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FA4DEE" w:rsidRDefault="003971BA" w:rsidP="00FA4DEE">
      <w:pPr>
        <w:pStyle w:val="Default"/>
        <w:spacing w:line="300" w:lineRule="exact"/>
        <w:jc w:val="center"/>
        <w:rPr>
          <w:b/>
          <w:bCs/>
          <w:sz w:val="28"/>
          <w:szCs w:val="28"/>
        </w:rPr>
      </w:pPr>
      <w:r w:rsidRPr="00FA4DEE">
        <w:rPr>
          <w:b/>
          <w:bCs/>
          <w:sz w:val="28"/>
          <w:szCs w:val="28"/>
        </w:rPr>
        <w:t>Обґрунтування</w:t>
      </w:r>
    </w:p>
    <w:p w:rsidR="003971BA" w:rsidRPr="00FA4DEE" w:rsidRDefault="003971BA" w:rsidP="00FA4DEE">
      <w:pPr>
        <w:pStyle w:val="Default"/>
        <w:spacing w:line="300" w:lineRule="exact"/>
        <w:jc w:val="center"/>
        <w:rPr>
          <w:b/>
          <w:bCs/>
          <w:sz w:val="28"/>
          <w:szCs w:val="28"/>
        </w:rPr>
      </w:pPr>
      <w:r w:rsidRPr="00FA4DEE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FA4DEE" w:rsidRDefault="00940C80" w:rsidP="00FA4DEE">
      <w:pPr>
        <w:pStyle w:val="Default"/>
        <w:spacing w:line="300" w:lineRule="exact"/>
        <w:jc w:val="center"/>
        <w:rPr>
          <w:sz w:val="28"/>
          <w:szCs w:val="28"/>
        </w:rPr>
      </w:pPr>
    </w:p>
    <w:p w:rsidR="009B0237" w:rsidRPr="00FA4DEE" w:rsidRDefault="003971BA" w:rsidP="00922114">
      <w:pPr>
        <w:widowControl w:val="0"/>
        <w:tabs>
          <w:tab w:val="left" w:pos="851"/>
        </w:tabs>
        <w:spacing w:after="120" w:line="300" w:lineRule="exact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A4DEE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FA4DEE">
        <w:rPr>
          <w:rFonts w:ascii="Times New Roman" w:hAnsi="Times New Roman"/>
          <w:sz w:val="28"/>
          <w:szCs w:val="28"/>
        </w:rPr>
        <w:t xml:space="preserve">ДК 021:2015 </w:t>
      </w:r>
      <w:r w:rsidR="00A43BF3" w:rsidRPr="00FA4DEE">
        <w:rPr>
          <w:rFonts w:ascii="Times New Roman" w:eastAsiaTheme="minorHAnsi" w:hAnsi="Times New Roman"/>
          <w:color w:val="000000"/>
          <w:sz w:val="28"/>
          <w:szCs w:val="28"/>
        </w:rPr>
        <w:t>48730000-4 Пакети програмного забезпечення для забезпечення безпеки</w:t>
      </w:r>
      <w:r w:rsidR="0075126A" w:rsidRPr="00FA4DEE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61248D" w:rsidRPr="00FA4DE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5126A" w:rsidRPr="00FA4DEE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242C7A" w:rsidRPr="00FA4DEE">
        <w:rPr>
          <w:rFonts w:ascii="Times New Roman" w:hAnsi="Times New Roman"/>
          <w:sz w:val="28"/>
          <w:szCs w:val="28"/>
          <w:lang w:eastAsia="uk-UA"/>
        </w:rPr>
        <w:t xml:space="preserve">Закупівля та впровадження системи керування </w:t>
      </w:r>
      <w:proofErr w:type="spellStart"/>
      <w:r w:rsidR="00242C7A" w:rsidRPr="00FA4DEE">
        <w:rPr>
          <w:rFonts w:ascii="Times New Roman" w:hAnsi="Times New Roman"/>
          <w:sz w:val="28"/>
          <w:szCs w:val="28"/>
          <w:lang w:eastAsia="uk-UA"/>
        </w:rPr>
        <w:t>вразливостями</w:t>
      </w:r>
      <w:proofErr w:type="spellEnd"/>
      <w:r w:rsidR="00C9072F" w:rsidRPr="00FA4DEE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FA4DEE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3971BA" w:rsidRPr="00FA4DEE" w:rsidRDefault="003971BA" w:rsidP="00FA4DEE">
      <w:pPr>
        <w:pStyle w:val="Default"/>
        <w:spacing w:line="300" w:lineRule="exact"/>
        <w:jc w:val="both"/>
        <w:rPr>
          <w:sz w:val="28"/>
          <w:szCs w:val="28"/>
        </w:rPr>
      </w:pPr>
      <w:r w:rsidRPr="00FA4DEE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04429" w:rsidRPr="00FA4DEE" w:rsidRDefault="00BE369E" w:rsidP="00FA4DEE">
      <w:pPr>
        <w:pStyle w:val="Default"/>
        <w:spacing w:line="300" w:lineRule="exact"/>
        <w:ind w:firstLine="567"/>
        <w:jc w:val="both"/>
        <w:rPr>
          <w:sz w:val="28"/>
          <w:szCs w:val="28"/>
        </w:rPr>
      </w:pPr>
      <w:r w:rsidRPr="00FA4DEE">
        <w:rPr>
          <w:sz w:val="28"/>
          <w:szCs w:val="28"/>
        </w:rPr>
        <w:t xml:space="preserve">УДЦР має досить </w:t>
      </w:r>
      <w:r w:rsidR="00E56A18" w:rsidRPr="00FA4DEE">
        <w:rPr>
          <w:sz w:val="28"/>
          <w:szCs w:val="28"/>
        </w:rPr>
        <w:t>складну</w:t>
      </w:r>
      <w:r w:rsidRPr="00FA4DEE">
        <w:rPr>
          <w:sz w:val="28"/>
          <w:szCs w:val="28"/>
        </w:rPr>
        <w:t xml:space="preserve"> інформаційно-комунікаційну інфраструктуру (далі – ІКІ)</w:t>
      </w:r>
      <w:r w:rsidR="0017591D" w:rsidRPr="00FA4DEE">
        <w:rPr>
          <w:sz w:val="28"/>
          <w:szCs w:val="28"/>
        </w:rPr>
        <w:t xml:space="preserve">, яка складається </w:t>
      </w:r>
      <w:r w:rsidR="00004429" w:rsidRPr="00FA4DEE">
        <w:rPr>
          <w:sz w:val="28"/>
          <w:szCs w:val="28"/>
        </w:rPr>
        <w:t>і</w:t>
      </w:r>
      <w:r w:rsidR="0017591D" w:rsidRPr="00FA4DEE">
        <w:rPr>
          <w:sz w:val="28"/>
          <w:szCs w:val="28"/>
        </w:rPr>
        <w:t xml:space="preserve">з значного числа компонентів. </w:t>
      </w:r>
      <w:r w:rsidR="00004429" w:rsidRPr="00FA4DEE">
        <w:rPr>
          <w:sz w:val="28"/>
          <w:szCs w:val="28"/>
        </w:rPr>
        <w:t>Наявність</w:t>
      </w:r>
      <w:r w:rsidR="0017591D" w:rsidRPr="00FA4DEE">
        <w:rPr>
          <w:sz w:val="28"/>
          <w:szCs w:val="28"/>
        </w:rPr>
        <w:t xml:space="preserve"> </w:t>
      </w:r>
      <w:r w:rsidR="00004429" w:rsidRPr="00FA4DEE">
        <w:rPr>
          <w:sz w:val="28"/>
          <w:szCs w:val="28"/>
        </w:rPr>
        <w:t xml:space="preserve">навіть дрібної </w:t>
      </w:r>
      <w:r w:rsidR="0017591D" w:rsidRPr="00FA4DEE">
        <w:rPr>
          <w:sz w:val="28"/>
          <w:szCs w:val="28"/>
        </w:rPr>
        <w:t>вразливості у будь як</w:t>
      </w:r>
      <w:r w:rsidR="00E56A18" w:rsidRPr="00FA4DEE">
        <w:rPr>
          <w:sz w:val="28"/>
          <w:szCs w:val="28"/>
        </w:rPr>
        <w:t>ій</w:t>
      </w:r>
      <w:r w:rsidR="0017591D" w:rsidRPr="00FA4DEE">
        <w:rPr>
          <w:sz w:val="28"/>
          <w:szCs w:val="28"/>
        </w:rPr>
        <w:t xml:space="preserve"> </w:t>
      </w:r>
      <w:r w:rsidR="00004429" w:rsidRPr="00FA4DEE">
        <w:rPr>
          <w:sz w:val="28"/>
          <w:szCs w:val="28"/>
        </w:rPr>
        <w:t>компоненті ІКІ може ставити під загрозу інформаційну безпеку УДЦР в цілому.</w:t>
      </w:r>
      <w:r w:rsidR="00E56A18" w:rsidRPr="00FA4DEE">
        <w:rPr>
          <w:sz w:val="28"/>
          <w:szCs w:val="28"/>
        </w:rPr>
        <w:t xml:space="preserve"> Для своєчасного виявлення </w:t>
      </w:r>
      <w:proofErr w:type="spellStart"/>
      <w:r w:rsidR="00E56A18" w:rsidRPr="00FA4DEE">
        <w:rPr>
          <w:sz w:val="28"/>
          <w:szCs w:val="28"/>
        </w:rPr>
        <w:t>вразливостей</w:t>
      </w:r>
      <w:proofErr w:type="spellEnd"/>
      <w:r w:rsidR="00E56A18" w:rsidRPr="00FA4DEE">
        <w:rPr>
          <w:sz w:val="28"/>
          <w:szCs w:val="28"/>
        </w:rPr>
        <w:t xml:space="preserve"> компонентів ІКІ а</w:t>
      </w:r>
      <w:r w:rsidRPr="00FA4DEE">
        <w:rPr>
          <w:sz w:val="28"/>
          <w:szCs w:val="28"/>
        </w:rPr>
        <w:t xml:space="preserve">дміністратори безпеки </w:t>
      </w:r>
      <w:r w:rsidR="00004429" w:rsidRPr="00FA4DEE">
        <w:rPr>
          <w:sz w:val="28"/>
          <w:szCs w:val="28"/>
        </w:rPr>
        <w:t xml:space="preserve">повинні мати відповідний інструмент, який дозволяє </w:t>
      </w:r>
      <w:proofErr w:type="spellStart"/>
      <w:r w:rsidRPr="00FA4DEE">
        <w:rPr>
          <w:sz w:val="28"/>
          <w:szCs w:val="28"/>
        </w:rPr>
        <w:t>проактивне</w:t>
      </w:r>
      <w:proofErr w:type="spellEnd"/>
      <w:r w:rsidRPr="00FA4DEE">
        <w:rPr>
          <w:sz w:val="28"/>
          <w:szCs w:val="28"/>
        </w:rPr>
        <w:t xml:space="preserve"> сканування ІКІ УДЦР на наявність невірних конфігурацій, слабких місць, шкідливих компонентів, використання неоновлених (застарілих) версій програмного забезпечення</w:t>
      </w:r>
      <w:r w:rsidR="001C3A45">
        <w:rPr>
          <w:sz w:val="28"/>
          <w:szCs w:val="28"/>
        </w:rPr>
        <w:t>, а також</w:t>
      </w:r>
      <w:r w:rsidRPr="00FA4DEE">
        <w:rPr>
          <w:sz w:val="28"/>
          <w:szCs w:val="28"/>
        </w:rPr>
        <w:t xml:space="preserve"> </w:t>
      </w:r>
      <w:r w:rsidR="00242C7A" w:rsidRPr="00FA4DEE">
        <w:rPr>
          <w:sz w:val="28"/>
          <w:szCs w:val="28"/>
        </w:rPr>
        <w:t>нада</w:t>
      </w:r>
      <w:r w:rsidR="00004429" w:rsidRPr="00FA4DEE">
        <w:rPr>
          <w:sz w:val="28"/>
          <w:szCs w:val="28"/>
        </w:rPr>
        <w:t>вати</w:t>
      </w:r>
      <w:r w:rsidRPr="00FA4DEE">
        <w:rPr>
          <w:sz w:val="28"/>
          <w:szCs w:val="28"/>
        </w:rPr>
        <w:t xml:space="preserve"> рекомендації щодо </w:t>
      </w:r>
      <w:r w:rsidR="00DA77A7" w:rsidRPr="00FA4DEE">
        <w:rPr>
          <w:sz w:val="28"/>
          <w:szCs w:val="28"/>
        </w:rPr>
        <w:t>керування</w:t>
      </w:r>
      <w:r w:rsidR="00E56A18" w:rsidRPr="00FA4DEE">
        <w:rPr>
          <w:sz w:val="28"/>
          <w:szCs w:val="28"/>
        </w:rPr>
        <w:t xml:space="preserve"> знайденими</w:t>
      </w:r>
      <w:r w:rsidR="00DA77A7" w:rsidRPr="00FA4DEE">
        <w:rPr>
          <w:sz w:val="28"/>
          <w:szCs w:val="28"/>
        </w:rPr>
        <w:t xml:space="preserve"> </w:t>
      </w:r>
      <w:proofErr w:type="spellStart"/>
      <w:r w:rsidRPr="00FA4DEE">
        <w:rPr>
          <w:sz w:val="28"/>
          <w:szCs w:val="28"/>
        </w:rPr>
        <w:t>вразливостями</w:t>
      </w:r>
      <w:proofErr w:type="spellEnd"/>
      <w:r w:rsidR="00E56A18" w:rsidRPr="00FA4DEE">
        <w:rPr>
          <w:sz w:val="28"/>
          <w:szCs w:val="28"/>
        </w:rPr>
        <w:t xml:space="preserve"> (усунення, </w:t>
      </w:r>
      <w:r w:rsidR="00FA4DEE" w:rsidRPr="00FA4DEE">
        <w:rPr>
          <w:sz w:val="28"/>
          <w:szCs w:val="28"/>
        </w:rPr>
        <w:t>ізоляція</w:t>
      </w:r>
      <w:r w:rsidR="00E56A18" w:rsidRPr="00FA4DEE">
        <w:rPr>
          <w:sz w:val="28"/>
          <w:szCs w:val="28"/>
        </w:rPr>
        <w:t>, тощо)</w:t>
      </w:r>
      <w:r w:rsidRPr="00FA4DEE">
        <w:rPr>
          <w:sz w:val="28"/>
          <w:szCs w:val="28"/>
        </w:rPr>
        <w:t>.</w:t>
      </w:r>
    </w:p>
    <w:p w:rsidR="00004429" w:rsidRPr="00FA4DEE" w:rsidRDefault="00004429" w:rsidP="00FA4DEE">
      <w:pPr>
        <w:pStyle w:val="Default"/>
        <w:spacing w:line="300" w:lineRule="exact"/>
        <w:ind w:firstLine="567"/>
        <w:jc w:val="both"/>
        <w:rPr>
          <w:sz w:val="28"/>
          <w:szCs w:val="28"/>
        </w:rPr>
      </w:pPr>
      <w:r w:rsidRPr="00FA4DEE">
        <w:rPr>
          <w:sz w:val="28"/>
          <w:szCs w:val="28"/>
        </w:rPr>
        <w:t xml:space="preserve">Програмне забезпечення </w:t>
      </w:r>
      <w:r w:rsidR="00DA77A7" w:rsidRPr="00FA4DEE">
        <w:rPr>
          <w:sz w:val="28"/>
          <w:szCs w:val="28"/>
        </w:rPr>
        <w:t xml:space="preserve">керування </w:t>
      </w:r>
      <w:proofErr w:type="spellStart"/>
      <w:r w:rsidR="00DA77A7" w:rsidRPr="00FA4DEE">
        <w:rPr>
          <w:sz w:val="28"/>
          <w:szCs w:val="28"/>
        </w:rPr>
        <w:t>вразливостями</w:t>
      </w:r>
      <w:proofErr w:type="spellEnd"/>
      <w:r w:rsidR="00DA77A7" w:rsidRPr="00FA4DEE">
        <w:rPr>
          <w:sz w:val="28"/>
          <w:szCs w:val="28"/>
        </w:rPr>
        <w:t xml:space="preserve"> </w:t>
      </w:r>
      <w:r w:rsidRPr="00FA4DEE">
        <w:rPr>
          <w:sz w:val="28"/>
          <w:szCs w:val="28"/>
        </w:rPr>
        <w:t>має постачатися у вигляді набору програмного забезпечення від одного виробника та складатися з наступних компонентів:</w:t>
      </w:r>
    </w:p>
    <w:p w:rsidR="00004429" w:rsidRPr="00FA4DEE" w:rsidRDefault="00004429" w:rsidP="00FA4DEE">
      <w:pPr>
        <w:pStyle w:val="Default"/>
        <w:spacing w:line="300" w:lineRule="exact"/>
        <w:ind w:firstLine="567"/>
        <w:jc w:val="both"/>
        <w:rPr>
          <w:sz w:val="28"/>
          <w:szCs w:val="28"/>
        </w:rPr>
      </w:pPr>
      <w:r w:rsidRPr="00FA4DEE">
        <w:rPr>
          <w:sz w:val="28"/>
          <w:szCs w:val="28"/>
        </w:rPr>
        <w:t>Модуль управління скануваннями;</w:t>
      </w:r>
    </w:p>
    <w:p w:rsidR="00004429" w:rsidRPr="00FA4DEE" w:rsidRDefault="00004429" w:rsidP="00FA4DEE">
      <w:pPr>
        <w:pStyle w:val="Default"/>
        <w:spacing w:line="300" w:lineRule="exact"/>
        <w:ind w:firstLine="567"/>
        <w:jc w:val="both"/>
        <w:rPr>
          <w:sz w:val="28"/>
          <w:szCs w:val="28"/>
        </w:rPr>
      </w:pPr>
      <w:r w:rsidRPr="00FA4DEE">
        <w:rPr>
          <w:sz w:val="28"/>
          <w:szCs w:val="28"/>
        </w:rPr>
        <w:t>Модуль управління мережевими активами;</w:t>
      </w:r>
    </w:p>
    <w:p w:rsidR="00004429" w:rsidRPr="00FA4DEE" w:rsidRDefault="00004429" w:rsidP="00FA4DEE">
      <w:pPr>
        <w:pStyle w:val="Default"/>
        <w:spacing w:line="300" w:lineRule="exact"/>
        <w:ind w:firstLine="567"/>
        <w:jc w:val="both"/>
        <w:rPr>
          <w:sz w:val="28"/>
          <w:szCs w:val="28"/>
        </w:rPr>
      </w:pPr>
      <w:r w:rsidRPr="00FA4DEE">
        <w:rPr>
          <w:sz w:val="28"/>
          <w:szCs w:val="28"/>
        </w:rPr>
        <w:t xml:space="preserve">Модуль управління </w:t>
      </w:r>
      <w:proofErr w:type="spellStart"/>
      <w:r w:rsidRPr="00FA4DEE">
        <w:rPr>
          <w:sz w:val="28"/>
          <w:szCs w:val="28"/>
        </w:rPr>
        <w:t>вразливостями</w:t>
      </w:r>
      <w:proofErr w:type="spellEnd"/>
      <w:r w:rsidRPr="00FA4DEE">
        <w:rPr>
          <w:sz w:val="28"/>
          <w:szCs w:val="28"/>
        </w:rPr>
        <w:t>;</w:t>
      </w:r>
    </w:p>
    <w:p w:rsidR="00004429" w:rsidRPr="00FA4DEE" w:rsidRDefault="00004429" w:rsidP="00FA4DEE">
      <w:pPr>
        <w:pStyle w:val="Default"/>
        <w:spacing w:line="300" w:lineRule="exact"/>
        <w:ind w:firstLine="567"/>
        <w:jc w:val="both"/>
        <w:rPr>
          <w:sz w:val="28"/>
          <w:szCs w:val="28"/>
        </w:rPr>
      </w:pPr>
      <w:r w:rsidRPr="00FA4DEE">
        <w:rPr>
          <w:sz w:val="28"/>
          <w:szCs w:val="28"/>
        </w:rPr>
        <w:t>Модуль аналізу та звітності;</w:t>
      </w:r>
    </w:p>
    <w:p w:rsidR="00004429" w:rsidRPr="00FA4DEE" w:rsidRDefault="00004429" w:rsidP="00FA4DEE">
      <w:pPr>
        <w:pStyle w:val="Default"/>
        <w:spacing w:line="300" w:lineRule="exact"/>
        <w:ind w:firstLine="567"/>
        <w:jc w:val="both"/>
        <w:rPr>
          <w:sz w:val="28"/>
          <w:szCs w:val="28"/>
        </w:rPr>
      </w:pPr>
      <w:r w:rsidRPr="00FA4DEE">
        <w:rPr>
          <w:sz w:val="28"/>
          <w:szCs w:val="28"/>
        </w:rPr>
        <w:t>Модуль управління користувачами і доступом.</w:t>
      </w:r>
    </w:p>
    <w:p w:rsidR="00004429" w:rsidRPr="00FA4DEE" w:rsidRDefault="00004429" w:rsidP="00FA4DEE">
      <w:pPr>
        <w:pStyle w:val="Default"/>
        <w:spacing w:line="300" w:lineRule="exact"/>
        <w:ind w:firstLine="567"/>
        <w:jc w:val="both"/>
        <w:rPr>
          <w:sz w:val="28"/>
          <w:szCs w:val="28"/>
        </w:rPr>
      </w:pPr>
      <w:r w:rsidRPr="00FA4DEE">
        <w:rPr>
          <w:sz w:val="28"/>
          <w:szCs w:val="28"/>
        </w:rPr>
        <w:t xml:space="preserve">Програмне забезпечення </w:t>
      </w:r>
      <w:r w:rsidR="00DA77A7" w:rsidRPr="00FA4DEE">
        <w:rPr>
          <w:sz w:val="28"/>
          <w:szCs w:val="28"/>
        </w:rPr>
        <w:t xml:space="preserve">керування </w:t>
      </w:r>
      <w:proofErr w:type="spellStart"/>
      <w:r w:rsidR="00DA77A7" w:rsidRPr="00FA4DEE">
        <w:rPr>
          <w:sz w:val="28"/>
          <w:szCs w:val="28"/>
        </w:rPr>
        <w:t>вразливостями</w:t>
      </w:r>
      <w:proofErr w:type="spellEnd"/>
      <w:r w:rsidRPr="00FA4DEE">
        <w:rPr>
          <w:sz w:val="28"/>
          <w:szCs w:val="28"/>
        </w:rPr>
        <w:t xml:space="preserve"> повинне легко масштабуватися і розширювати функціонал шляхом закупівлі додаткових ліцензій або додавання нових компонентів (модулів) в архітектуру без необхідності заміни існуючих компонентів.</w:t>
      </w:r>
    </w:p>
    <w:p w:rsidR="00DA77A7" w:rsidRPr="00FA4DEE" w:rsidRDefault="00DA77A7" w:rsidP="00FA4DEE">
      <w:pPr>
        <w:pStyle w:val="Default"/>
        <w:spacing w:line="300" w:lineRule="exact"/>
        <w:ind w:firstLine="567"/>
        <w:jc w:val="both"/>
        <w:rPr>
          <w:kern w:val="2"/>
          <w:sz w:val="28"/>
          <w:szCs w:val="28"/>
        </w:rPr>
      </w:pPr>
      <w:r w:rsidRPr="00FA4DEE">
        <w:rPr>
          <w:kern w:val="2"/>
          <w:sz w:val="28"/>
          <w:szCs w:val="28"/>
        </w:rPr>
        <w:t>Термін підписки на п</w:t>
      </w:r>
      <w:r w:rsidRPr="00FA4DEE">
        <w:rPr>
          <w:sz w:val="28"/>
          <w:szCs w:val="28"/>
        </w:rPr>
        <w:t xml:space="preserve">рограмне забезпечення керування </w:t>
      </w:r>
      <w:proofErr w:type="spellStart"/>
      <w:r w:rsidRPr="00FA4DEE">
        <w:rPr>
          <w:sz w:val="28"/>
          <w:szCs w:val="28"/>
        </w:rPr>
        <w:t>вразливостями</w:t>
      </w:r>
      <w:proofErr w:type="spellEnd"/>
      <w:r w:rsidRPr="00FA4DEE">
        <w:rPr>
          <w:sz w:val="28"/>
          <w:szCs w:val="28"/>
        </w:rPr>
        <w:t xml:space="preserve"> </w:t>
      </w:r>
      <w:r w:rsidRPr="00FA4DEE">
        <w:rPr>
          <w:kern w:val="2"/>
          <w:sz w:val="28"/>
          <w:szCs w:val="28"/>
        </w:rPr>
        <w:t>складає не менше 12 (дванадцяти) місяців.</w:t>
      </w:r>
    </w:p>
    <w:p w:rsidR="00DA77A7" w:rsidRPr="00FA4DEE" w:rsidRDefault="00DA77A7" w:rsidP="00FA4DEE">
      <w:pPr>
        <w:pStyle w:val="Default"/>
        <w:spacing w:line="300" w:lineRule="exact"/>
        <w:ind w:firstLine="567"/>
        <w:jc w:val="both"/>
        <w:rPr>
          <w:kern w:val="2"/>
          <w:sz w:val="28"/>
          <w:szCs w:val="28"/>
        </w:rPr>
      </w:pPr>
      <w:r w:rsidRPr="00FA4DEE">
        <w:rPr>
          <w:kern w:val="2"/>
          <w:sz w:val="28"/>
          <w:szCs w:val="28"/>
        </w:rPr>
        <w:t>Ліцензія на п</w:t>
      </w:r>
      <w:r w:rsidRPr="00FA4DEE">
        <w:rPr>
          <w:sz w:val="28"/>
          <w:szCs w:val="28"/>
        </w:rPr>
        <w:t xml:space="preserve">рограмне забезпечення керування </w:t>
      </w:r>
      <w:proofErr w:type="spellStart"/>
      <w:r w:rsidRPr="00FA4DEE">
        <w:rPr>
          <w:sz w:val="28"/>
          <w:szCs w:val="28"/>
        </w:rPr>
        <w:t>вразливостями</w:t>
      </w:r>
      <w:proofErr w:type="spellEnd"/>
      <w:r w:rsidRPr="00FA4DEE">
        <w:rPr>
          <w:kern w:val="2"/>
          <w:sz w:val="28"/>
          <w:szCs w:val="28"/>
        </w:rPr>
        <w:t xml:space="preserve"> повинна забезпечити 1000 (одна тисяча) ІР адрес (внутрішніх або зовнішніх) без обмежень по кількості мережевих сканерів та сканерів веб додатків.</w:t>
      </w:r>
    </w:p>
    <w:p w:rsidR="00FA4DEE" w:rsidRPr="00922114" w:rsidRDefault="00DA77A7" w:rsidP="00922114">
      <w:pPr>
        <w:pStyle w:val="Default"/>
        <w:spacing w:after="120" w:line="300" w:lineRule="exact"/>
        <w:ind w:firstLine="567"/>
        <w:jc w:val="both"/>
        <w:rPr>
          <w:sz w:val="28"/>
          <w:szCs w:val="28"/>
        </w:rPr>
      </w:pPr>
      <w:r w:rsidRPr="00FA4DEE">
        <w:rPr>
          <w:kern w:val="2"/>
          <w:sz w:val="28"/>
          <w:szCs w:val="28"/>
        </w:rPr>
        <w:t>Постачальник повинен забезпечити впровадження п</w:t>
      </w:r>
      <w:r w:rsidRPr="00FA4DEE">
        <w:rPr>
          <w:sz w:val="28"/>
          <w:szCs w:val="28"/>
        </w:rPr>
        <w:t xml:space="preserve">рограмного забезпечення керування </w:t>
      </w:r>
      <w:proofErr w:type="spellStart"/>
      <w:r w:rsidRPr="00FA4DEE">
        <w:rPr>
          <w:sz w:val="28"/>
          <w:szCs w:val="28"/>
        </w:rPr>
        <w:t>вразливостями</w:t>
      </w:r>
      <w:proofErr w:type="spellEnd"/>
      <w:r w:rsidRPr="00FA4DEE">
        <w:rPr>
          <w:sz w:val="28"/>
          <w:szCs w:val="28"/>
        </w:rPr>
        <w:t xml:space="preserve"> в ІКІ у тому числі здійснити його інтеграцію з існуючою SIEM системою – IBM </w:t>
      </w:r>
      <w:proofErr w:type="spellStart"/>
      <w:r w:rsidRPr="00FA4DEE">
        <w:rPr>
          <w:sz w:val="28"/>
          <w:szCs w:val="28"/>
        </w:rPr>
        <w:t>QRadar</w:t>
      </w:r>
      <w:proofErr w:type="spellEnd"/>
      <w:r w:rsidRPr="00FA4DEE">
        <w:rPr>
          <w:sz w:val="28"/>
          <w:szCs w:val="28"/>
        </w:rPr>
        <w:t xml:space="preserve"> SIEM, </w:t>
      </w:r>
      <w:r w:rsidR="00FA4DEE" w:rsidRPr="00FA4DEE">
        <w:rPr>
          <w:sz w:val="28"/>
          <w:szCs w:val="28"/>
        </w:rPr>
        <w:t>налаштувати та впровадити</w:t>
      </w:r>
      <w:r w:rsidRPr="00FA4DEE">
        <w:rPr>
          <w:sz w:val="28"/>
          <w:szCs w:val="28"/>
        </w:rPr>
        <w:t xml:space="preserve"> контролі інформаційної безпеки</w:t>
      </w:r>
      <w:r w:rsidR="00FA4DEE" w:rsidRPr="00FA4DEE">
        <w:rPr>
          <w:sz w:val="28"/>
          <w:szCs w:val="28"/>
        </w:rPr>
        <w:t xml:space="preserve">, що передбачені </w:t>
      </w:r>
      <w:r w:rsidRPr="00FA4DEE">
        <w:rPr>
          <w:sz w:val="28"/>
          <w:szCs w:val="28"/>
        </w:rPr>
        <w:t xml:space="preserve"> ISO/IEC 27001</w:t>
      </w:r>
      <w:r w:rsidR="00FA4DEE" w:rsidRPr="00FA4DEE">
        <w:rPr>
          <w:sz w:val="28"/>
          <w:szCs w:val="28"/>
        </w:rPr>
        <w:t>.</w:t>
      </w:r>
    </w:p>
    <w:p w:rsidR="00DE1955" w:rsidRPr="00FA4DEE" w:rsidRDefault="007506F5" w:rsidP="00FA4DEE">
      <w:pPr>
        <w:pStyle w:val="Default"/>
        <w:tabs>
          <w:tab w:val="left" w:pos="1038"/>
        </w:tabs>
        <w:spacing w:line="300" w:lineRule="exact"/>
        <w:jc w:val="both"/>
        <w:rPr>
          <w:sz w:val="28"/>
          <w:szCs w:val="28"/>
        </w:rPr>
      </w:pPr>
      <w:r w:rsidRPr="00FA4DEE">
        <w:rPr>
          <w:b/>
          <w:sz w:val="28"/>
          <w:szCs w:val="28"/>
        </w:rPr>
        <w:t>Очікувана вартість предмета закупівлі:</w:t>
      </w:r>
      <w:r w:rsidRPr="00FA4DEE">
        <w:rPr>
          <w:sz w:val="28"/>
          <w:szCs w:val="28"/>
        </w:rPr>
        <w:t xml:space="preserve">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222024" w:rsidRPr="00FA4DEE">
        <w:rPr>
          <w:sz w:val="28"/>
          <w:szCs w:val="28"/>
        </w:rPr>
        <w:t> </w:t>
      </w:r>
      <w:r w:rsidRPr="00FA4DEE">
        <w:rPr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FA4DEE">
        <w:rPr>
          <w:sz w:val="28"/>
          <w:szCs w:val="28"/>
        </w:rPr>
        <w:t xml:space="preserve">На </w:t>
      </w:r>
      <w:r w:rsidR="00000AC2" w:rsidRPr="00FA4DEE">
        <w:rPr>
          <w:sz w:val="28"/>
          <w:szCs w:val="28"/>
        </w:rPr>
        <w:t xml:space="preserve">підставі </w:t>
      </w:r>
      <w:r w:rsidR="00B7514B" w:rsidRPr="00FA4DEE">
        <w:rPr>
          <w:sz w:val="28"/>
          <w:szCs w:val="28"/>
        </w:rPr>
        <w:t>аналізу комерційних пропозицій</w:t>
      </w:r>
      <w:r w:rsidR="00000AC2" w:rsidRPr="00FA4DEE">
        <w:rPr>
          <w:sz w:val="28"/>
          <w:szCs w:val="28"/>
        </w:rPr>
        <w:t xml:space="preserve"> очікувана </w:t>
      </w:r>
      <w:r w:rsidR="00C6338F" w:rsidRPr="00FA4DEE">
        <w:rPr>
          <w:sz w:val="28"/>
          <w:szCs w:val="28"/>
        </w:rPr>
        <w:t>вартість становить</w:t>
      </w:r>
      <w:r w:rsidR="00C9072F" w:rsidRPr="00FA4DEE">
        <w:rPr>
          <w:sz w:val="28"/>
          <w:szCs w:val="28"/>
        </w:rPr>
        <w:t xml:space="preserve"> орієнтовно </w:t>
      </w:r>
      <w:r w:rsidR="00242C7A" w:rsidRPr="00FA4DEE">
        <w:rPr>
          <w:sz w:val="28"/>
          <w:szCs w:val="28"/>
          <w:lang w:val="ru-RU"/>
        </w:rPr>
        <w:t>2</w:t>
      </w:r>
      <w:r w:rsidR="00751C2E" w:rsidRPr="00FA4DEE">
        <w:rPr>
          <w:sz w:val="28"/>
          <w:szCs w:val="28"/>
        </w:rPr>
        <w:t> </w:t>
      </w:r>
      <w:r w:rsidR="00242C7A" w:rsidRPr="00FA4DEE">
        <w:rPr>
          <w:sz w:val="28"/>
          <w:szCs w:val="28"/>
          <w:lang w:val="ru-RU"/>
        </w:rPr>
        <w:t>34</w:t>
      </w:r>
      <w:r w:rsidR="00C9072F" w:rsidRPr="00FA4DEE">
        <w:rPr>
          <w:sz w:val="28"/>
          <w:szCs w:val="28"/>
        </w:rPr>
        <w:t>0</w:t>
      </w:r>
      <w:r w:rsidR="00751C2E" w:rsidRPr="00FA4DEE">
        <w:rPr>
          <w:sz w:val="28"/>
          <w:szCs w:val="28"/>
        </w:rPr>
        <w:t> </w:t>
      </w:r>
      <w:r w:rsidR="00C9072F" w:rsidRPr="00FA4DEE">
        <w:rPr>
          <w:sz w:val="28"/>
          <w:szCs w:val="28"/>
        </w:rPr>
        <w:t>000</w:t>
      </w:r>
      <w:r w:rsidR="009B0237" w:rsidRPr="00FA4DEE">
        <w:rPr>
          <w:sz w:val="28"/>
          <w:szCs w:val="28"/>
        </w:rPr>
        <w:t> </w:t>
      </w:r>
      <w:r w:rsidR="00000AC2" w:rsidRPr="00FA4DEE">
        <w:rPr>
          <w:sz w:val="28"/>
          <w:szCs w:val="28"/>
        </w:rPr>
        <w:t>грн.</w:t>
      </w:r>
    </w:p>
    <w:p w:rsidR="00C9072F" w:rsidRDefault="00C9072F" w:rsidP="00FA4DEE">
      <w:pPr>
        <w:spacing w:line="300" w:lineRule="exac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2114" w:rsidRPr="00FA4DEE" w:rsidRDefault="00922114" w:rsidP="00FA4DEE">
      <w:pPr>
        <w:spacing w:line="300" w:lineRule="exac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14B" w:rsidRPr="00FA4DEE" w:rsidRDefault="00D3228B" w:rsidP="00FA4DEE">
      <w:pPr>
        <w:spacing w:line="300" w:lineRule="exact"/>
        <w:ind w:left="0"/>
        <w:rPr>
          <w:rFonts w:ascii="Times New Roman" w:hAnsi="Times New Roman"/>
          <w:sz w:val="28"/>
          <w:szCs w:val="28"/>
        </w:rPr>
      </w:pPr>
      <w:r w:rsidRPr="00FA4DEE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FA4DEE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FA4DE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A4DE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A4DE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A4DE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FA4DE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FA4DE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Pr="00FA4DEE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B7514B" w:rsidRPr="00FA4DEE" w:rsidRDefault="00B7514B" w:rsidP="00FA4DEE">
      <w:pPr>
        <w:spacing w:line="300" w:lineRule="exact"/>
        <w:rPr>
          <w:rFonts w:ascii="Times New Roman" w:hAnsi="Times New Roman"/>
          <w:sz w:val="28"/>
          <w:szCs w:val="28"/>
        </w:rPr>
      </w:pPr>
    </w:p>
    <w:sectPr w:rsidR="00B7514B" w:rsidRPr="00FA4D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A6"/>
    <w:multiLevelType w:val="hybridMultilevel"/>
    <w:tmpl w:val="CB344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C36AB6"/>
    <w:multiLevelType w:val="multilevel"/>
    <w:tmpl w:val="10AE5928"/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>
        <w:rFonts w:hint="default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2198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1C2146E1"/>
    <w:multiLevelType w:val="multilevel"/>
    <w:tmpl w:val="8160A3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4AD49DF"/>
    <w:multiLevelType w:val="hybridMultilevel"/>
    <w:tmpl w:val="17206DFC"/>
    <w:lvl w:ilvl="0" w:tplc="480A0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FD26B3"/>
    <w:multiLevelType w:val="hybridMultilevel"/>
    <w:tmpl w:val="4B8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55F9"/>
    <w:multiLevelType w:val="multilevel"/>
    <w:tmpl w:val="14E4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56174"/>
    <w:multiLevelType w:val="hybridMultilevel"/>
    <w:tmpl w:val="532C4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2B1"/>
    <w:multiLevelType w:val="hybridMultilevel"/>
    <w:tmpl w:val="5DB44F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04429"/>
    <w:rsid w:val="00084114"/>
    <w:rsid w:val="000B0B21"/>
    <w:rsid w:val="000D1D1C"/>
    <w:rsid w:val="000F0792"/>
    <w:rsid w:val="00104263"/>
    <w:rsid w:val="00146FA9"/>
    <w:rsid w:val="0017591D"/>
    <w:rsid w:val="001776F2"/>
    <w:rsid w:val="00186E0D"/>
    <w:rsid w:val="001B0993"/>
    <w:rsid w:val="001C3A45"/>
    <w:rsid w:val="00222024"/>
    <w:rsid w:val="00242BD8"/>
    <w:rsid w:val="00242C7A"/>
    <w:rsid w:val="00244015"/>
    <w:rsid w:val="00282DA5"/>
    <w:rsid w:val="002C1797"/>
    <w:rsid w:val="002F711B"/>
    <w:rsid w:val="002F7868"/>
    <w:rsid w:val="00347072"/>
    <w:rsid w:val="00357A06"/>
    <w:rsid w:val="0036688F"/>
    <w:rsid w:val="003971BA"/>
    <w:rsid w:val="00407290"/>
    <w:rsid w:val="004212DC"/>
    <w:rsid w:val="004716A4"/>
    <w:rsid w:val="004A23CC"/>
    <w:rsid w:val="00516593"/>
    <w:rsid w:val="00516D84"/>
    <w:rsid w:val="005337E8"/>
    <w:rsid w:val="00567137"/>
    <w:rsid w:val="00577ECC"/>
    <w:rsid w:val="00580EB6"/>
    <w:rsid w:val="00593E1E"/>
    <w:rsid w:val="005B70CC"/>
    <w:rsid w:val="0061248D"/>
    <w:rsid w:val="006A07FD"/>
    <w:rsid w:val="00700D8B"/>
    <w:rsid w:val="00720699"/>
    <w:rsid w:val="007227D3"/>
    <w:rsid w:val="00722F9C"/>
    <w:rsid w:val="00724532"/>
    <w:rsid w:val="00734CA4"/>
    <w:rsid w:val="007506F5"/>
    <w:rsid w:val="0075126A"/>
    <w:rsid w:val="00751C2E"/>
    <w:rsid w:val="00774769"/>
    <w:rsid w:val="007F778C"/>
    <w:rsid w:val="00832CC1"/>
    <w:rsid w:val="00863145"/>
    <w:rsid w:val="0088518C"/>
    <w:rsid w:val="008D49E0"/>
    <w:rsid w:val="00900144"/>
    <w:rsid w:val="00922114"/>
    <w:rsid w:val="0092521C"/>
    <w:rsid w:val="00940C80"/>
    <w:rsid w:val="0098175F"/>
    <w:rsid w:val="009B0237"/>
    <w:rsid w:val="009D40BD"/>
    <w:rsid w:val="009F1696"/>
    <w:rsid w:val="00A43BF3"/>
    <w:rsid w:val="00A73C09"/>
    <w:rsid w:val="00AA4347"/>
    <w:rsid w:val="00AB3F76"/>
    <w:rsid w:val="00AC39BF"/>
    <w:rsid w:val="00B6770E"/>
    <w:rsid w:val="00B7514B"/>
    <w:rsid w:val="00BE369E"/>
    <w:rsid w:val="00C26DE0"/>
    <w:rsid w:val="00C30359"/>
    <w:rsid w:val="00C6338F"/>
    <w:rsid w:val="00C9072F"/>
    <w:rsid w:val="00CB0954"/>
    <w:rsid w:val="00CB7F9D"/>
    <w:rsid w:val="00CE71C2"/>
    <w:rsid w:val="00D303A8"/>
    <w:rsid w:val="00D3228B"/>
    <w:rsid w:val="00D5305B"/>
    <w:rsid w:val="00D81241"/>
    <w:rsid w:val="00D9379E"/>
    <w:rsid w:val="00D937F0"/>
    <w:rsid w:val="00DA77A7"/>
    <w:rsid w:val="00DB233F"/>
    <w:rsid w:val="00DE1955"/>
    <w:rsid w:val="00E308FB"/>
    <w:rsid w:val="00E356C7"/>
    <w:rsid w:val="00E36372"/>
    <w:rsid w:val="00E56A18"/>
    <w:rsid w:val="00E75DB4"/>
    <w:rsid w:val="00E82186"/>
    <w:rsid w:val="00EA6218"/>
    <w:rsid w:val="00EA6EBE"/>
    <w:rsid w:val="00EB2C8D"/>
    <w:rsid w:val="00EB3318"/>
    <w:rsid w:val="00EC62F3"/>
    <w:rsid w:val="00F05DF6"/>
    <w:rsid w:val="00F441A2"/>
    <w:rsid w:val="00F91B06"/>
    <w:rsid w:val="00FA4DEE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F0EE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7F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ocked/>
    <w:rsid w:val="00B7514B"/>
    <w:rPr>
      <w:rFonts w:ascii="Times New Roman" w:hAnsi="Times New Roman" w:cs="Times New Roman"/>
      <w:b/>
      <w:bCs/>
      <w:sz w:val="36"/>
      <w:szCs w:val="36"/>
      <w:lang w:val="x-none" w:eastAsia="ar-SA" w:bidi="ar-SA"/>
    </w:rPr>
  </w:style>
  <w:style w:type="character" w:customStyle="1" w:styleId="TSOsnovnoytext">
    <w:name w:val="TS_Osnovnoy_text Знак"/>
    <w:link w:val="TSOsnovnoytext0"/>
    <w:locked/>
    <w:rsid w:val="00004429"/>
    <w:rPr>
      <w:rFonts w:ascii="Arial" w:hAnsi="Arial" w:cs="Arial"/>
      <w:sz w:val="24"/>
      <w:szCs w:val="24"/>
    </w:rPr>
  </w:style>
  <w:style w:type="paragraph" w:customStyle="1" w:styleId="TSOsnovnoytext0">
    <w:name w:val="TS_Osnovnoy_text"/>
    <w:basedOn w:val="a"/>
    <w:link w:val="TSOsnovnoytext"/>
    <w:qFormat/>
    <w:rsid w:val="00004429"/>
    <w:pPr>
      <w:keepLines/>
      <w:autoSpaceDN w:val="0"/>
      <w:spacing w:before="60" w:after="60"/>
      <w:ind w:left="57" w:right="57" w:firstLine="72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12</cp:revision>
  <cp:lastPrinted>2021-04-05T08:53:00Z</cp:lastPrinted>
  <dcterms:created xsi:type="dcterms:W3CDTF">2024-04-24T11:30:00Z</dcterms:created>
  <dcterms:modified xsi:type="dcterms:W3CDTF">2024-08-07T09:35:00Z</dcterms:modified>
</cp:coreProperties>
</file>