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80" w:rsidRPr="001437F2" w:rsidRDefault="003971BA" w:rsidP="0036688F">
      <w:pPr>
        <w:pStyle w:val="Default"/>
        <w:jc w:val="center"/>
        <w:rPr>
          <w:b/>
          <w:bCs/>
          <w:sz w:val="28"/>
          <w:szCs w:val="28"/>
        </w:rPr>
      </w:pPr>
      <w:bookmarkStart w:id="0" w:name="_GoBack"/>
      <w:bookmarkEnd w:id="0"/>
      <w:r w:rsidRPr="001437F2">
        <w:rPr>
          <w:b/>
          <w:bCs/>
          <w:sz w:val="28"/>
          <w:szCs w:val="28"/>
        </w:rPr>
        <w:t>Обґрунтування</w:t>
      </w:r>
    </w:p>
    <w:p w:rsidR="003971BA" w:rsidRPr="001437F2" w:rsidRDefault="003971BA" w:rsidP="0036688F">
      <w:pPr>
        <w:pStyle w:val="Default"/>
        <w:jc w:val="center"/>
        <w:rPr>
          <w:b/>
          <w:bCs/>
          <w:sz w:val="28"/>
          <w:szCs w:val="28"/>
        </w:rPr>
      </w:pPr>
      <w:r w:rsidRPr="001437F2">
        <w:rPr>
          <w:b/>
          <w:bCs/>
          <w:sz w:val="28"/>
          <w:szCs w:val="28"/>
        </w:rPr>
        <w:t>технічних та якісних характеристик, очікуваної вартості</w:t>
      </w:r>
    </w:p>
    <w:p w:rsidR="00940C80" w:rsidRPr="001437F2" w:rsidRDefault="00940C80" w:rsidP="0036688F">
      <w:pPr>
        <w:pStyle w:val="Default"/>
        <w:jc w:val="center"/>
        <w:rPr>
          <w:sz w:val="28"/>
          <w:szCs w:val="28"/>
        </w:rPr>
      </w:pPr>
    </w:p>
    <w:p w:rsidR="003971BA" w:rsidRPr="001437F2" w:rsidRDefault="003971BA" w:rsidP="0036688F">
      <w:pPr>
        <w:widowControl w:val="0"/>
        <w:tabs>
          <w:tab w:val="left" w:pos="851"/>
        </w:tabs>
        <w:ind w:left="0"/>
        <w:jc w:val="both"/>
        <w:rPr>
          <w:rFonts w:ascii="Times New Roman" w:eastAsiaTheme="minorHAnsi" w:hAnsi="Times New Roman"/>
          <w:color w:val="000000"/>
          <w:sz w:val="28"/>
          <w:szCs w:val="28"/>
        </w:rPr>
      </w:pPr>
      <w:r w:rsidRPr="001437F2">
        <w:rPr>
          <w:rFonts w:ascii="Times New Roman" w:hAnsi="Times New Roman"/>
          <w:b/>
          <w:bCs/>
          <w:sz w:val="28"/>
          <w:szCs w:val="28"/>
        </w:rPr>
        <w:t xml:space="preserve">Предмет закупівлі: </w:t>
      </w:r>
      <w:r w:rsidRPr="001437F2">
        <w:rPr>
          <w:rFonts w:ascii="Times New Roman" w:eastAsiaTheme="minorHAnsi" w:hAnsi="Times New Roman"/>
          <w:color w:val="000000"/>
          <w:sz w:val="28"/>
          <w:szCs w:val="28"/>
          <w:lang w:eastAsia="uk-UA"/>
        </w:rPr>
        <w:t xml:space="preserve">ДК 021:2015 </w:t>
      </w:r>
      <w:r w:rsidR="00052247" w:rsidRPr="001437F2">
        <w:rPr>
          <w:rFonts w:ascii="Times New Roman" w:eastAsiaTheme="minorHAnsi" w:hAnsi="Times New Roman"/>
          <w:color w:val="000000"/>
          <w:sz w:val="28"/>
          <w:szCs w:val="28"/>
          <w:lang w:eastAsia="uk-UA"/>
        </w:rPr>
        <w:t>48810000-9 Інформаційні системи</w:t>
      </w:r>
      <w:r w:rsidR="0061248D" w:rsidRPr="001437F2">
        <w:rPr>
          <w:rFonts w:ascii="Times New Roman" w:eastAsiaTheme="minorHAnsi" w:hAnsi="Times New Roman"/>
          <w:color w:val="000000"/>
          <w:sz w:val="28"/>
          <w:szCs w:val="28"/>
          <w:lang w:eastAsia="uk-UA"/>
        </w:rPr>
        <w:t xml:space="preserve"> </w:t>
      </w:r>
      <w:r w:rsidRPr="001437F2">
        <w:rPr>
          <w:rFonts w:ascii="Times New Roman" w:eastAsiaTheme="minorHAnsi" w:hAnsi="Times New Roman"/>
          <w:color w:val="000000"/>
          <w:sz w:val="28"/>
          <w:szCs w:val="28"/>
          <w:lang w:eastAsia="uk-UA"/>
        </w:rPr>
        <w:t>(</w:t>
      </w:r>
      <w:r w:rsidR="00052247" w:rsidRPr="001437F2">
        <w:rPr>
          <w:rFonts w:ascii="Times New Roman" w:eastAsiaTheme="minorHAnsi" w:hAnsi="Times New Roman"/>
          <w:color w:val="000000"/>
          <w:sz w:val="28"/>
          <w:szCs w:val="28"/>
          <w:lang w:eastAsia="uk-UA"/>
        </w:rPr>
        <w:t>Закупівля та впровадження засобів криптографічного захисту інформації в АІС ЦБД ПН</w:t>
      </w:r>
      <w:r w:rsidRPr="001437F2">
        <w:rPr>
          <w:rFonts w:ascii="Times New Roman" w:eastAsiaTheme="minorHAnsi" w:hAnsi="Times New Roman"/>
          <w:color w:val="000000"/>
          <w:sz w:val="28"/>
          <w:szCs w:val="28"/>
          <w:lang w:eastAsia="uk-UA"/>
        </w:rPr>
        <w:t>).</w:t>
      </w:r>
      <w:r w:rsidRPr="001437F2">
        <w:rPr>
          <w:rFonts w:ascii="Times New Roman" w:eastAsiaTheme="minorHAnsi" w:hAnsi="Times New Roman"/>
          <w:color w:val="000000"/>
          <w:sz w:val="28"/>
          <w:szCs w:val="28"/>
        </w:rPr>
        <w:t xml:space="preserve"> </w:t>
      </w:r>
    </w:p>
    <w:p w:rsidR="009B0237" w:rsidRPr="001437F2" w:rsidRDefault="009B0237" w:rsidP="0036688F">
      <w:pPr>
        <w:pStyle w:val="Default"/>
        <w:jc w:val="both"/>
        <w:rPr>
          <w:b/>
          <w:bCs/>
          <w:sz w:val="28"/>
          <w:szCs w:val="28"/>
        </w:rPr>
      </w:pPr>
    </w:p>
    <w:p w:rsidR="003971BA" w:rsidRPr="001437F2" w:rsidRDefault="003971BA" w:rsidP="0036688F">
      <w:pPr>
        <w:pStyle w:val="Default"/>
        <w:jc w:val="both"/>
        <w:rPr>
          <w:sz w:val="28"/>
          <w:szCs w:val="28"/>
        </w:rPr>
      </w:pPr>
      <w:r w:rsidRPr="001437F2">
        <w:rPr>
          <w:b/>
          <w:bCs/>
          <w:sz w:val="28"/>
          <w:szCs w:val="28"/>
        </w:rPr>
        <w:t xml:space="preserve">Технічні та якісні характеристики предмета закупівлі: </w:t>
      </w:r>
    </w:p>
    <w:p w:rsidR="00052247" w:rsidRPr="001437F2" w:rsidRDefault="00052247" w:rsidP="0036688F">
      <w:pPr>
        <w:pStyle w:val="Default"/>
        <w:ind w:firstLine="567"/>
        <w:jc w:val="both"/>
        <w:rPr>
          <w:sz w:val="28"/>
          <w:szCs w:val="28"/>
          <w:lang w:eastAsia="uk-UA"/>
        </w:rPr>
      </w:pPr>
    </w:p>
    <w:p w:rsidR="00052247" w:rsidRPr="001437F2" w:rsidRDefault="00052247" w:rsidP="00052247">
      <w:pPr>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Для забезпечення АІС ЦБД ПН необхідними засобами криптографічного захисту</w:t>
      </w:r>
      <w:r w:rsidRPr="001437F2">
        <w:rPr>
          <w:rFonts w:ascii="Times New Roman" w:eastAsiaTheme="minorHAnsi" w:hAnsi="Times New Roman"/>
          <w:color w:val="000000"/>
          <w:sz w:val="28"/>
          <w:szCs w:val="28"/>
        </w:rPr>
        <w:t xml:space="preserve"> </w:t>
      </w:r>
      <w:r w:rsidRPr="001437F2">
        <w:rPr>
          <w:rFonts w:ascii="Times New Roman" w:eastAsiaTheme="minorHAnsi" w:hAnsi="Times New Roman"/>
          <w:color w:val="000000"/>
          <w:sz w:val="28"/>
          <w:szCs w:val="28"/>
          <w:lang w:eastAsia="uk-UA"/>
        </w:rPr>
        <w:t xml:space="preserve">інформації згідно з </w:t>
      </w:r>
      <w:r w:rsidR="001F570D" w:rsidRPr="001437F2">
        <w:rPr>
          <w:rFonts w:ascii="Times New Roman" w:eastAsiaTheme="minorHAnsi" w:hAnsi="Times New Roman"/>
          <w:color w:val="000000"/>
          <w:sz w:val="28"/>
          <w:szCs w:val="28"/>
          <w:lang w:eastAsia="uk-UA"/>
        </w:rPr>
        <w:t>т</w:t>
      </w:r>
      <w:r w:rsidRPr="001437F2">
        <w:rPr>
          <w:rFonts w:ascii="Times New Roman" w:eastAsiaTheme="minorHAnsi" w:hAnsi="Times New Roman"/>
          <w:color w:val="000000"/>
          <w:sz w:val="28"/>
          <w:szCs w:val="28"/>
          <w:lang w:eastAsia="uk-UA"/>
        </w:rPr>
        <w:t xml:space="preserve">ехнічним завданням на створення комплексної системи захисту інформації в АІС ЦБД ПН в УДЦР </w:t>
      </w:r>
      <w:r w:rsidR="001F570D" w:rsidRPr="001437F2">
        <w:rPr>
          <w:rFonts w:ascii="Times New Roman" w:eastAsiaTheme="minorHAnsi" w:hAnsi="Times New Roman"/>
          <w:color w:val="000000"/>
          <w:sz w:val="28"/>
          <w:szCs w:val="28"/>
          <w:lang w:eastAsia="uk-UA"/>
        </w:rPr>
        <w:t xml:space="preserve">було </w:t>
      </w:r>
      <w:r w:rsidRPr="001437F2">
        <w:rPr>
          <w:rFonts w:ascii="Times New Roman" w:eastAsiaTheme="minorHAnsi" w:hAnsi="Times New Roman"/>
          <w:color w:val="000000"/>
          <w:sz w:val="28"/>
          <w:szCs w:val="28"/>
          <w:lang w:eastAsia="uk-UA"/>
        </w:rPr>
        <w:t>закуплено програмне забезпечення шлюзу криптографічного захисту інформації зі складу Комплексу програмного криптографічного захисту «HP-</w:t>
      </w:r>
      <w:proofErr w:type="spellStart"/>
      <w:r w:rsidRPr="001437F2">
        <w:rPr>
          <w:rFonts w:ascii="Times New Roman" w:eastAsiaTheme="minorHAnsi" w:hAnsi="Times New Roman"/>
          <w:color w:val="000000"/>
          <w:sz w:val="28"/>
          <w:szCs w:val="28"/>
          <w:lang w:eastAsia="uk-UA"/>
        </w:rPr>
        <w:t>Encryptor</w:t>
      </w:r>
      <w:proofErr w:type="spellEnd"/>
      <w:r w:rsidRPr="001437F2">
        <w:rPr>
          <w:rFonts w:ascii="Times New Roman" w:eastAsiaTheme="minorHAnsi" w:hAnsi="Times New Roman"/>
          <w:color w:val="000000"/>
          <w:sz w:val="28"/>
          <w:szCs w:val="28"/>
          <w:lang w:eastAsia="uk-UA"/>
        </w:rPr>
        <w:t xml:space="preserve"> UA». </w:t>
      </w:r>
    </w:p>
    <w:p w:rsidR="00052247" w:rsidRPr="001437F2" w:rsidRDefault="00052247" w:rsidP="00052247">
      <w:pPr>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Генерація ключів для компонентів цього комплексу здійснюється з використанням програмного забезпечення «Центр генерації ключів», що входить до складу «Програмного комплексу криптографічного захисту інформації «HP-</w:t>
      </w:r>
      <w:proofErr w:type="spellStart"/>
      <w:r w:rsidRPr="001437F2">
        <w:rPr>
          <w:rFonts w:ascii="Times New Roman" w:eastAsiaTheme="minorHAnsi" w:hAnsi="Times New Roman"/>
          <w:color w:val="000000"/>
          <w:sz w:val="28"/>
          <w:szCs w:val="28"/>
          <w:lang w:eastAsia="uk-UA"/>
        </w:rPr>
        <w:t>Еncryptor</w:t>
      </w:r>
      <w:proofErr w:type="spellEnd"/>
      <w:r w:rsidRPr="001437F2">
        <w:rPr>
          <w:rFonts w:ascii="Times New Roman" w:eastAsiaTheme="minorHAnsi" w:hAnsi="Times New Roman"/>
          <w:color w:val="000000"/>
          <w:sz w:val="28"/>
          <w:szCs w:val="28"/>
          <w:lang w:eastAsia="uk-UA"/>
        </w:rPr>
        <w:t xml:space="preserve"> UA».</w:t>
      </w:r>
    </w:p>
    <w:p w:rsidR="000A0497" w:rsidRPr="001437F2" w:rsidRDefault="000A0497" w:rsidP="000A0497">
      <w:pPr>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Зазначені засоби вже не відповідають вимогам до засобів криптографічного захисту інформації, які визначені законодавством України та потребують заміни.</w:t>
      </w:r>
    </w:p>
    <w:p w:rsidR="000958FB" w:rsidRPr="001437F2" w:rsidRDefault="00052247" w:rsidP="000A0497">
      <w:pPr>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Забезпечення сталої та безперервної роботи АІС ЦБД ПН</w:t>
      </w:r>
      <w:r w:rsidR="000958FB" w:rsidRPr="001437F2">
        <w:rPr>
          <w:rFonts w:ascii="Times New Roman" w:eastAsiaTheme="minorHAnsi" w:hAnsi="Times New Roman"/>
          <w:color w:val="000000"/>
          <w:sz w:val="28"/>
          <w:szCs w:val="28"/>
          <w:lang w:eastAsia="uk-UA"/>
        </w:rPr>
        <w:t xml:space="preserve"> потребує закупки, впровадження </w:t>
      </w:r>
      <w:r w:rsidR="001F570D" w:rsidRPr="001437F2">
        <w:rPr>
          <w:rFonts w:ascii="Times New Roman" w:eastAsiaTheme="minorHAnsi" w:hAnsi="Times New Roman"/>
          <w:color w:val="000000"/>
          <w:sz w:val="28"/>
          <w:szCs w:val="28"/>
          <w:lang w:eastAsia="uk-UA"/>
        </w:rPr>
        <w:t>та</w:t>
      </w:r>
      <w:r w:rsidR="000958FB" w:rsidRPr="001437F2">
        <w:rPr>
          <w:rFonts w:ascii="Times New Roman" w:eastAsiaTheme="minorHAnsi" w:hAnsi="Times New Roman"/>
          <w:color w:val="000000"/>
          <w:sz w:val="28"/>
          <w:szCs w:val="28"/>
          <w:lang w:eastAsia="uk-UA"/>
        </w:rPr>
        <w:t xml:space="preserve"> технічної підтримки аналогічного за своїм функціональним призначенням комплексу криптографічного захисту інформації у складі засобу шифрування ІР-трафіку (</w:t>
      </w:r>
      <w:r w:rsidR="004D7A1A" w:rsidRPr="001437F2">
        <w:rPr>
          <w:rFonts w:ascii="Times New Roman" w:eastAsiaTheme="minorHAnsi" w:hAnsi="Times New Roman"/>
          <w:color w:val="000000"/>
          <w:sz w:val="28"/>
          <w:szCs w:val="28"/>
          <w:lang w:eastAsia="uk-UA"/>
        </w:rPr>
        <w:t>Ш</w:t>
      </w:r>
      <w:r w:rsidR="000958FB" w:rsidRPr="001437F2">
        <w:rPr>
          <w:rFonts w:ascii="Times New Roman" w:eastAsiaTheme="minorHAnsi" w:hAnsi="Times New Roman"/>
          <w:color w:val="000000"/>
          <w:sz w:val="28"/>
          <w:szCs w:val="28"/>
          <w:lang w:eastAsia="uk-UA"/>
        </w:rPr>
        <w:t>люзу)</w:t>
      </w:r>
      <w:r w:rsidR="004D7A1A" w:rsidRPr="001437F2">
        <w:rPr>
          <w:rFonts w:ascii="Times New Roman" w:eastAsiaTheme="minorHAnsi" w:hAnsi="Times New Roman"/>
          <w:color w:val="000000"/>
          <w:sz w:val="28"/>
          <w:szCs w:val="28"/>
          <w:lang w:eastAsia="uk-UA"/>
        </w:rPr>
        <w:t>, та Ц</w:t>
      </w:r>
      <w:r w:rsidR="000958FB" w:rsidRPr="001437F2">
        <w:rPr>
          <w:rFonts w:ascii="Times New Roman" w:eastAsiaTheme="minorHAnsi" w:hAnsi="Times New Roman"/>
          <w:color w:val="000000"/>
          <w:sz w:val="28"/>
          <w:szCs w:val="28"/>
          <w:lang w:eastAsia="uk-UA"/>
        </w:rPr>
        <w:t>ентру генерації ключів для нього, що відповідатимуть вимогам законодавства України. А саме:</w:t>
      </w:r>
    </w:p>
    <w:p w:rsidR="004D7A1A" w:rsidRPr="001437F2" w:rsidRDefault="004D7A1A" w:rsidP="004D7A1A">
      <w:pPr>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rPr>
        <w:t xml:space="preserve">- </w:t>
      </w:r>
      <w:r w:rsidRPr="001437F2">
        <w:rPr>
          <w:rFonts w:ascii="Times New Roman" w:eastAsiaTheme="minorHAnsi" w:hAnsi="Times New Roman"/>
          <w:color w:val="000000"/>
          <w:sz w:val="28"/>
          <w:szCs w:val="28"/>
          <w:lang w:eastAsia="uk-UA"/>
        </w:rPr>
        <w:t xml:space="preserve">Шлюз та Центр генерації ключів  зі складу Комплексу повинен забезпечувати (мати) можливість бути використаним для криптографічного захисту інформації з обмеженим доступом (крім службової інформації та інформації, яка становить державну таємницю) та відкритої інформації, вимогу щодо захисту якої встановлено законом, що підтверджується експертним висновком, який видано Адміністрацією Державної служби спеціального зв’язку та захисту інформації України (далі - Адміністрація </w:t>
      </w:r>
      <w:proofErr w:type="spellStart"/>
      <w:r w:rsidRPr="001437F2">
        <w:rPr>
          <w:rFonts w:ascii="Times New Roman" w:eastAsiaTheme="minorHAnsi" w:hAnsi="Times New Roman"/>
          <w:color w:val="000000"/>
          <w:sz w:val="28"/>
          <w:szCs w:val="28"/>
          <w:lang w:eastAsia="uk-UA"/>
        </w:rPr>
        <w:t>Держспецзв’язку</w:t>
      </w:r>
      <w:proofErr w:type="spellEnd"/>
      <w:r w:rsidRPr="001437F2">
        <w:rPr>
          <w:rFonts w:ascii="Times New Roman" w:eastAsiaTheme="minorHAnsi" w:hAnsi="Times New Roman"/>
          <w:color w:val="000000"/>
          <w:sz w:val="28"/>
          <w:szCs w:val="28"/>
          <w:lang w:eastAsia="uk-UA"/>
        </w:rPr>
        <w:t>) за результатами державної експертизи в сфері криптографічного захисту інформації (далі – ЕВ).</w:t>
      </w:r>
    </w:p>
    <w:p w:rsidR="004D7A1A" w:rsidRPr="001437F2" w:rsidRDefault="004D7A1A" w:rsidP="004D7A1A">
      <w:pPr>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rPr>
        <w:t xml:space="preserve">- </w:t>
      </w:r>
      <w:r w:rsidRPr="001437F2">
        <w:rPr>
          <w:rFonts w:ascii="Times New Roman" w:eastAsiaTheme="minorHAnsi" w:hAnsi="Times New Roman"/>
          <w:color w:val="000000"/>
          <w:sz w:val="28"/>
          <w:szCs w:val="28"/>
          <w:lang w:eastAsia="uk-UA"/>
        </w:rPr>
        <w:t xml:space="preserve">Шлюзі та Центр генерації ключів зі складу Комплексу повинні бути правильно реалізовані методи захисту, які визначені пунктом 3 «Вимог до засобів криптографічного захисту інформації, призначених для захисту таємної інформації, яка не становить державної таємниці, та конфіденційної інформації в державних органах, органах місцевого самоврядування, на підприємствах, в установах та організаціях, які належать до сфери їх управління, військових формуваннях, які створені відповідно до закону», затверджених наказом Адміністрації </w:t>
      </w:r>
      <w:proofErr w:type="spellStart"/>
      <w:r w:rsidRPr="001437F2">
        <w:rPr>
          <w:rFonts w:ascii="Times New Roman" w:eastAsiaTheme="minorHAnsi" w:hAnsi="Times New Roman"/>
          <w:color w:val="000000"/>
          <w:sz w:val="28"/>
          <w:szCs w:val="28"/>
          <w:lang w:eastAsia="uk-UA"/>
        </w:rPr>
        <w:t>Держспецзв’язку</w:t>
      </w:r>
      <w:proofErr w:type="spellEnd"/>
      <w:r w:rsidRPr="001437F2">
        <w:rPr>
          <w:rFonts w:ascii="Times New Roman" w:eastAsiaTheme="minorHAnsi" w:hAnsi="Times New Roman"/>
          <w:color w:val="000000"/>
          <w:sz w:val="28"/>
          <w:szCs w:val="28"/>
          <w:lang w:eastAsia="uk-UA"/>
        </w:rPr>
        <w:t xml:space="preserve"> № 278 від 07 травня 2021 року, що підтверджується ЕВ.</w:t>
      </w:r>
    </w:p>
    <w:p w:rsidR="004D7A1A" w:rsidRPr="001437F2" w:rsidRDefault="004D7A1A" w:rsidP="004D7A1A">
      <w:pPr>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З метою забезпечення впровадження (функціонування) Комплексу Учасник повинені бути надані наступні послуги:</w:t>
      </w:r>
    </w:p>
    <w:p w:rsidR="004D7A1A" w:rsidRPr="001437F2" w:rsidRDefault="004D7A1A" w:rsidP="004D7A1A">
      <w:pPr>
        <w:tabs>
          <w:tab w:val="num" w:pos="851"/>
        </w:tabs>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 встановлення та налаштування Шлюзу зі складу Комплексу, на обладнанні Замовника;</w:t>
      </w:r>
    </w:p>
    <w:p w:rsidR="004D7A1A" w:rsidRPr="001437F2" w:rsidRDefault="004D7A1A" w:rsidP="004D7A1A">
      <w:pPr>
        <w:tabs>
          <w:tab w:val="num" w:pos="851"/>
        </w:tabs>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lastRenderedPageBreak/>
        <w:t>- встановлення та налаштування Центру генерації ключів зі складу Комплексу, на обладнанні Замовника;</w:t>
      </w:r>
    </w:p>
    <w:p w:rsidR="004D7A1A" w:rsidRPr="001437F2" w:rsidRDefault="004D7A1A" w:rsidP="004D7A1A">
      <w:pPr>
        <w:tabs>
          <w:tab w:val="num" w:pos="851"/>
        </w:tabs>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 впровадження системи моніторингу Шлюзів зі складу Комплексу, на обладнанні Замовника;</w:t>
      </w:r>
    </w:p>
    <w:p w:rsidR="004D7A1A" w:rsidRPr="001437F2" w:rsidRDefault="004D7A1A" w:rsidP="004D7A1A">
      <w:pPr>
        <w:tabs>
          <w:tab w:val="num" w:pos="851"/>
        </w:tabs>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 впровадження системи резервного копіювання Шлюзів зі складу Комплексу та Центру генерації ключів зі складу Комплексу, на обладнанні Замовника;</w:t>
      </w:r>
    </w:p>
    <w:p w:rsidR="004D7A1A" w:rsidRPr="001437F2" w:rsidRDefault="004D7A1A" w:rsidP="004D7A1A">
      <w:pPr>
        <w:tabs>
          <w:tab w:val="num" w:pos="851"/>
        </w:tabs>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 впровадження системи централізованого оновлення ключових даних та сертифікатів Шлюзів зі складу Комплексу на обладнанні Замовника.</w:t>
      </w:r>
    </w:p>
    <w:p w:rsidR="000958FB" w:rsidRPr="001437F2" w:rsidRDefault="004D7A1A" w:rsidP="004D7A1A">
      <w:pPr>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З метою забезпечення безперебійного функціонування Комплексу, Учасник повинен надати послуги з технічної підтримки Комплексу</w:t>
      </w:r>
    </w:p>
    <w:p w:rsidR="004D7A1A" w:rsidRPr="001437F2" w:rsidRDefault="004D7A1A" w:rsidP="004D7A1A">
      <w:pPr>
        <w:autoSpaceDE w:val="0"/>
        <w:autoSpaceDN w:val="0"/>
        <w:adjustRightInd w:val="0"/>
        <w:ind w:left="0" w:firstLine="851"/>
        <w:jc w:val="both"/>
        <w:rPr>
          <w:rFonts w:ascii="Times New Roman" w:eastAsiaTheme="minorHAnsi" w:hAnsi="Times New Roman"/>
          <w:color w:val="000000"/>
          <w:sz w:val="28"/>
          <w:szCs w:val="28"/>
          <w:lang w:eastAsia="uk-UA"/>
        </w:rPr>
      </w:pPr>
      <w:r w:rsidRPr="001437F2">
        <w:rPr>
          <w:rFonts w:ascii="Times New Roman" w:eastAsiaTheme="minorHAnsi" w:hAnsi="Times New Roman"/>
          <w:color w:val="000000"/>
          <w:sz w:val="28"/>
          <w:szCs w:val="28"/>
          <w:lang w:eastAsia="uk-UA"/>
        </w:rPr>
        <w:t>Технічна підтримка Комплексу надається за схемою (принципом) «</w:t>
      </w:r>
      <w:proofErr w:type="spellStart"/>
      <w:r w:rsidRPr="001437F2">
        <w:rPr>
          <w:rFonts w:ascii="Times New Roman" w:eastAsiaTheme="minorHAnsi" w:hAnsi="Times New Roman"/>
          <w:color w:val="000000"/>
          <w:sz w:val="28"/>
          <w:szCs w:val="28"/>
          <w:lang w:eastAsia="uk-UA"/>
        </w:rPr>
        <w:t>ServiceNextBusinessDay</w:t>
      </w:r>
      <w:proofErr w:type="spellEnd"/>
      <w:r w:rsidRPr="001437F2">
        <w:rPr>
          <w:rFonts w:ascii="Times New Roman" w:eastAsiaTheme="minorHAnsi" w:hAnsi="Times New Roman"/>
          <w:color w:val="000000"/>
          <w:sz w:val="28"/>
          <w:szCs w:val="28"/>
          <w:lang w:eastAsia="uk-UA"/>
        </w:rPr>
        <w:t>» в режимі «5х8» за адресами Замовника: м. Київ, проспект Перемоги, 151 та Смоленська 31-33.</w:t>
      </w:r>
    </w:p>
    <w:p w:rsidR="000958FB" w:rsidRPr="001437F2" w:rsidRDefault="000958FB" w:rsidP="000A0497">
      <w:pPr>
        <w:autoSpaceDE w:val="0"/>
        <w:autoSpaceDN w:val="0"/>
        <w:adjustRightInd w:val="0"/>
        <w:ind w:left="0" w:firstLine="851"/>
        <w:jc w:val="both"/>
        <w:rPr>
          <w:rFonts w:ascii="Times New Roman" w:eastAsiaTheme="minorHAnsi" w:hAnsi="Times New Roman"/>
          <w:color w:val="000000"/>
          <w:sz w:val="28"/>
          <w:szCs w:val="28"/>
          <w:lang w:eastAsia="uk-UA"/>
        </w:rPr>
      </w:pPr>
    </w:p>
    <w:p w:rsidR="009F1696" w:rsidRPr="001437F2" w:rsidRDefault="003971BA" w:rsidP="0036688F">
      <w:pPr>
        <w:pStyle w:val="Default"/>
        <w:jc w:val="both"/>
        <w:rPr>
          <w:b/>
          <w:bCs/>
          <w:sz w:val="28"/>
          <w:szCs w:val="28"/>
        </w:rPr>
      </w:pPr>
      <w:r w:rsidRPr="001437F2">
        <w:rPr>
          <w:b/>
          <w:bCs/>
          <w:sz w:val="28"/>
          <w:szCs w:val="28"/>
        </w:rPr>
        <w:t xml:space="preserve">Очікувана вартість предмета закупівлі: </w:t>
      </w:r>
    </w:p>
    <w:p w:rsidR="00DE1955" w:rsidRPr="001437F2" w:rsidRDefault="007506F5" w:rsidP="0036688F">
      <w:pPr>
        <w:ind w:left="0" w:firstLine="567"/>
        <w:jc w:val="both"/>
        <w:rPr>
          <w:rFonts w:ascii="Times New Roman" w:hAnsi="Times New Roman"/>
          <w:sz w:val="28"/>
          <w:szCs w:val="28"/>
          <w:lang w:eastAsia="ru-RU"/>
        </w:rPr>
      </w:pPr>
      <w:r w:rsidRPr="001437F2">
        <w:rPr>
          <w:rFonts w:ascii="Times New Roman" w:hAnsi="Times New Roman"/>
          <w:sz w:val="28"/>
          <w:szCs w:val="28"/>
          <w:lang w:eastAsia="ru-RU"/>
        </w:rPr>
        <w:t xml:space="preserve">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00DE1955" w:rsidRPr="001437F2">
        <w:rPr>
          <w:rFonts w:ascii="Times New Roman" w:hAnsi="Times New Roman"/>
          <w:sz w:val="28"/>
          <w:szCs w:val="28"/>
          <w:lang w:eastAsia="ru-RU"/>
        </w:rPr>
        <w:t xml:space="preserve">На </w:t>
      </w:r>
      <w:r w:rsidR="00000AC2" w:rsidRPr="001437F2">
        <w:rPr>
          <w:rFonts w:ascii="Times New Roman" w:hAnsi="Times New Roman"/>
          <w:sz w:val="28"/>
          <w:szCs w:val="28"/>
          <w:lang w:eastAsia="ru-RU"/>
        </w:rPr>
        <w:t xml:space="preserve">підставі аналізу аналогічних пропозицій учасників торгів на майданчику </w:t>
      </w:r>
      <w:proofErr w:type="spellStart"/>
      <w:r w:rsidR="00000AC2" w:rsidRPr="001437F2">
        <w:rPr>
          <w:rFonts w:ascii="Times New Roman" w:hAnsi="Times New Roman"/>
          <w:sz w:val="28"/>
          <w:szCs w:val="28"/>
          <w:lang w:eastAsia="ru-RU"/>
        </w:rPr>
        <w:t>Prozorro</w:t>
      </w:r>
      <w:proofErr w:type="spellEnd"/>
      <w:r w:rsidR="00000AC2" w:rsidRPr="001437F2">
        <w:rPr>
          <w:rFonts w:ascii="Times New Roman" w:hAnsi="Times New Roman"/>
          <w:sz w:val="28"/>
          <w:szCs w:val="28"/>
          <w:lang w:eastAsia="ru-RU"/>
        </w:rPr>
        <w:t xml:space="preserve">, очікувана </w:t>
      </w:r>
      <w:r w:rsidR="00C6338F" w:rsidRPr="001437F2">
        <w:rPr>
          <w:rFonts w:ascii="Times New Roman" w:hAnsi="Times New Roman"/>
          <w:sz w:val="28"/>
          <w:szCs w:val="28"/>
          <w:lang w:eastAsia="ru-RU"/>
        </w:rPr>
        <w:t xml:space="preserve">вартість становить </w:t>
      </w:r>
      <w:r w:rsidR="001437F2" w:rsidRPr="001437F2">
        <w:rPr>
          <w:rFonts w:ascii="Times New Roman" w:hAnsi="Times New Roman"/>
          <w:sz w:val="28"/>
          <w:szCs w:val="28"/>
          <w:lang w:eastAsia="ru-RU"/>
        </w:rPr>
        <w:t xml:space="preserve">3 800 000,00 </w:t>
      </w:r>
      <w:r w:rsidR="00000AC2" w:rsidRPr="001437F2">
        <w:rPr>
          <w:rFonts w:ascii="Times New Roman" w:hAnsi="Times New Roman"/>
          <w:sz w:val="28"/>
          <w:szCs w:val="28"/>
          <w:lang w:eastAsia="ru-RU"/>
        </w:rPr>
        <w:t>грн.</w:t>
      </w:r>
    </w:p>
    <w:p w:rsidR="00000AC2" w:rsidRPr="001437F2" w:rsidRDefault="00000AC2" w:rsidP="0036688F">
      <w:pPr>
        <w:pStyle w:val="a4"/>
        <w:ind w:left="0" w:firstLine="567"/>
        <w:jc w:val="both"/>
        <w:rPr>
          <w:rFonts w:ascii="Times New Roman" w:hAnsi="Times New Roman"/>
          <w:sz w:val="28"/>
          <w:szCs w:val="28"/>
        </w:rPr>
      </w:pPr>
    </w:p>
    <w:p w:rsidR="0036688F" w:rsidRPr="001437F2" w:rsidRDefault="00D3228B" w:rsidP="0036688F">
      <w:pPr>
        <w:ind w:left="0"/>
        <w:rPr>
          <w:rFonts w:ascii="Times New Roman" w:eastAsia="Times New Roman" w:hAnsi="Times New Roman"/>
          <w:b/>
          <w:sz w:val="28"/>
          <w:szCs w:val="28"/>
          <w:lang w:eastAsia="ru-RU"/>
        </w:rPr>
      </w:pPr>
      <w:r w:rsidRPr="001437F2">
        <w:rPr>
          <w:rFonts w:ascii="Times New Roman" w:eastAsia="Times New Roman" w:hAnsi="Times New Roman"/>
          <w:b/>
          <w:sz w:val="28"/>
          <w:szCs w:val="28"/>
          <w:lang w:eastAsia="ru-RU"/>
        </w:rPr>
        <w:t>Д</w:t>
      </w:r>
      <w:r w:rsidR="0036688F" w:rsidRPr="001437F2">
        <w:rPr>
          <w:rFonts w:ascii="Times New Roman" w:eastAsia="Times New Roman" w:hAnsi="Times New Roman"/>
          <w:b/>
          <w:sz w:val="28"/>
          <w:szCs w:val="28"/>
          <w:lang w:eastAsia="ru-RU"/>
        </w:rPr>
        <w:t>иректор департаменту ІТ</w:t>
      </w:r>
      <w:r w:rsidR="0036688F" w:rsidRPr="001437F2">
        <w:rPr>
          <w:rFonts w:ascii="Times New Roman" w:eastAsia="Times New Roman" w:hAnsi="Times New Roman"/>
          <w:b/>
          <w:sz w:val="28"/>
          <w:szCs w:val="28"/>
          <w:lang w:eastAsia="ru-RU"/>
        </w:rPr>
        <w:tab/>
      </w:r>
      <w:r w:rsidRPr="001437F2">
        <w:rPr>
          <w:rFonts w:ascii="Times New Roman" w:eastAsia="Times New Roman" w:hAnsi="Times New Roman"/>
          <w:b/>
          <w:sz w:val="28"/>
          <w:szCs w:val="28"/>
          <w:lang w:eastAsia="ru-RU"/>
        </w:rPr>
        <w:tab/>
      </w:r>
      <w:r w:rsidRPr="001437F2">
        <w:rPr>
          <w:rFonts w:ascii="Times New Roman" w:eastAsia="Times New Roman" w:hAnsi="Times New Roman"/>
          <w:b/>
          <w:sz w:val="28"/>
          <w:szCs w:val="28"/>
          <w:lang w:eastAsia="ru-RU"/>
        </w:rPr>
        <w:tab/>
      </w:r>
      <w:r w:rsidRPr="001437F2">
        <w:rPr>
          <w:rFonts w:ascii="Times New Roman" w:eastAsia="Times New Roman" w:hAnsi="Times New Roman"/>
          <w:b/>
          <w:sz w:val="28"/>
          <w:szCs w:val="28"/>
          <w:lang w:eastAsia="ru-RU"/>
        </w:rPr>
        <w:tab/>
      </w:r>
      <w:r w:rsidR="0036688F" w:rsidRPr="001437F2">
        <w:rPr>
          <w:rFonts w:ascii="Times New Roman" w:eastAsia="Times New Roman" w:hAnsi="Times New Roman"/>
          <w:b/>
          <w:sz w:val="28"/>
          <w:szCs w:val="28"/>
          <w:lang w:eastAsia="ru-RU"/>
        </w:rPr>
        <w:tab/>
      </w:r>
      <w:r w:rsidR="0036688F" w:rsidRPr="001437F2">
        <w:rPr>
          <w:rFonts w:ascii="Times New Roman" w:eastAsia="Times New Roman" w:hAnsi="Times New Roman"/>
          <w:b/>
          <w:sz w:val="28"/>
          <w:szCs w:val="28"/>
          <w:lang w:eastAsia="ru-RU"/>
        </w:rPr>
        <w:tab/>
      </w:r>
      <w:r w:rsidRPr="001437F2">
        <w:rPr>
          <w:rFonts w:ascii="Times New Roman" w:eastAsia="Times New Roman" w:hAnsi="Times New Roman"/>
          <w:b/>
          <w:sz w:val="28"/>
          <w:szCs w:val="28"/>
          <w:lang w:eastAsia="ru-RU"/>
        </w:rPr>
        <w:t>Сергій СИРОВЕЦЬ</w:t>
      </w:r>
    </w:p>
    <w:p w:rsidR="00000AC2" w:rsidRDefault="00000AC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Default="001437F2" w:rsidP="0036688F">
      <w:pPr>
        <w:rPr>
          <w:rFonts w:ascii="Times New Roman" w:hAnsi="Times New Roman"/>
          <w:sz w:val="28"/>
          <w:szCs w:val="28"/>
        </w:rPr>
      </w:pPr>
    </w:p>
    <w:p w:rsidR="001437F2" w:rsidRPr="001437F2" w:rsidRDefault="001437F2" w:rsidP="0036688F">
      <w:pPr>
        <w:rPr>
          <w:rFonts w:ascii="Times New Roman" w:hAnsi="Times New Roman"/>
          <w:sz w:val="28"/>
          <w:szCs w:val="28"/>
        </w:rPr>
      </w:pPr>
    </w:p>
    <w:p w:rsidR="0036688F" w:rsidRPr="001437F2" w:rsidRDefault="0036688F" w:rsidP="0036688F">
      <w:pPr>
        <w:pStyle w:val="Default"/>
        <w:jc w:val="both"/>
        <w:rPr>
          <w:bCs/>
          <w:sz w:val="22"/>
          <w:szCs w:val="22"/>
        </w:rPr>
      </w:pPr>
      <w:r w:rsidRPr="001437F2">
        <w:rPr>
          <w:bCs/>
          <w:sz w:val="22"/>
          <w:szCs w:val="22"/>
        </w:rPr>
        <w:t>Виконав: Бондаренко В.І. т.422-85-81</w:t>
      </w:r>
    </w:p>
    <w:sectPr w:rsidR="0036688F" w:rsidRPr="001437F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C61"/>
    <w:multiLevelType w:val="multilevel"/>
    <w:tmpl w:val="F0D6C0C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 w15:restartNumberingAfterBreak="0">
    <w:nsid w:val="337833CD"/>
    <w:multiLevelType w:val="multilevel"/>
    <w:tmpl w:val="0750F150"/>
    <w:lvl w:ilvl="0">
      <w:start w:val="2"/>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 w15:restartNumberingAfterBreak="0">
    <w:nsid w:val="47F01533"/>
    <w:multiLevelType w:val="hybridMultilevel"/>
    <w:tmpl w:val="ACFE010A"/>
    <w:lvl w:ilvl="0" w:tplc="130AA8DC">
      <w:start w:val="1"/>
      <w:numFmt w:val="bullet"/>
      <w:lvlText w:val="-"/>
      <w:lvlJc w:val="left"/>
      <w:pPr>
        <w:ind w:left="1506" w:hanging="360"/>
      </w:pPr>
      <w:rPr>
        <w:rFonts w:ascii="Times New Roman" w:eastAsia="Times New Roman" w:hAnsi="Times New Roman" w:cs="Times New Roman"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3" w15:restartNumberingAfterBreak="0">
    <w:nsid w:val="7DB27B5F"/>
    <w:multiLevelType w:val="multilevel"/>
    <w:tmpl w:val="7E5292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sz w:val="28"/>
        <w:szCs w:val="28"/>
      </w:rPr>
    </w:lvl>
    <w:lvl w:ilvl="2">
      <w:start w:val="1"/>
      <w:numFmt w:val="decimal"/>
      <w:lvlText w:val="%1.%2.%3."/>
      <w:lvlJc w:val="left"/>
      <w:pPr>
        <w:tabs>
          <w:tab w:val="num" w:pos="1440"/>
        </w:tabs>
        <w:ind w:left="1224" w:hanging="504"/>
      </w:pPr>
      <w:rPr>
        <w:rFonts w:hint="default"/>
        <w:b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BA"/>
    <w:rsid w:val="00000AC2"/>
    <w:rsid w:val="00052247"/>
    <w:rsid w:val="000958FB"/>
    <w:rsid w:val="000A0497"/>
    <w:rsid w:val="001437F2"/>
    <w:rsid w:val="00186E0D"/>
    <w:rsid w:val="001B0993"/>
    <w:rsid w:val="001F570D"/>
    <w:rsid w:val="002C1797"/>
    <w:rsid w:val="0036688F"/>
    <w:rsid w:val="003971BA"/>
    <w:rsid w:val="00407290"/>
    <w:rsid w:val="004716A4"/>
    <w:rsid w:val="004D7A1A"/>
    <w:rsid w:val="00516593"/>
    <w:rsid w:val="00516D84"/>
    <w:rsid w:val="00567137"/>
    <w:rsid w:val="00577ECC"/>
    <w:rsid w:val="00580EB6"/>
    <w:rsid w:val="005B70CC"/>
    <w:rsid w:val="0061248D"/>
    <w:rsid w:val="00675469"/>
    <w:rsid w:val="006A07FD"/>
    <w:rsid w:val="00724532"/>
    <w:rsid w:val="00734CA4"/>
    <w:rsid w:val="007506F5"/>
    <w:rsid w:val="00774769"/>
    <w:rsid w:val="00832CC1"/>
    <w:rsid w:val="00863145"/>
    <w:rsid w:val="0092521C"/>
    <w:rsid w:val="00940C80"/>
    <w:rsid w:val="009B0237"/>
    <w:rsid w:val="009D40BD"/>
    <w:rsid w:val="009F1696"/>
    <w:rsid w:val="00AA4347"/>
    <w:rsid w:val="00C26DE0"/>
    <w:rsid w:val="00C30359"/>
    <w:rsid w:val="00C6338F"/>
    <w:rsid w:val="00D3228B"/>
    <w:rsid w:val="00D5305B"/>
    <w:rsid w:val="00D81241"/>
    <w:rsid w:val="00DE1955"/>
    <w:rsid w:val="00E36372"/>
    <w:rsid w:val="00E75DB4"/>
    <w:rsid w:val="00E82186"/>
    <w:rsid w:val="00EA6218"/>
    <w:rsid w:val="00EA6EBE"/>
    <w:rsid w:val="00EB3318"/>
    <w:rsid w:val="00EC62F3"/>
    <w:rsid w:val="00F441A2"/>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44C54-827D-4036-AB4E-D5F118A1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character" w:styleId="a7">
    <w:name w:val="Hyperlink"/>
    <w:basedOn w:val="a0"/>
    <w:uiPriority w:val="99"/>
    <w:unhideWhenUsed/>
    <w:rsid w:val="00C26DE0"/>
    <w:rPr>
      <w:color w:val="0000FF" w:themeColor="hyperlink"/>
      <w:u w:val="single"/>
    </w:rPr>
  </w:style>
  <w:style w:type="paragraph" w:styleId="a8">
    <w:name w:val="Body Text"/>
    <w:basedOn w:val="a"/>
    <w:link w:val="a9"/>
    <w:rsid w:val="00186E0D"/>
    <w:pPr>
      <w:spacing w:after="120"/>
      <w:ind w:left="0"/>
    </w:pPr>
    <w:rPr>
      <w:rFonts w:ascii="Times New Roman" w:eastAsia="Times New Roman" w:hAnsi="Times New Roman"/>
      <w:sz w:val="24"/>
      <w:szCs w:val="24"/>
      <w:lang w:val="ru-RU" w:eastAsia="ru-RU"/>
    </w:rPr>
  </w:style>
  <w:style w:type="character" w:customStyle="1" w:styleId="a9">
    <w:name w:val="Основной текст Знак"/>
    <w:basedOn w:val="a0"/>
    <w:link w:val="a8"/>
    <w:rsid w:val="00186E0D"/>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Гниденко Олег Николаевич</dc:creator>
  <cp:keywords/>
  <dc:description/>
  <cp:lastModifiedBy>ACSK_ECP</cp:lastModifiedBy>
  <cp:revision>3</cp:revision>
  <cp:lastPrinted>2021-04-05T08:53:00Z</cp:lastPrinted>
  <dcterms:created xsi:type="dcterms:W3CDTF">2022-02-23T14:13:00Z</dcterms:created>
  <dcterms:modified xsi:type="dcterms:W3CDTF">2022-06-02T08:42:00Z</dcterms:modified>
</cp:coreProperties>
</file>