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5E" w:rsidRPr="0038653A" w:rsidRDefault="0038653A" w:rsidP="0038653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8653A">
        <w:rPr>
          <w:rFonts w:ascii="Times New Roman" w:hAnsi="Times New Roman" w:cs="Times New Roman"/>
          <w:sz w:val="28"/>
          <w:szCs w:val="28"/>
          <w:lang w:val="ru-RU"/>
        </w:rPr>
        <w:t>UA-2023-06-23-008241-a</w:t>
      </w:r>
    </w:p>
    <w:p w:rsidR="0038653A" w:rsidRPr="0038653A" w:rsidRDefault="0038653A" w:rsidP="0038653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8653A" w:rsidRPr="0038653A" w:rsidRDefault="0038653A" w:rsidP="0038653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8653A">
        <w:rPr>
          <w:rFonts w:ascii="Times New Roman" w:hAnsi="Times New Roman" w:cs="Times New Roman"/>
          <w:sz w:val="28"/>
          <w:szCs w:val="28"/>
          <w:lang w:val="ru-RU"/>
        </w:rPr>
        <w:t xml:space="preserve">30210000-4 </w:t>
      </w:r>
      <w:proofErr w:type="spellStart"/>
      <w:r w:rsidRPr="0038653A">
        <w:rPr>
          <w:rFonts w:ascii="Times New Roman" w:hAnsi="Times New Roman" w:cs="Times New Roman"/>
          <w:sz w:val="28"/>
          <w:szCs w:val="28"/>
          <w:lang w:val="ru-RU"/>
        </w:rPr>
        <w:t>Машини</w:t>
      </w:r>
      <w:proofErr w:type="spellEnd"/>
      <w:r w:rsidRPr="0038653A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38653A">
        <w:rPr>
          <w:rFonts w:ascii="Times New Roman" w:hAnsi="Times New Roman" w:cs="Times New Roman"/>
          <w:sz w:val="28"/>
          <w:szCs w:val="28"/>
          <w:lang w:val="ru-RU"/>
        </w:rPr>
        <w:t>обробки</w:t>
      </w:r>
      <w:proofErr w:type="spellEnd"/>
      <w:r w:rsidRPr="00386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653A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38653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8653A">
        <w:rPr>
          <w:rFonts w:ascii="Times New Roman" w:hAnsi="Times New Roman" w:cs="Times New Roman"/>
          <w:sz w:val="28"/>
          <w:szCs w:val="28"/>
          <w:lang w:val="ru-RU"/>
        </w:rPr>
        <w:t>апаратна</w:t>
      </w:r>
      <w:proofErr w:type="spellEnd"/>
      <w:r w:rsidRPr="00386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653A">
        <w:rPr>
          <w:rFonts w:ascii="Times New Roman" w:hAnsi="Times New Roman" w:cs="Times New Roman"/>
          <w:sz w:val="28"/>
          <w:szCs w:val="28"/>
          <w:lang w:val="ru-RU"/>
        </w:rPr>
        <w:t>частина</w:t>
      </w:r>
      <w:proofErr w:type="spellEnd"/>
      <w:r w:rsidRPr="0038653A">
        <w:rPr>
          <w:rFonts w:ascii="Times New Roman" w:hAnsi="Times New Roman" w:cs="Times New Roman"/>
          <w:sz w:val="28"/>
          <w:szCs w:val="28"/>
          <w:lang w:val="ru-RU"/>
        </w:rPr>
        <w:t>) (</w:t>
      </w:r>
      <w:proofErr w:type="spellStart"/>
      <w:r w:rsidRPr="0038653A">
        <w:rPr>
          <w:rFonts w:ascii="Times New Roman" w:hAnsi="Times New Roman" w:cs="Times New Roman"/>
          <w:sz w:val="28"/>
          <w:szCs w:val="28"/>
          <w:lang w:val="ru-RU"/>
        </w:rPr>
        <w:t>Закупівля</w:t>
      </w:r>
      <w:proofErr w:type="spellEnd"/>
      <w:r w:rsidRPr="00386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653A">
        <w:rPr>
          <w:rFonts w:ascii="Times New Roman" w:hAnsi="Times New Roman" w:cs="Times New Roman"/>
          <w:sz w:val="28"/>
          <w:szCs w:val="28"/>
          <w:lang w:val="ru-RU"/>
        </w:rPr>
        <w:t>комплектів</w:t>
      </w:r>
      <w:proofErr w:type="spellEnd"/>
      <w:r w:rsidRPr="00386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653A">
        <w:rPr>
          <w:rFonts w:ascii="Times New Roman" w:hAnsi="Times New Roman" w:cs="Times New Roman"/>
          <w:sz w:val="28"/>
          <w:szCs w:val="28"/>
          <w:lang w:val="ru-RU"/>
        </w:rPr>
        <w:t>персональних</w:t>
      </w:r>
      <w:proofErr w:type="spellEnd"/>
      <w:r w:rsidRPr="00386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653A">
        <w:rPr>
          <w:rFonts w:ascii="Times New Roman" w:hAnsi="Times New Roman" w:cs="Times New Roman"/>
          <w:sz w:val="28"/>
          <w:szCs w:val="28"/>
          <w:lang w:val="ru-RU"/>
        </w:rPr>
        <w:t>комп'ютерів</w:t>
      </w:r>
      <w:proofErr w:type="spellEnd"/>
      <w:r w:rsidRPr="0038653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7C6AA3" w:rsidRPr="00C9795E" w:rsidRDefault="007C6AA3" w:rsidP="007C6AA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</w:p>
    <w:p w:rsidR="0038653A" w:rsidRPr="0038653A" w:rsidRDefault="0038653A" w:rsidP="0038653A">
      <w:pPr>
        <w:pStyle w:val="Default"/>
        <w:jc w:val="center"/>
        <w:rPr>
          <w:color w:val="auto"/>
          <w:sz w:val="28"/>
          <w:szCs w:val="28"/>
          <w:lang w:val="ru-RU"/>
        </w:rPr>
      </w:pPr>
      <w:r w:rsidRPr="0038653A">
        <w:rPr>
          <w:color w:val="auto"/>
          <w:sz w:val="28"/>
          <w:szCs w:val="28"/>
          <w:lang w:val="ru-RU"/>
        </w:rPr>
        <w:t>Обґрунтування</w:t>
      </w:r>
      <w:bookmarkStart w:id="0" w:name="_GoBack"/>
      <w:bookmarkEnd w:id="0"/>
    </w:p>
    <w:p w:rsidR="0038653A" w:rsidRPr="0038653A" w:rsidRDefault="0038653A" w:rsidP="0038653A">
      <w:pPr>
        <w:pStyle w:val="Default"/>
        <w:jc w:val="center"/>
        <w:rPr>
          <w:color w:val="auto"/>
          <w:sz w:val="28"/>
          <w:szCs w:val="28"/>
          <w:lang w:val="ru-RU"/>
        </w:rPr>
      </w:pPr>
      <w:r w:rsidRPr="0038653A">
        <w:rPr>
          <w:color w:val="auto"/>
          <w:sz w:val="28"/>
          <w:szCs w:val="28"/>
          <w:lang w:val="ru-RU"/>
        </w:rPr>
        <w:t>технічних та якісних характеристик, очікуваної вартості</w:t>
      </w:r>
    </w:p>
    <w:p w:rsidR="0038653A" w:rsidRPr="0038653A" w:rsidRDefault="0038653A" w:rsidP="0038653A">
      <w:pPr>
        <w:pStyle w:val="Default"/>
        <w:jc w:val="center"/>
        <w:rPr>
          <w:color w:val="auto"/>
          <w:sz w:val="28"/>
          <w:szCs w:val="28"/>
          <w:lang w:val="ru-RU"/>
        </w:rPr>
      </w:pPr>
    </w:p>
    <w:p w:rsidR="0038653A" w:rsidRPr="0038653A" w:rsidRDefault="0038653A" w:rsidP="00E72204">
      <w:pPr>
        <w:widowControl w:val="0"/>
        <w:tabs>
          <w:tab w:val="left" w:pos="851"/>
        </w:tabs>
        <w:spacing w:before="120" w:line="268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653A">
        <w:rPr>
          <w:rFonts w:ascii="Times New Roman" w:hAnsi="Times New Roman" w:cs="Times New Roman"/>
          <w:sz w:val="28"/>
          <w:szCs w:val="28"/>
          <w:lang w:val="ru-RU"/>
        </w:rPr>
        <w:t>Предмет закупівлі: ДК 021:2015 30210000-4 Машини для обробки даних (апаратна частина) (</w:t>
      </w:r>
      <w:proofErr w:type="spellStart"/>
      <w:r w:rsidRPr="0038653A">
        <w:rPr>
          <w:rFonts w:ascii="Times New Roman" w:hAnsi="Times New Roman" w:cs="Times New Roman"/>
          <w:sz w:val="28"/>
          <w:szCs w:val="28"/>
          <w:lang w:val="ru-RU"/>
        </w:rPr>
        <w:t>Закупівля</w:t>
      </w:r>
      <w:proofErr w:type="spellEnd"/>
      <w:r w:rsidRPr="00386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653A">
        <w:rPr>
          <w:rFonts w:ascii="Times New Roman" w:hAnsi="Times New Roman" w:cs="Times New Roman"/>
          <w:sz w:val="28"/>
          <w:szCs w:val="28"/>
          <w:lang w:val="ru-RU"/>
        </w:rPr>
        <w:t>комплектів</w:t>
      </w:r>
      <w:proofErr w:type="spellEnd"/>
      <w:r w:rsidRPr="00386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653A">
        <w:rPr>
          <w:rFonts w:ascii="Times New Roman" w:hAnsi="Times New Roman" w:cs="Times New Roman"/>
          <w:sz w:val="28"/>
          <w:szCs w:val="28"/>
          <w:lang w:val="ru-RU"/>
        </w:rPr>
        <w:t>персональних</w:t>
      </w:r>
      <w:proofErr w:type="spellEnd"/>
      <w:r w:rsidRPr="00386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653A">
        <w:rPr>
          <w:rFonts w:ascii="Times New Roman" w:hAnsi="Times New Roman" w:cs="Times New Roman"/>
          <w:sz w:val="28"/>
          <w:szCs w:val="28"/>
          <w:lang w:val="ru-RU"/>
        </w:rPr>
        <w:t>комп'ютерів</w:t>
      </w:r>
      <w:proofErr w:type="spellEnd"/>
      <w:r w:rsidRPr="0038653A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38653A" w:rsidRPr="0038653A" w:rsidRDefault="0038653A" w:rsidP="0038653A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38653A">
        <w:rPr>
          <w:color w:val="auto"/>
          <w:sz w:val="28"/>
          <w:szCs w:val="28"/>
          <w:lang w:val="ru-RU"/>
        </w:rPr>
        <w:t xml:space="preserve">Технічні та якісні характеристики предмета закупівлі: </w:t>
      </w:r>
    </w:p>
    <w:p w:rsidR="0038653A" w:rsidRPr="0038653A" w:rsidRDefault="0038653A" w:rsidP="0038653A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38653A">
        <w:rPr>
          <w:color w:val="auto"/>
          <w:sz w:val="28"/>
          <w:szCs w:val="28"/>
          <w:lang w:val="ru-RU"/>
        </w:rPr>
        <w:t xml:space="preserve">Персональні електронно-обчислювальні машини, якими облаштовані робочі </w:t>
      </w:r>
      <w:proofErr w:type="spellStart"/>
      <w:r w:rsidRPr="0038653A">
        <w:rPr>
          <w:color w:val="auto"/>
          <w:sz w:val="28"/>
          <w:szCs w:val="28"/>
          <w:lang w:val="ru-RU"/>
        </w:rPr>
        <w:t>місцях</w:t>
      </w:r>
      <w:proofErr w:type="spellEnd"/>
      <w:r w:rsidRPr="0038653A">
        <w:rPr>
          <w:color w:val="auto"/>
          <w:sz w:val="28"/>
          <w:szCs w:val="28"/>
          <w:lang w:val="ru-RU"/>
        </w:rPr>
        <w:t xml:space="preserve"> в </w:t>
      </w:r>
      <w:proofErr w:type="spellStart"/>
      <w:r w:rsidRPr="0038653A">
        <w:rPr>
          <w:color w:val="auto"/>
          <w:sz w:val="28"/>
          <w:szCs w:val="28"/>
          <w:lang w:val="ru-RU"/>
        </w:rPr>
        <w:t>секторі</w:t>
      </w:r>
      <w:proofErr w:type="spellEnd"/>
      <w:r w:rsidRPr="0038653A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38653A">
        <w:rPr>
          <w:color w:val="auto"/>
          <w:sz w:val="28"/>
          <w:szCs w:val="28"/>
          <w:lang w:val="ru-RU"/>
        </w:rPr>
        <w:t>режино-сектретної</w:t>
      </w:r>
      <w:proofErr w:type="spellEnd"/>
      <w:r w:rsidRPr="0038653A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38653A">
        <w:rPr>
          <w:color w:val="auto"/>
          <w:sz w:val="28"/>
          <w:szCs w:val="28"/>
          <w:lang w:val="ru-RU"/>
        </w:rPr>
        <w:t>роботи</w:t>
      </w:r>
      <w:proofErr w:type="spellEnd"/>
      <w:r w:rsidRPr="0038653A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38653A">
        <w:rPr>
          <w:color w:val="auto"/>
          <w:sz w:val="28"/>
          <w:szCs w:val="28"/>
          <w:lang w:val="ru-RU"/>
        </w:rPr>
        <w:t>технічно</w:t>
      </w:r>
      <w:proofErr w:type="spellEnd"/>
      <w:r w:rsidRPr="0038653A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38653A">
        <w:rPr>
          <w:color w:val="auto"/>
          <w:sz w:val="28"/>
          <w:szCs w:val="28"/>
          <w:lang w:val="ru-RU"/>
        </w:rPr>
        <w:t>застаріли</w:t>
      </w:r>
      <w:proofErr w:type="spellEnd"/>
      <w:r w:rsidRPr="0038653A">
        <w:rPr>
          <w:color w:val="auto"/>
          <w:sz w:val="28"/>
          <w:szCs w:val="28"/>
          <w:lang w:val="ru-RU"/>
        </w:rPr>
        <w:t>, системно не підтримують навантажень, які створює новітнє спеціальне та загальне програмне забезпечення, незадовільно здійснюють оброку та візуалізацію графічних зображень та потребують планової замін. Пропонується провести закупівлю 2 комплектів персональних комп'ютерів зі спеціальним програмним забезпеченням для вирішення виробничих завдань</w:t>
      </w:r>
    </w:p>
    <w:p w:rsidR="0038653A" w:rsidRPr="0038653A" w:rsidRDefault="0038653A" w:rsidP="0038653A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38653A">
        <w:rPr>
          <w:color w:val="auto"/>
          <w:sz w:val="28"/>
          <w:szCs w:val="28"/>
          <w:lang w:val="ru-RU"/>
        </w:rPr>
        <w:t xml:space="preserve">Очікувана вартість предмета закупівлі: </w:t>
      </w:r>
    </w:p>
    <w:p w:rsidR="0038653A" w:rsidRPr="0038653A" w:rsidRDefault="0038653A" w:rsidP="0038653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53A">
        <w:rPr>
          <w:rFonts w:ascii="Times New Roman" w:hAnsi="Times New Roman" w:cs="Times New Roman"/>
          <w:sz w:val="28"/>
          <w:szCs w:val="28"/>
          <w:lang w:val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На підставі аналізу аналогічних пропозицій учасників </w:t>
      </w:r>
      <w:proofErr w:type="spellStart"/>
      <w:r w:rsidRPr="0038653A">
        <w:rPr>
          <w:rFonts w:ascii="Times New Roman" w:hAnsi="Times New Roman" w:cs="Times New Roman"/>
          <w:sz w:val="28"/>
          <w:szCs w:val="28"/>
          <w:lang w:val="ru-RU"/>
        </w:rPr>
        <w:t>торгів</w:t>
      </w:r>
      <w:proofErr w:type="spellEnd"/>
      <w:r w:rsidRPr="0038653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8653A">
        <w:rPr>
          <w:rFonts w:ascii="Times New Roman" w:hAnsi="Times New Roman" w:cs="Times New Roman"/>
          <w:sz w:val="28"/>
          <w:szCs w:val="28"/>
          <w:lang w:val="ru-RU"/>
        </w:rPr>
        <w:t>майданчику</w:t>
      </w:r>
      <w:proofErr w:type="spellEnd"/>
      <w:r w:rsidRPr="00386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653A">
        <w:rPr>
          <w:rFonts w:ascii="Times New Roman" w:hAnsi="Times New Roman" w:cs="Times New Roman"/>
          <w:sz w:val="28"/>
          <w:szCs w:val="28"/>
          <w:lang w:val="ru-RU"/>
        </w:rPr>
        <w:t>Prozorro</w:t>
      </w:r>
      <w:proofErr w:type="spellEnd"/>
      <w:r w:rsidRPr="0038653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8653A">
        <w:rPr>
          <w:rFonts w:ascii="Times New Roman" w:hAnsi="Times New Roman" w:cs="Times New Roman"/>
          <w:sz w:val="28"/>
          <w:szCs w:val="28"/>
          <w:lang w:val="ru-RU"/>
        </w:rPr>
        <w:t>раніш</w:t>
      </w:r>
      <w:proofErr w:type="spellEnd"/>
      <w:r w:rsidRPr="00386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653A">
        <w:rPr>
          <w:rFonts w:ascii="Times New Roman" w:hAnsi="Times New Roman" w:cs="Times New Roman"/>
          <w:sz w:val="28"/>
          <w:szCs w:val="28"/>
          <w:lang w:val="ru-RU"/>
        </w:rPr>
        <w:t>укладених</w:t>
      </w:r>
      <w:proofErr w:type="spellEnd"/>
      <w:r w:rsidRPr="0038653A">
        <w:rPr>
          <w:rFonts w:ascii="Times New Roman" w:hAnsi="Times New Roman" w:cs="Times New Roman"/>
          <w:sz w:val="28"/>
          <w:szCs w:val="28"/>
          <w:lang w:val="ru-RU"/>
        </w:rPr>
        <w:t xml:space="preserve"> договорів УДЦР, очікувана вартість становить близько 80 000,00 грн.</w:t>
      </w:r>
    </w:p>
    <w:p w:rsidR="00C9795E" w:rsidRPr="00C9795E" w:rsidRDefault="00C9795E" w:rsidP="00C979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7211" w:rsidRPr="0038653A" w:rsidRDefault="00407211" w:rsidP="007C6AA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211" w:rsidRPr="00D30A2A" w:rsidRDefault="00407211" w:rsidP="007C6AA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E20" w:rsidRPr="00D30A2A" w:rsidRDefault="00857E20">
      <w:pPr>
        <w:rPr>
          <w:lang w:val="uk-UA"/>
        </w:rPr>
      </w:pPr>
    </w:p>
    <w:sectPr w:rsidR="00857E20" w:rsidRPr="00D30A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88"/>
    <w:rsid w:val="0038653A"/>
    <w:rsid w:val="00407211"/>
    <w:rsid w:val="005E5A03"/>
    <w:rsid w:val="007C6AA3"/>
    <w:rsid w:val="00857E20"/>
    <w:rsid w:val="00C9795E"/>
    <w:rsid w:val="00D30A2A"/>
    <w:rsid w:val="00E72204"/>
    <w:rsid w:val="00E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8CEA1-AF85-437F-80D0-1800967B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ДЕНИСЮК Світлана Петрівна</dc:creator>
  <cp:keywords/>
  <dc:description/>
  <cp:lastModifiedBy>ДЕНИСЮК Світлана Петрівна</cp:lastModifiedBy>
  <cp:revision>3</cp:revision>
  <dcterms:created xsi:type="dcterms:W3CDTF">2023-07-17T07:14:00Z</dcterms:created>
  <dcterms:modified xsi:type="dcterms:W3CDTF">2023-07-17T10:53:00Z</dcterms:modified>
</cp:coreProperties>
</file>