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32" w:rsidRPr="00305658" w:rsidRDefault="00305658" w:rsidP="00E56332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Обґрунтування</w:t>
      </w:r>
    </w:p>
    <w:p w:rsidR="00BA5349" w:rsidRPr="00305658" w:rsidRDefault="00305658" w:rsidP="00305658">
      <w:pPr>
        <w:widowControl w:val="0"/>
        <w:spacing w:before="120" w:line="269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Технічних, якісних характеристик та очікуваної вартості</w:t>
      </w:r>
    </w:p>
    <w:p w:rsidR="00305658" w:rsidRDefault="00305658" w:rsidP="00BA5349">
      <w:pPr>
        <w:widowControl w:val="0"/>
        <w:tabs>
          <w:tab w:val="left" w:pos="142"/>
          <w:tab w:val="left" w:pos="851"/>
        </w:tabs>
        <w:spacing w:line="269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5349" w:rsidRDefault="00305658" w:rsidP="00BA5349">
      <w:pPr>
        <w:widowControl w:val="0"/>
        <w:tabs>
          <w:tab w:val="left" w:pos="142"/>
          <w:tab w:val="left" w:pos="851"/>
        </w:tabs>
        <w:spacing w:line="269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>Предмет закупівлі: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05658">
        <w:rPr>
          <w:rFonts w:ascii="Times New Roman" w:hAnsi="Times New Roman"/>
          <w:bCs/>
          <w:sz w:val="28"/>
          <w:szCs w:val="28"/>
        </w:rPr>
        <w:t>ДК 021:2015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F1AEC">
        <w:rPr>
          <w:rFonts w:ascii="Times New Roman" w:hAnsi="Times New Roman"/>
          <w:bCs/>
          <w:sz w:val="28"/>
          <w:szCs w:val="28"/>
        </w:rPr>
        <w:t>7231</w:t>
      </w:r>
      <w:r w:rsidR="00467694" w:rsidRPr="00467694">
        <w:rPr>
          <w:rFonts w:ascii="Times New Roman" w:hAnsi="Times New Roman"/>
          <w:bCs/>
          <w:sz w:val="28"/>
          <w:szCs w:val="28"/>
        </w:rPr>
        <w:t xml:space="preserve">  </w:t>
      </w:r>
      <w:r w:rsidR="008F1AEC" w:rsidRPr="008F1AEC">
        <w:rPr>
          <w:rFonts w:ascii="Times New Roman" w:hAnsi="Times New Roman"/>
          <w:bCs/>
          <w:sz w:val="28"/>
          <w:szCs w:val="28"/>
        </w:rPr>
        <w:t xml:space="preserve">Послуги з обробки даних </w:t>
      </w:r>
      <w:r w:rsidR="00467694">
        <w:rPr>
          <w:rFonts w:ascii="Times New Roman" w:hAnsi="Times New Roman"/>
          <w:bCs/>
          <w:sz w:val="28"/>
          <w:szCs w:val="28"/>
        </w:rPr>
        <w:t>(</w:t>
      </w:r>
      <w:r w:rsidR="00342F04" w:rsidRPr="00342F04">
        <w:rPr>
          <w:rFonts w:ascii="Times New Roman" w:eastAsia="SimSun" w:hAnsi="Times New Roman"/>
          <w:sz w:val="28"/>
          <w:szCs w:val="28"/>
          <w:lang w:eastAsia="zh-CN"/>
        </w:rPr>
        <w:t xml:space="preserve">Послуги з надання у користування окремого </w:t>
      </w:r>
      <w:r w:rsidR="00342F04">
        <w:rPr>
          <w:rFonts w:ascii="Times New Roman" w:eastAsia="SimSun" w:hAnsi="Times New Roman"/>
          <w:sz w:val="28"/>
          <w:szCs w:val="28"/>
          <w:lang w:eastAsia="zh-CN"/>
        </w:rPr>
        <w:t>індивідуального  хмарного ЦОД «Приватна віртуальна хмара»</w:t>
      </w:r>
      <w:r w:rsidR="007F6230" w:rsidRPr="005E5641">
        <w:rPr>
          <w:rFonts w:ascii="Times New Roman" w:hAnsi="Times New Roman"/>
          <w:sz w:val="28"/>
          <w:szCs w:val="28"/>
          <w:lang w:eastAsia="uk-UA"/>
        </w:rPr>
        <w:t>)</w:t>
      </w:r>
      <w:r w:rsidR="006E0443">
        <w:rPr>
          <w:rFonts w:ascii="Times New Roman" w:hAnsi="Times New Roman"/>
          <w:bCs/>
          <w:sz w:val="28"/>
          <w:szCs w:val="28"/>
        </w:rPr>
        <w:t>.</w:t>
      </w:r>
    </w:p>
    <w:p w:rsidR="00305658" w:rsidRPr="00305658" w:rsidRDefault="00305658" w:rsidP="00BA5349">
      <w:pPr>
        <w:widowControl w:val="0"/>
        <w:tabs>
          <w:tab w:val="left" w:pos="142"/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0565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Технічні та якісні характеристики предмета закупівлі:</w:t>
      </w:r>
    </w:p>
    <w:p w:rsidR="00053DBD" w:rsidRPr="00053DBD" w:rsidRDefault="00053DBD" w:rsidP="00053DBD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DBD">
        <w:rPr>
          <w:rFonts w:ascii="Times New Roman" w:hAnsi="Times New Roman"/>
          <w:sz w:val="28"/>
          <w:szCs w:val="28"/>
        </w:rPr>
        <w:t>У зв’язку з військовою агресією Російської Федерації проти України та оголошенням в Україні воєнного стану для забезпечення безперебійної роботи підприємства виникла нагал</w:t>
      </w:r>
      <w:r>
        <w:rPr>
          <w:rFonts w:ascii="Times New Roman" w:hAnsi="Times New Roman"/>
          <w:sz w:val="28"/>
          <w:szCs w:val="28"/>
        </w:rPr>
        <w:t>ьна потреба у запобіганні втрати</w:t>
      </w:r>
      <w:r w:rsidRPr="00053DBD">
        <w:rPr>
          <w:rFonts w:ascii="Times New Roman" w:hAnsi="Times New Roman"/>
          <w:sz w:val="28"/>
          <w:szCs w:val="28"/>
        </w:rPr>
        <w:t xml:space="preserve"> інформаційних ресурсів підприємства, підвищення </w:t>
      </w:r>
      <w:proofErr w:type="spellStart"/>
      <w:r w:rsidRPr="00053DBD">
        <w:rPr>
          <w:rFonts w:ascii="Times New Roman" w:hAnsi="Times New Roman"/>
          <w:sz w:val="28"/>
          <w:szCs w:val="28"/>
        </w:rPr>
        <w:t>відмовостійкості</w:t>
      </w:r>
      <w:proofErr w:type="spellEnd"/>
      <w:r w:rsidRPr="00053DB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53DBD">
        <w:rPr>
          <w:rFonts w:ascii="Times New Roman" w:hAnsi="Times New Roman"/>
          <w:sz w:val="28"/>
          <w:szCs w:val="28"/>
        </w:rPr>
        <w:t>кризостійкості</w:t>
      </w:r>
      <w:proofErr w:type="spellEnd"/>
      <w:r w:rsidRPr="00053DBD">
        <w:rPr>
          <w:rFonts w:ascii="Times New Roman" w:hAnsi="Times New Roman"/>
          <w:sz w:val="28"/>
          <w:szCs w:val="28"/>
        </w:rPr>
        <w:t xml:space="preserve"> інформаційно-комунікаційної архітектури, забезпечення доступу працівників підприємства до даних, що потрібні їм для виконання посадових обов’язків незалежно від місця їх перебування. </w:t>
      </w:r>
    </w:p>
    <w:p w:rsidR="007F6230" w:rsidRDefault="00053DBD" w:rsidP="00053DBD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DBD">
        <w:rPr>
          <w:rFonts w:ascii="Times New Roman" w:hAnsi="Times New Roman"/>
          <w:sz w:val="28"/>
          <w:szCs w:val="28"/>
        </w:rPr>
        <w:t>Для вирішення цих завдань необхідно розосередити складові інформаційної інфраструктури УДЦР по різним географічно віддаленим майданчикам та забезпечити можливість міграції інформаційних ресурсів між ними. При цьому частину інформаційних ресурсів доцільно перенести в хмару.</w:t>
      </w:r>
    </w:p>
    <w:p w:rsidR="00053DBD" w:rsidRDefault="00053DBD" w:rsidP="00053DBD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3DBD">
        <w:rPr>
          <w:rFonts w:ascii="Times New Roman" w:hAnsi="Times New Roman"/>
          <w:sz w:val="28"/>
          <w:szCs w:val="28"/>
        </w:rPr>
        <w:t xml:space="preserve">Разом з тим, окрім задач, пов’язаних з діяльністю підприємства, УДЦР забезпечує функціонування сервісів для ЗСУ, пов’язаних з виявленням випромінювань РЕЗ, які встановлені на літаках, гелікоптерах, </w:t>
      </w:r>
      <w:proofErr w:type="spellStart"/>
      <w:r w:rsidRPr="00053DBD">
        <w:rPr>
          <w:rFonts w:ascii="Times New Roman" w:hAnsi="Times New Roman"/>
          <w:sz w:val="28"/>
          <w:szCs w:val="28"/>
        </w:rPr>
        <w:t>БпЛА</w:t>
      </w:r>
      <w:proofErr w:type="spellEnd"/>
      <w:r w:rsidRPr="00053DBD">
        <w:rPr>
          <w:rFonts w:ascii="Times New Roman" w:hAnsi="Times New Roman"/>
          <w:sz w:val="28"/>
          <w:szCs w:val="28"/>
        </w:rPr>
        <w:t xml:space="preserve"> та засобах ВТЗ агресора, що ще більше посилює вимоги щодо надійності функціонування інформаційно-комунікаційної архітектури та безперервності надходження даних.</w:t>
      </w:r>
    </w:p>
    <w:p w:rsidR="007F6230" w:rsidRDefault="007F6230" w:rsidP="007F6230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F6230">
        <w:rPr>
          <w:rFonts w:ascii="Times New Roman" w:hAnsi="Times New Roman"/>
          <w:sz w:val="28"/>
          <w:szCs w:val="28"/>
        </w:rPr>
        <w:t xml:space="preserve"> Результатом проведення зазначених робіт </w:t>
      </w:r>
      <w:r w:rsidRPr="007F6230">
        <w:rPr>
          <w:rFonts w:ascii="Times New Roman" w:hAnsi="Times New Roman"/>
          <w:sz w:val="28"/>
          <w:szCs w:val="28"/>
          <w:lang w:eastAsia="zh-CN"/>
        </w:rPr>
        <w:t>є наступні можливості</w:t>
      </w:r>
      <w:r w:rsidRPr="007F6230">
        <w:rPr>
          <w:rFonts w:ascii="Times New Roman" w:hAnsi="Times New Roman"/>
          <w:sz w:val="28"/>
          <w:szCs w:val="28"/>
        </w:rPr>
        <w:t>:</w:t>
      </w:r>
    </w:p>
    <w:p w:rsidR="00053DBD" w:rsidRDefault="000723DF" w:rsidP="0053390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отримання у користування</w:t>
      </w:r>
      <w:r w:rsidR="00053DBD" w:rsidRPr="00053DBD">
        <w:rPr>
          <w:rFonts w:ascii="Times New Roman" w:hAnsi="Times New Roman"/>
          <w:sz w:val="28"/>
          <w:szCs w:val="28"/>
        </w:rPr>
        <w:t xml:space="preserve"> УДЦР </w:t>
      </w:r>
      <w:r w:rsidR="00533901">
        <w:rPr>
          <w:rFonts w:ascii="Times New Roman" w:hAnsi="Times New Roman"/>
          <w:sz w:val="28"/>
          <w:szCs w:val="28"/>
        </w:rPr>
        <w:t xml:space="preserve">Приватної віртуальної хмари у складі: </w:t>
      </w:r>
      <w:r w:rsidR="00053DBD" w:rsidRPr="00053DBD">
        <w:rPr>
          <w:rFonts w:ascii="Times New Roman" w:hAnsi="Times New Roman"/>
          <w:sz w:val="28"/>
          <w:szCs w:val="28"/>
        </w:rPr>
        <w:t>потужностей віртуальних процесорів</w:t>
      </w:r>
      <w:r w:rsidR="00053D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3901" w:rsidRPr="00533901">
        <w:rPr>
          <w:rFonts w:ascii="Times New Roman" w:hAnsi="Times New Roman"/>
          <w:sz w:val="28"/>
          <w:szCs w:val="28"/>
        </w:rPr>
        <w:t>Medium</w:t>
      </w:r>
      <w:proofErr w:type="spellEnd"/>
      <w:r w:rsidR="00533901" w:rsidRPr="00533901">
        <w:rPr>
          <w:rFonts w:ascii="Times New Roman" w:hAnsi="Times New Roman"/>
          <w:sz w:val="28"/>
          <w:szCs w:val="28"/>
        </w:rPr>
        <w:t xml:space="preserve"> (2 CPU, 18 </w:t>
      </w:r>
      <w:proofErr w:type="spellStart"/>
      <w:r w:rsidR="00533901" w:rsidRPr="00533901">
        <w:rPr>
          <w:rFonts w:ascii="Times New Roman" w:hAnsi="Times New Roman"/>
          <w:sz w:val="28"/>
          <w:szCs w:val="28"/>
        </w:rPr>
        <w:t>core</w:t>
      </w:r>
      <w:proofErr w:type="spellEnd"/>
      <w:r w:rsidR="00533901" w:rsidRPr="005339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3901" w:rsidRPr="00533901">
        <w:rPr>
          <w:rFonts w:ascii="Times New Roman" w:hAnsi="Times New Roman"/>
          <w:sz w:val="28"/>
          <w:szCs w:val="28"/>
        </w:rPr>
        <w:t>per</w:t>
      </w:r>
      <w:proofErr w:type="spellEnd"/>
      <w:r w:rsidR="00533901" w:rsidRPr="00533901">
        <w:rPr>
          <w:rFonts w:ascii="Times New Roman" w:hAnsi="Times New Roman"/>
          <w:sz w:val="28"/>
          <w:szCs w:val="28"/>
        </w:rPr>
        <w:t xml:space="preserve"> CPU, 2,6 </w:t>
      </w:r>
      <w:proofErr w:type="spellStart"/>
      <w:r w:rsidR="00533901" w:rsidRPr="00533901">
        <w:rPr>
          <w:rFonts w:ascii="Times New Roman" w:hAnsi="Times New Roman"/>
          <w:sz w:val="28"/>
          <w:szCs w:val="28"/>
        </w:rPr>
        <w:t>GHz</w:t>
      </w:r>
      <w:proofErr w:type="spellEnd"/>
      <w:r w:rsidR="00533901" w:rsidRPr="005339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3901" w:rsidRPr="00533901">
        <w:rPr>
          <w:rFonts w:ascii="Times New Roman" w:hAnsi="Times New Roman"/>
          <w:sz w:val="28"/>
          <w:szCs w:val="28"/>
        </w:rPr>
        <w:t>per</w:t>
      </w:r>
      <w:proofErr w:type="spellEnd"/>
      <w:r w:rsidR="00533901" w:rsidRPr="005339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3901" w:rsidRPr="00533901">
        <w:rPr>
          <w:rFonts w:ascii="Times New Roman" w:hAnsi="Times New Roman"/>
          <w:sz w:val="28"/>
          <w:szCs w:val="28"/>
        </w:rPr>
        <w:t>core</w:t>
      </w:r>
      <w:proofErr w:type="spellEnd"/>
      <w:r w:rsidR="00533901" w:rsidRPr="00533901">
        <w:rPr>
          <w:rFonts w:ascii="Times New Roman" w:hAnsi="Times New Roman"/>
          <w:sz w:val="28"/>
          <w:szCs w:val="28"/>
        </w:rPr>
        <w:t>, 256 RAM)</w:t>
      </w:r>
      <w:r w:rsidR="00053DBD" w:rsidRPr="00053D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СХД бази з</w:t>
      </w:r>
      <w:r w:rsidRPr="000723DF">
        <w:rPr>
          <w:rFonts w:ascii="Times New Roman" w:hAnsi="Times New Roman"/>
          <w:sz w:val="28"/>
          <w:szCs w:val="28"/>
        </w:rPr>
        <w:t xml:space="preserve"> SSD</w:t>
      </w:r>
      <w:r w:rsidR="00053DBD">
        <w:rPr>
          <w:rFonts w:ascii="Times New Roman" w:hAnsi="Times New Roman"/>
          <w:sz w:val="28"/>
          <w:szCs w:val="28"/>
        </w:rPr>
        <w:t xml:space="preserve">, </w:t>
      </w:r>
      <w:r w:rsidR="00533901">
        <w:rPr>
          <w:rFonts w:ascii="Times New Roman" w:hAnsi="Times New Roman"/>
          <w:sz w:val="28"/>
          <w:szCs w:val="28"/>
        </w:rPr>
        <w:t xml:space="preserve">та додаткових </w:t>
      </w:r>
      <w:proofErr w:type="spellStart"/>
      <w:r w:rsidR="00533901">
        <w:rPr>
          <w:rFonts w:ascii="Times New Roman" w:hAnsi="Times New Roman"/>
          <w:sz w:val="28"/>
          <w:szCs w:val="28"/>
        </w:rPr>
        <w:t>ІР-адрес</w:t>
      </w:r>
      <w:proofErr w:type="spellEnd"/>
      <w:r w:rsidR="00053DBD">
        <w:rPr>
          <w:rFonts w:ascii="Times New Roman" w:hAnsi="Times New Roman"/>
          <w:sz w:val="28"/>
          <w:szCs w:val="28"/>
        </w:rPr>
        <w:t>;</w:t>
      </w:r>
    </w:p>
    <w:p w:rsidR="00053DBD" w:rsidRDefault="00053DBD" w:rsidP="00053DB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отримання </w:t>
      </w:r>
      <w:r w:rsidRPr="00053DBD">
        <w:rPr>
          <w:rFonts w:ascii="Times New Roman" w:hAnsi="Times New Roman"/>
          <w:sz w:val="28"/>
          <w:szCs w:val="28"/>
        </w:rPr>
        <w:t>ліцензії системного програмного забезпеченн</w:t>
      </w:r>
      <w:r>
        <w:rPr>
          <w:rFonts w:ascii="Times New Roman" w:hAnsi="Times New Roman"/>
          <w:sz w:val="28"/>
          <w:szCs w:val="28"/>
        </w:rPr>
        <w:t>я для використання у побудованих хмарних ЦОД УДЦР;</w:t>
      </w:r>
    </w:p>
    <w:p w:rsidR="00053DBD" w:rsidRPr="00053DBD" w:rsidRDefault="00053DBD" w:rsidP="00053DB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цілодобова гарантована доступність послуги «Приватна віртуальна хмара» та </w:t>
      </w:r>
      <w:r w:rsidR="006976F0">
        <w:rPr>
          <w:rFonts w:ascii="Times New Roman" w:hAnsi="Times New Roman"/>
          <w:sz w:val="28"/>
          <w:szCs w:val="28"/>
        </w:rPr>
        <w:t>фізична доступність даних</w:t>
      </w:r>
      <w:r w:rsidR="00533901">
        <w:rPr>
          <w:rFonts w:ascii="Times New Roman" w:hAnsi="Times New Roman"/>
          <w:sz w:val="28"/>
          <w:szCs w:val="28"/>
        </w:rPr>
        <w:t xml:space="preserve"> та технічна підтримка від Замовника</w:t>
      </w:r>
      <w:r>
        <w:rPr>
          <w:rFonts w:ascii="Times New Roman" w:hAnsi="Times New Roman"/>
          <w:sz w:val="28"/>
          <w:szCs w:val="28"/>
        </w:rPr>
        <w:t>;</w:t>
      </w:r>
    </w:p>
    <w:p w:rsidR="00053DBD" w:rsidRPr="00053DBD" w:rsidRDefault="00533901" w:rsidP="00533901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Pr="00533901">
        <w:rPr>
          <w:rFonts w:ascii="Times New Roman" w:hAnsi="Times New Roman"/>
          <w:sz w:val="28"/>
          <w:szCs w:val="28"/>
        </w:rPr>
        <w:t xml:space="preserve"> побудови (розширення) приватного хмарного середовища для потреб </w:t>
      </w:r>
      <w:r w:rsidR="008A0F36">
        <w:rPr>
          <w:rFonts w:ascii="Times New Roman" w:hAnsi="Times New Roman"/>
          <w:sz w:val="28"/>
          <w:szCs w:val="28"/>
        </w:rPr>
        <w:t>УДЦР, до складу якої</w:t>
      </w:r>
      <w:r w:rsidRPr="00533901">
        <w:rPr>
          <w:rFonts w:ascii="Times New Roman" w:hAnsi="Times New Roman"/>
          <w:sz w:val="28"/>
          <w:szCs w:val="28"/>
        </w:rPr>
        <w:t xml:space="preserve"> </w:t>
      </w:r>
      <w:r w:rsidR="008A0F36">
        <w:rPr>
          <w:rFonts w:ascii="Times New Roman" w:hAnsi="Times New Roman"/>
          <w:sz w:val="28"/>
          <w:szCs w:val="28"/>
        </w:rPr>
        <w:t>ввійде проектна (</w:t>
      </w:r>
      <w:r w:rsidR="006976F0">
        <w:rPr>
          <w:rFonts w:ascii="Times New Roman" w:hAnsi="Times New Roman"/>
          <w:sz w:val="28"/>
          <w:szCs w:val="28"/>
        </w:rPr>
        <w:t>т</w:t>
      </w:r>
      <w:r w:rsidR="00053DBD">
        <w:rPr>
          <w:rFonts w:ascii="Times New Roman" w:hAnsi="Times New Roman"/>
          <w:sz w:val="28"/>
          <w:szCs w:val="28"/>
        </w:rPr>
        <w:t>ехнічна</w:t>
      </w:r>
      <w:r w:rsidR="008A0F36">
        <w:rPr>
          <w:rFonts w:ascii="Times New Roman" w:hAnsi="Times New Roman"/>
          <w:sz w:val="28"/>
          <w:szCs w:val="28"/>
        </w:rPr>
        <w:t>)</w:t>
      </w:r>
      <w:r w:rsidR="00053DBD">
        <w:rPr>
          <w:rFonts w:ascii="Times New Roman" w:hAnsi="Times New Roman"/>
          <w:sz w:val="28"/>
          <w:szCs w:val="28"/>
        </w:rPr>
        <w:t xml:space="preserve"> документація з описом </w:t>
      </w:r>
      <w:r w:rsidR="006976F0">
        <w:rPr>
          <w:rFonts w:ascii="Times New Roman" w:hAnsi="Times New Roman"/>
          <w:sz w:val="28"/>
          <w:szCs w:val="28"/>
        </w:rPr>
        <w:t>гібридної моделі ЦОД УДЦР та застосованих в них потужностей.</w:t>
      </w:r>
      <w:r w:rsidR="008A0F36">
        <w:rPr>
          <w:rFonts w:ascii="Times New Roman" w:hAnsi="Times New Roman"/>
          <w:sz w:val="28"/>
          <w:szCs w:val="28"/>
        </w:rPr>
        <w:t>, а також план впровадження такої моделі в УДЦР.</w:t>
      </w:r>
    </w:p>
    <w:p w:rsidR="00053DBD" w:rsidRPr="007F6230" w:rsidRDefault="00053DBD" w:rsidP="007F6230">
      <w:pPr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05658" w:rsidRDefault="00305658" w:rsidP="00D0279F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5658">
        <w:rPr>
          <w:rFonts w:ascii="Times New Roman" w:hAnsi="Times New Roman"/>
          <w:b/>
          <w:bCs/>
          <w:sz w:val="28"/>
          <w:szCs w:val="28"/>
        </w:rPr>
        <w:t>Очікувана вартість предмета закупівлі:</w:t>
      </w:r>
    </w:p>
    <w:p w:rsidR="00BA5349" w:rsidRPr="00305658" w:rsidRDefault="00BA5349" w:rsidP="00BA5349">
      <w:pPr>
        <w:widowControl w:val="0"/>
        <w:spacing w:before="120" w:line="26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05658">
        <w:rPr>
          <w:rFonts w:ascii="Times New Roman" w:hAnsi="Times New Roman"/>
          <w:sz w:val="28"/>
          <w:szCs w:val="28"/>
        </w:rPr>
        <w:t>Очікувана вартість закупівлі послуг була сформована виходячи з аналізу подібних послуг та з урахуванням змін курсу гривні, закладеної до проекту держбюджету України на 202</w:t>
      </w:r>
      <w:r w:rsidR="007F6230" w:rsidRPr="007F6230">
        <w:rPr>
          <w:rFonts w:ascii="Times New Roman" w:hAnsi="Times New Roman"/>
          <w:sz w:val="28"/>
          <w:szCs w:val="28"/>
        </w:rPr>
        <w:t>2</w:t>
      </w:r>
      <w:r w:rsidRPr="00305658">
        <w:rPr>
          <w:rFonts w:ascii="Times New Roman" w:hAnsi="Times New Roman"/>
          <w:sz w:val="28"/>
          <w:szCs w:val="28"/>
        </w:rPr>
        <w:t xml:space="preserve"> рік, становить близько </w:t>
      </w:r>
      <w:r w:rsidR="006976F0">
        <w:rPr>
          <w:rFonts w:ascii="Times New Roman" w:hAnsi="Times New Roman"/>
          <w:sz w:val="28"/>
          <w:szCs w:val="28"/>
        </w:rPr>
        <w:t>1</w:t>
      </w:r>
      <w:r w:rsidRPr="00305658">
        <w:rPr>
          <w:rFonts w:ascii="Times New Roman" w:hAnsi="Times New Roman"/>
          <w:sz w:val="28"/>
          <w:szCs w:val="28"/>
        </w:rPr>
        <w:t xml:space="preserve"> </w:t>
      </w:r>
      <w:r w:rsidR="006976F0">
        <w:rPr>
          <w:rFonts w:ascii="Times New Roman" w:hAnsi="Times New Roman"/>
          <w:sz w:val="28"/>
          <w:szCs w:val="28"/>
        </w:rPr>
        <w:t>0</w:t>
      </w:r>
      <w:r w:rsidRPr="00305658">
        <w:rPr>
          <w:rFonts w:ascii="Times New Roman" w:hAnsi="Times New Roman"/>
          <w:sz w:val="28"/>
          <w:szCs w:val="28"/>
        </w:rPr>
        <w:t>00 000,00 грн.</w:t>
      </w:r>
    </w:p>
    <w:p w:rsidR="0079580C" w:rsidRPr="00305658" w:rsidRDefault="0079580C" w:rsidP="00E56332">
      <w:pPr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E56332" w:rsidRPr="00305658" w:rsidRDefault="002A5278" w:rsidP="005873D6">
      <w:pPr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158"/>
          <w:sz w:val="28"/>
          <w:szCs w:val="28"/>
          <w:lang w:eastAsia="uk-UA"/>
        </w:rPr>
        <w:t>Директор департаменту ІТ</w:t>
      </w:r>
      <w:r>
        <w:rPr>
          <w:rStyle w:val="FontStyle158"/>
          <w:sz w:val="28"/>
          <w:szCs w:val="28"/>
          <w:lang w:eastAsia="uk-UA"/>
        </w:rPr>
        <w:tab/>
      </w:r>
      <w:r>
        <w:rPr>
          <w:rStyle w:val="FontStyle158"/>
          <w:sz w:val="28"/>
          <w:szCs w:val="28"/>
          <w:lang w:eastAsia="uk-UA"/>
        </w:rPr>
        <w:tab/>
      </w:r>
      <w:r>
        <w:rPr>
          <w:rStyle w:val="FontStyle158"/>
          <w:sz w:val="28"/>
          <w:szCs w:val="28"/>
          <w:lang w:eastAsia="uk-UA"/>
        </w:rPr>
        <w:tab/>
      </w:r>
      <w:r>
        <w:rPr>
          <w:rStyle w:val="FontStyle158"/>
          <w:sz w:val="28"/>
          <w:szCs w:val="28"/>
          <w:lang w:eastAsia="uk-UA"/>
        </w:rPr>
        <w:tab/>
      </w:r>
      <w:r>
        <w:rPr>
          <w:rStyle w:val="FontStyle158"/>
          <w:sz w:val="28"/>
          <w:szCs w:val="28"/>
          <w:lang w:eastAsia="uk-UA"/>
        </w:rPr>
        <w:tab/>
      </w:r>
      <w:r>
        <w:rPr>
          <w:rStyle w:val="FontStyle158"/>
          <w:sz w:val="28"/>
          <w:szCs w:val="28"/>
          <w:lang w:eastAsia="uk-UA"/>
        </w:rPr>
        <w:tab/>
        <w:t>Сергій СИРОВЕЦЬ</w:t>
      </w:r>
      <w:bookmarkStart w:id="0" w:name="_GoBack"/>
      <w:bookmarkEnd w:id="0"/>
    </w:p>
    <w:sectPr w:rsidR="00E56332" w:rsidRPr="003056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77DE2"/>
    <w:multiLevelType w:val="hybridMultilevel"/>
    <w:tmpl w:val="22EE4EBA"/>
    <w:lvl w:ilvl="0" w:tplc="03820B5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A4C70"/>
    <w:multiLevelType w:val="hybridMultilevel"/>
    <w:tmpl w:val="6136AD22"/>
    <w:lvl w:ilvl="0" w:tplc="F3CEE11A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">
    <w:nsid w:val="74954ABD"/>
    <w:multiLevelType w:val="hybridMultilevel"/>
    <w:tmpl w:val="3AE25E22"/>
    <w:lvl w:ilvl="0" w:tplc="B08C8EE4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D8"/>
    <w:rsid w:val="00053DBD"/>
    <w:rsid w:val="000723DF"/>
    <w:rsid w:val="00132F31"/>
    <w:rsid w:val="00196E63"/>
    <w:rsid w:val="001B0993"/>
    <w:rsid w:val="002175A3"/>
    <w:rsid w:val="00287E5D"/>
    <w:rsid w:val="002A5278"/>
    <w:rsid w:val="003023B6"/>
    <w:rsid w:val="00305658"/>
    <w:rsid w:val="003415AE"/>
    <w:rsid w:val="00342F04"/>
    <w:rsid w:val="003F4729"/>
    <w:rsid w:val="00407290"/>
    <w:rsid w:val="004128BD"/>
    <w:rsid w:val="00467694"/>
    <w:rsid w:val="004716A4"/>
    <w:rsid w:val="00516593"/>
    <w:rsid w:val="00516D84"/>
    <w:rsid w:val="00533901"/>
    <w:rsid w:val="00567137"/>
    <w:rsid w:val="00577CF1"/>
    <w:rsid w:val="00577ECC"/>
    <w:rsid w:val="005873D6"/>
    <w:rsid w:val="005B70CC"/>
    <w:rsid w:val="005F240A"/>
    <w:rsid w:val="00616B23"/>
    <w:rsid w:val="006976F0"/>
    <w:rsid w:val="006A07FD"/>
    <w:rsid w:val="006B334B"/>
    <w:rsid w:val="006B37B0"/>
    <w:rsid w:val="006C1ED8"/>
    <w:rsid w:val="006C4DC5"/>
    <w:rsid w:val="006E0443"/>
    <w:rsid w:val="0072428B"/>
    <w:rsid w:val="00724532"/>
    <w:rsid w:val="0075768D"/>
    <w:rsid w:val="00774769"/>
    <w:rsid w:val="0079580C"/>
    <w:rsid w:val="00796096"/>
    <w:rsid w:val="007B2AD6"/>
    <w:rsid w:val="007F6230"/>
    <w:rsid w:val="00812AAB"/>
    <w:rsid w:val="00863145"/>
    <w:rsid w:val="008A0F36"/>
    <w:rsid w:val="008F1AEC"/>
    <w:rsid w:val="0092521C"/>
    <w:rsid w:val="009D40BD"/>
    <w:rsid w:val="009D7E22"/>
    <w:rsid w:val="00A66AAA"/>
    <w:rsid w:val="00A83388"/>
    <w:rsid w:val="00A8572F"/>
    <w:rsid w:val="00AA4347"/>
    <w:rsid w:val="00BA5349"/>
    <w:rsid w:val="00C30359"/>
    <w:rsid w:val="00D0279F"/>
    <w:rsid w:val="00D5305B"/>
    <w:rsid w:val="00E5633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D8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C1ED8"/>
    <w:rPr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6C1ED8"/>
    <w:pPr>
      <w:ind w:left="720"/>
      <w:contextualSpacing/>
    </w:pPr>
    <w:rPr>
      <w:rFonts w:asciiTheme="minorHAnsi" w:eastAsiaTheme="minorHAnsi" w:hAnsiTheme="minorHAnsi" w:cstheme="minorBidi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9D7E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7E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7E2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7E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7E2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7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E22"/>
    <w:rPr>
      <w:rFonts w:ascii="Tahoma" w:eastAsia="Calibri" w:hAnsi="Tahoma" w:cs="Tahoma"/>
      <w:sz w:val="16"/>
      <w:szCs w:val="16"/>
    </w:rPr>
  </w:style>
  <w:style w:type="character" w:customStyle="1" w:styleId="FontStyle158">
    <w:name w:val="Font Style158"/>
    <w:uiPriority w:val="99"/>
    <w:rsid w:val="005873D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F6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F6230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D8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6C1ED8"/>
    <w:rPr>
      <w:sz w:val="20"/>
      <w:szCs w:val="20"/>
    </w:rPr>
  </w:style>
  <w:style w:type="paragraph" w:styleId="a4">
    <w:name w:val="List Paragraph"/>
    <w:basedOn w:val="a"/>
    <w:link w:val="a3"/>
    <w:uiPriority w:val="99"/>
    <w:qFormat/>
    <w:rsid w:val="006C1ED8"/>
    <w:pPr>
      <w:ind w:left="720"/>
      <w:contextualSpacing/>
    </w:pPr>
    <w:rPr>
      <w:rFonts w:asciiTheme="minorHAnsi" w:eastAsiaTheme="minorHAnsi" w:hAnsiTheme="minorHAnsi" w:cstheme="minorBidi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9D7E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7E2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7E22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7E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7E22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7E2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E22"/>
    <w:rPr>
      <w:rFonts w:ascii="Tahoma" w:eastAsia="Calibri" w:hAnsi="Tahoma" w:cs="Tahoma"/>
      <w:sz w:val="16"/>
      <w:szCs w:val="16"/>
    </w:rPr>
  </w:style>
  <w:style w:type="character" w:customStyle="1" w:styleId="FontStyle158">
    <w:name w:val="Font Style158"/>
    <w:uiPriority w:val="99"/>
    <w:rsid w:val="005873D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F6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F6230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UCRF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КОРНІЄНКО Тетяна Олександрівна</cp:lastModifiedBy>
  <cp:revision>5</cp:revision>
  <cp:lastPrinted>2021-10-05T05:30:00Z</cp:lastPrinted>
  <dcterms:created xsi:type="dcterms:W3CDTF">2022-07-26T10:55:00Z</dcterms:created>
  <dcterms:modified xsi:type="dcterms:W3CDTF">2022-08-15T09:41:00Z</dcterms:modified>
</cp:coreProperties>
</file>