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1B0F0C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>Обґрунтування</w:t>
      </w:r>
    </w:p>
    <w:p w:rsidR="003971BA" w:rsidRPr="001B0F0C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1B0F0C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1B0F0C" w:rsidRDefault="003971BA" w:rsidP="00156B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0C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5575AA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56B4B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Закупівля послуг технічної підтримки захищеного інформаційно-телекомунікаційного вузла</w:t>
      </w:r>
      <w:r w:rsidR="0064376D" w:rsidRPr="0064376D">
        <w:rPr>
          <w:rFonts w:asciiTheme="minorHAnsi" w:eastAsiaTheme="minorHAnsi" w:hAnsiTheme="minorHAnsi" w:cstheme="minorBidi"/>
          <w:lang w:eastAsia="uk-UA"/>
        </w:rPr>
        <w:t xml:space="preserve"> </w:t>
      </w:r>
      <w:r w:rsidR="0064376D" w:rsidRPr="00643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передачі права сервісної підписки та підтримки програмного забезпечення від виробника </w:t>
      </w:r>
      <w:proofErr w:type="spellStart"/>
      <w:r w:rsidR="0064376D" w:rsidRPr="0064376D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="005575AA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B0237" w:rsidRPr="001B0F0C" w:rsidRDefault="009B0237" w:rsidP="00156B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247" w:rsidRPr="001B0F0C" w:rsidRDefault="003971BA" w:rsidP="0064376D">
      <w:pPr>
        <w:pStyle w:val="Default"/>
        <w:spacing w:after="120"/>
        <w:jc w:val="both"/>
        <w:rPr>
          <w:sz w:val="28"/>
          <w:szCs w:val="28"/>
        </w:rPr>
      </w:pPr>
      <w:r w:rsidRPr="001B0F0C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06479" w:rsidRPr="0082660C" w:rsidRDefault="00156B4B" w:rsidP="0064376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В УДЦР у 2022 році захищений інформаційно-телекомунікаційний вузол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ЗІТВ)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розгорнуто в приватній хмарі із використанням програмних засобів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аналогів апаратних засоб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мережевої 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безпеки розробки компанії </w:t>
      </w:r>
      <w:proofErr w:type="spellStart"/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збереженням деяких фрагментів </w:t>
      </w:r>
      <w:r w:rsidR="00F06479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інфраструктури на апаратних засобах</w:t>
      </w:r>
      <w:r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повноцінної роботи таких засобів необхідн</w:t>
      </w:r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придбати </w:t>
      </w:r>
      <w:r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відповідну сервісну підписку та підтримку програмного забезпечення від виробника </w:t>
      </w:r>
      <w:proofErr w:type="spellStart"/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6479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забезпечення технічного супровідну ЗІТВ з боку сертифікованих інженерів</w:t>
      </w:r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6479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необхідно придбати відповідну технічну підтримку</w:t>
      </w:r>
      <w:r w:rsid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660C" w:rsidRPr="0082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1696" w:rsidRPr="001B0F0C" w:rsidRDefault="003971BA" w:rsidP="0064376D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1B0F0C" w:rsidRDefault="007506F5" w:rsidP="0036688F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F0C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64376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0F0C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1B0F0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 xml:space="preserve">підставі аналізу </w:t>
      </w:r>
      <w:r w:rsidR="001D2254" w:rsidRPr="001B0F0C">
        <w:rPr>
          <w:rFonts w:ascii="Times New Roman" w:hAnsi="Times New Roman"/>
          <w:sz w:val="28"/>
          <w:szCs w:val="28"/>
          <w:lang w:eastAsia="ru-RU"/>
        </w:rPr>
        <w:t>комерційних пропозицій потенційних учасників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1B0F0C">
        <w:rPr>
          <w:rFonts w:ascii="Times New Roman" w:hAnsi="Times New Roman"/>
          <w:sz w:val="28"/>
          <w:szCs w:val="28"/>
          <w:lang w:eastAsia="ru-RU"/>
        </w:rPr>
        <w:t xml:space="preserve">вартість становить 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1</w:t>
      </w:r>
      <w:r w:rsidR="006C5AE3">
        <w:rPr>
          <w:rFonts w:ascii="Times New Roman" w:hAnsi="Times New Roman"/>
          <w:sz w:val="28"/>
          <w:szCs w:val="28"/>
          <w:lang w:eastAsia="ru-RU"/>
        </w:rPr>
        <w:t>1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 </w:t>
      </w:r>
      <w:r w:rsidR="006C5AE3">
        <w:rPr>
          <w:rFonts w:ascii="Times New Roman" w:hAnsi="Times New Roman"/>
          <w:sz w:val="28"/>
          <w:szCs w:val="28"/>
          <w:lang w:eastAsia="ru-RU"/>
        </w:rPr>
        <w:t>3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00</w:t>
      </w:r>
      <w:r w:rsidR="001437F2" w:rsidRPr="001B0F0C">
        <w:rPr>
          <w:rFonts w:ascii="Times New Roman" w:hAnsi="Times New Roman"/>
          <w:sz w:val="28"/>
          <w:szCs w:val="28"/>
          <w:lang w:eastAsia="ru-RU"/>
        </w:rPr>
        <w:t xml:space="preserve"> 000,00 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>грн.</w:t>
      </w:r>
    </w:p>
    <w:p w:rsidR="00000AC2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376D" w:rsidRPr="001B0F0C" w:rsidRDefault="0064376D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1B0F0C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Pr="001B0F0C" w:rsidRDefault="00000AC2" w:rsidP="0036688F">
      <w:pPr>
        <w:rPr>
          <w:rFonts w:ascii="Times New Roman" w:hAnsi="Times New Roman"/>
          <w:sz w:val="28"/>
          <w:szCs w:val="28"/>
        </w:rPr>
      </w:pPr>
    </w:p>
    <w:p w:rsidR="001437F2" w:rsidRPr="001B0F0C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Default="0064376D" w:rsidP="0036688F">
      <w:pPr>
        <w:rPr>
          <w:rFonts w:ascii="Times New Roman" w:hAnsi="Times New Roman"/>
          <w:sz w:val="28"/>
          <w:szCs w:val="28"/>
        </w:rPr>
      </w:pPr>
    </w:p>
    <w:p w:rsidR="0064376D" w:rsidRPr="001B0F0C" w:rsidRDefault="0064376D" w:rsidP="0036688F">
      <w:pPr>
        <w:rPr>
          <w:rFonts w:ascii="Times New Roman" w:hAnsi="Times New Roman"/>
          <w:sz w:val="28"/>
          <w:szCs w:val="28"/>
        </w:rPr>
      </w:pPr>
    </w:p>
    <w:p w:rsidR="001437F2" w:rsidRPr="001B0F0C" w:rsidRDefault="001437F2" w:rsidP="0036688F">
      <w:pPr>
        <w:rPr>
          <w:rFonts w:ascii="Times New Roman" w:hAnsi="Times New Roman"/>
          <w:sz w:val="28"/>
          <w:szCs w:val="28"/>
        </w:rPr>
      </w:pPr>
    </w:p>
    <w:p w:rsidR="0036688F" w:rsidRPr="001B0F0C" w:rsidRDefault="0036688F" w:rsidP="0036688F">
      <w:pPr>
        <w:pStyle w:val="Default"/>
        <w:jc w:val="both"/>
        <w:rPr>
          <w:bCs/>
          <w:sz w:val="22"/>
          <w:szCs w:val="22"/>
        </w:rPr>
      </w:pPr>
      <w:r w:rsidRPr="001B0F0C">
        <w:rPr>
          <w:bCs/>
          <w:sz w:val="22"/>
          <w:szCs w:val="22"/>
        </w:rPr>
        <w:t>Виконав: Бондаренко В.І. т.422-85-81</w:t>
      </w:r>
    </w:p>
    <w:sectPr w:rsidR="0036688F" w:rsidRPr="001B0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0D2ECB"/>
    <w:rsid w:val="001437F2"/>
    <w:rsid w:val="00156B4B"/>
    <w:rsid w:val="00186E0D"/>
    <w:rsid w:val="001B0993"/>
    <w:rsid w:val="001B0F0C"/>
    <w:rsid w:val="001D2254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575AA"/>
    <w:rsid w:val="00567137"/>
    <w:rsid w:val="00577ECC"/>
    <w:rsid w:val="00580EB6"/>
    <w:rsid w:val="005B70CC"/>
    <w:rsid w:val="0061248D"/>
    <w:rsid w:val="0064376D"/>
    <w:rsid w:val="006844D7"/>
    <w:rsid w:val="006A07FD"/>
    <w:rsid w:val="006C5AE3"/>
    <w:rsid w:val="00724532"/>
    <w:rsid w:val="00734CA4"/>
    <w:rsid w:val="007506F5"/>
    <w:rsid w:val="00774769"/>
    <w:rsid w:val="0082660C"/>
    <w:rsid w:val="00832CC1"/>
    <w:rsid w:val="00863145"/>
    <w:rsid w:val="0092521C"/>
    <w:rsid w:val="00940C80"/>
    <w:rsid w:val="009B0237"/>
    <w:rsid w:val="009D40BD"/>
    <w:rsid w:val="009F1696"/>
    <w:rsid w:val="00AA4347"/>
    <w:rsid w:val="00BF50EA"/>
    <w:rsid w:val="00C26DE0"/>
    <w:rsid w:val="00C30359"/>
    <w:rsid w:val="00C6338F"/>
    <w:rsid w:val="00CA5054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479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834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character" w:customStyle="1" w:styleId="FontStyle159">
    <w:name w:val="Font Style159"/>
    <w:uiPriority w:val="99"/>
    <w:rsid w:val="0082660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7</cp:revision>
  <cp:lastPrinted>2021-04-05T08:53:00Z</cp:lastPrinted>
  <dcterms:created xsi:type="dcterms:W3CDTF">2023-10-25T13:46:00Z</dcterms:created>
  <dcterms:modified xsi:type="dcterms:W3CDTF">2024-10-23T14:04:00Z</dcterms:modified>
</cp:coreProperties>
</file>