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F1B" w:rsidRDefault="008C1F1B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2F0BDD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r w:rsidRPr="002F0BDD">
        <w:rPr>
          <w:b/>
          <w:bCs/>
          <w:sz w:val="28"/>
          <w:szCs w:val="28"/>
        </w:rPr>
        <w:t>Обґрунтування</w:t>
      </w:r>
    </w:p>
    <w:p w:rsidR="003971BA" w:rsidRPr="002F0BDD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2F0BDD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Pr="002F0BDD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F0BDD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2F0BDD">
        <w:rPr>
          <w:rFonts w:ascii="Times New Roman" w:hAnsi="Times New Roman"/>
          <w:sz w:val="28"/>
          <w:szCs w:val="28"/>
        </w:rPr>
        <w:t xml:space="preserve">ДК 021:2015 </w:t>
      </w:r>
      <w:r w:rsidR="002F0BDD" w:rsidRPr="002F0BDD">
        <w:rPr>
          <w:rFonts w:ascii="Times New Roman" w:eastAsia="Times New Roman" w:hAnsi="Times New Roman"/>
          <w:sz w:val="28"/>
          <w:szCs w:val="28"/>
          <w:lang w:eastAsia="uk-UA"/>
        </w:rPr>
        <w:t xml:space="preserve">50530000-9 Послуги з ремонту і технічного обслуговування техніки </w:t>
      </w:r>
      <w:r w:rsidRPr="002F0BDD">
        <w:rPr>
          <w:rFonts w:ascii="Times New Roman" w:hAnsi="Times New Roman"/>
          <w:sz w:val="28"/>
          <w:szCs w:val="28"/>
        </w:rPr>
        <w:t>(</w:t>
      </w:r>
      <w:r w:rsidR="008C1F1B" w:rsidRPr="008C1F1B">
        <w:rPr>
          <w:rFonts w:ascii="Times New Roman" w:eastAsia="Times New Roman" w:hAnsi="Times New Roman"/>
          <w:b/>
          <w:sz w:val="28"/>
          <w:szCs w:val="28"/>
          <w:lang w:eastAsia="uk-UA"/>
        </w:rPr>
        <w:t>Технічне обслуговування системи контролю стану інженерного обладнання ЦОД та ДБЖ</w:t>
      </w:r>
      <w:r w:rsidRPr="002F0BDD">
        <w:rPr>
          <w:rFonts w:ascii="Times New Roman" w:hAnsi="Times New Roman"/>
          <w:sz w:val="28"/>
          <w:szCs w:val="28"/>
        </w:rPr>
        <w:t xml:space="preserve">). </w:t>
      </w:r>
    </w:p>
    <w:p w:rsidR="00CB0137" w:rsidRDefault="00CB0137" w:rsidP="009F1696">
      <w:pPr>
        <w:pStyle w:val="Default"/>
        <w:jc w:val="both"/>
        <w:rPr>
          <w:b/>
          <w:bCs/>
          <w:sz w:val="28"/>
          <w:szCs w:val="28"/>
        </w:rPr>
      </w:pPr>
    </w:p>
    <w:p w:rsidR="003971BA" w:rsidRPr="002F0BDD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Для автоматизації контролю стану інженерного обладнання ЦОД (вентиляційних систем, контролю клімату, енергопостачання та сигналізації підтоплення приміщень) на базі програмного забезпечення «МІКС ВЕБ-Моніторинг» та апаратно-програмного комплексу «MIKS WM-</w:t>
      </w:r>
      <w:proofErr w:type="spellStart"/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Gate</w:t>
      </w:r>
      <w:proofErr w:type="spellEnd"/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» компанії «Інженерно-технічний центр «МІКС» (м. Київ, Україна) побудована системи контролю стану інженерного обладнання ЦОД (далі - Система).</w:t>
      </w:r>
    </w:p>
    <w:p w:rsidR="00997CD5" w:rsidRPr="00997CD5" w:rsidRDefault="00997CD5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До складу Системи входять датчики, модулі контролю стану обладнання, шафи диспетчеризації та станція диспетчеризації.</w:t>
      </w:r>
      <w:r w:rsidR="003312CC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97CD5">
        <w:rPr>
          <w:rFonts w:ascii="Times New Roman" w:eastAsia="Times New Roman" w:hAnsi="Times New Roman"/>
          <w:sz w:val="28"/>
          <w:szCs w:val="28"/>
          <w:lang w:eastAsia="zh-CN"/>
        </w:rPr>
        <w:t>Система побудована з використанням стандартизованих, відкритих протоколів зв’язку.</w:t>
      </w:r>
    </w:p>
    <w:p w:rsidR="002F0BDD" w:rsidRPr="002F0BDD" w:rsidRDefault="003312CC" w:rsidP="00997CD5">
      <w:pPr>
        <w:suppressAutoHyphens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Сервісне</w:t>
      </w:r>
      <w:r w:rsidR="00997CD5" w:rsidRPr="00997CD5">
        <w:rPr>
          <w:rFonts w:ascii="Times New Roman" w:eastAsia="Times New Roman" w:hAnsi="Times New Roman"/>
          <w:sz w:val="28"/>
          <w:szCs w:val="28"/>
          <w:lang w:eastAsia="zh-CN"/>
        </w:rPr>
        <w:t xml:space="preserve"> обслуговування Системи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можуть проводити л</w:t>
      </w:r>
      <w:r w:rsidR="00997CD5" w:rsidRPr="00997CD5">
        <w:rPr>
          <w:rFonts w:ascii="Times New Roman" w:eastAsia="Times New Roman" w:hAnsi="Times New Roman"/>
          <w:sz w:val="28"/>
          <w:szCs w:val="28"/>
          <w:lang w:eastAsia="zh-CN"/>
        </w:rPr>
        <w:t xml:space="preserve">ише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кваліфіковані фахівці які пройшли навчання у </w:t>
      </w:r>
      <w:r w:rsidR="00997CD5" w:rsidRPr="00997CD5">
        <w:rPr>
          <w:rFonts w:ascii="Times New Roman" w:eastAsia="Times New Roman" w:hAnsi="Times New Roman"/>
          <w:sz w:val="28"/>
          <w:szCs w:val="28"/>
          <w:lang w:eastAsia="zh-CN"/>
        </w:rPr>
        <w:t>компаній - авторизованих партнерів ТОВ «ІТЦ «МІКС».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CB0137" w:rsidRDefault="00CB0137" w:rsidP="009F1696">
      <w:pPr>
        <w:pStyle w:val="Default"/>
        <w:jc w:val="both"/>
        <w:rPr>
          <w:b/>
          <w:bCs/>
          <w:sz w:val="28"/>
          <w:szCs w:val="28"/>
        </w:rPr>
      </w:pPr>
    </w:p>
    <w:p w:rsidR="009F1696" w:rsidRPr="002F0BDD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2F0BDD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Default="00CB0137" w:rsidP="00E36372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F0BDD">
        <w:rPr>
          <w:rFonts w:ascii="Times New Roman" w:hAnsi="Times New Roman"/>
          <w:sz w:val="28"/>
          <w:szCs w:val="28"/>
          <w:lang w:eastAsia="ru-RU"/>
        </w:rPr>
        <w:t xml:space="preserve">Очікувана </w:t>
      </w:r>
      <w:r w:rsidR="007506F5" w:rsidRPr="002F0BDD">
        <w:rPr>
          <w:rFonts w:ascii="Times New Roman" w:hAnsi="Times New Roman"/>
          <w:sz w:val="28"/>
          <w:szCs w:val="28"/>
          <w:lang w:eastAsia="ru-RU"/>
        </w:rPr>
        <w:t xml:space="preserve">вартість </w:t>
      </w:r>
      <w:r>
        <w:rPr>
          <w:rFonts w:ascii="Times New Roman" w:hAnsi="Times New Roman"/>
          <w:sz w:val="28"/>
          <w:szCs w:val="28"/>
          <w:lang w:eastAsia="ru-RU"/>
        </w:rPr>
        <w:t xml:space="preserve">закупівлі </w:t>
      </w:r>
      <w:r w:rsidR="007506F5" w:rsidRPr="002F0BDD">
        <w:rPr>
          <w:rFonts w:ascii="Times New Roman" w:hAnsi="Times New Roman"/>
          <w:sz w:val="28"/>
          <w:szCs w:val="28"/>
          <w:lang w:eastAsia="ru-RU"/>
        </w:rPr>
        <w:t>визначена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підставі проведеного аналізу аналогічних закупівель, отриманих цінових пропозицій потенційних учасників</w:t>
      </w:r>
      <w:r w:rsidR="00000AC2" w:rsidRPr="002F0BD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2EBE">
        <w:rPr>
          <w:rFonts w:ascii="Times New Roman" w:hAnsi="Times New Roman"/>
          <w:sz w:val="28"/>
          <w:szCs w:val="28"/>
          <w:lang w:eastAsia="ru-RU"/>
        </w:rPr>
        <w:t>ТОВ «ПАУЕР ПЛЮС», ТОВ «КАМІОЙ СЕРВІС» та ТОВ «ДУЕТ ПАУЕР»</w:t>
      </w:r>
      <w:r w:rsidR="00000AC2" w:rsidRPr="002F0BD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 становить </w:t>
      </w:r>
      <w:r w:rsidR="00C6338F" w:rsidRPr="002F0BDD">
        <w:rPr>
          <w:rFonts w:ascii="Times New Roman" w:hAnsi="Times New Roman"/>
          <w:sz w:val="28"/>
          <w:szCs w:val="28"/>
          <w:lang w:eastAsia="ru-RU"/>
        </w:rPr>
        <w:t xml:space="preserve">близько </w:t>
      </w:r>
      <w:r w:rsidR="008C1F1B">
        <w:rPr>
          <w:rFonts w:ascii="Times New Roman" w:hAnsi="Times New Roman"/>
          <w:sz w:val="28"/>
          <w:szCs w:val="28"/>
          <w:lang w:eastAsia="ru-RU"/>
        </w:rPr>
        <w:t>300</w:t>
      </w:r>
      <w:r w:rsidR="00170AE3" w:rsidRPr="002F0BDD">
        <w:rPr>
          <w:rFonts w:ascii="Times New Roman" w:hAnsi="Times New Roman"/>
          <w:sz w:val="28"/>
          <w:szCs w:val="28"/>
          <w:lang w:eastAsia="ru-RU"/>
        </w:rPr>
        <w:t> </w:t>
      </w:r>
      <w:r w:rsidR="00000AC2" w:rsidRPr="002F0BDD">
        <w:rPr>
          <w:rFonts w:ascii="Times New Roman" w:hAnsi="Times New Roman"/>
          <w:sz w:val="28"/>
          <w:szCs w:val="28"/>
          <w:lang w:eastAsia="ru-RU"/>
        </w:rPr>
        <w:t>000,00 грн</w:t>
      </w:r>
      <w:r w:rsidR="00000AC2" w:rsidRPr="002F0B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bookmarkEnd w:id="0"/>
    <w:p w:rsidR="005C73A2" w:rsidRDefault="005C73A2" w:rsidP="00E36372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C73A2" w:rsidRDefault="005C73A2" w:rsidP="00E36372">
      <w:pPr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940C80" w:rsidRPr="002F0BDD" w:rsidRDefault="00940C80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000AC2" w:rsidRPr="002F0BDD" w:rsidRDefault="00000AC2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 w:rsidRPr="002F0BDD">
        <w:rPr>
          <w:rFonts w:ascii="Times New Roman" w:hAnsi="Times New Roman"/>
          <w:b/>
          <w:sz w:val="28"/>
          <w:szCs w:val="28"/>
        </w:rPr>
        <w:t xml:space="preserve">Директор департаменту ІТ </w:t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</w:r>
      <w:r w:rsidRPr="002F0BDD">
        <w:rPr>
          <w:rFonts w:ascii="Times New Roman" w:hAnsi="Times New Roman"/>
          <w:b/>
          <w:sz w:val="28"/>
          <w:szCs w:val="28"/>
        </w:rPr>
        <w:tab/>
        <w:t>Сергій СИРОВЕЦЬ</w:t>
      </w:r>
    </w:p>
    <w:sectPr w:rsidR="00000AC2" w:rsidRPr="002F0BDD" w:rsidSect="008C1F1B">
      <w:pgSz w:w="11906" w:h="16838"/>
      <w:pgMar w:top="993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C2A91"/>
    <w:rsid w:val="00170AE3"/>
    <w:rsid w:val="001B0993"/>
    <w:rsid w:val="0023093D"/>
    <w:rsid w:val="00282EBE"/>
    <w:rsid w:val="002F0BDD"/>
    <w:rsid w:val="003312CC"/>
    <w:rsid w:val="003971BA"/>
    <w:rsid w:val="00407290"/>
    <w:rsid w:val="004716A4"/>
    <w:rsid w:val="00516593"/>
    <w:rsid w:val="00516D84"/>
    <w:rsid w:val="00567137"/>
    <w:rsid w:val="00577ECC"/>
    <w:rsid w:val="00580EB6"/>
    <w:rsid w:val="005B70CC"/>
    <w:rsid w:val="005C73A2"/>
    <w:rsid w:val="006A07FD"/>
    <w:rsid w:val="006F1060"/>
    <w:rsid w:val="00724532"/>
    <w:rsid w:val="007506F5"/>
    <w:rsid w:val="00774769"/>
    <w:rsid w:val="00863145"/>
    <w:rsid w:val="008C1F1B"/>
    <w:rsid w:val="0092521C"/>
    <w:rsid w:val="009403BC"/>
    <w:rsid w:val="00940C80"/>
    <w:rsid w:val="00997CD5"/>
    <w:rsid w:val="009D40BD"/>
    <w:rsid w:val="009F1696"/>
    <w:rsid w:val="00AA4347"/>
    <w:rsid w:val="00B0100A"/>
    <w:rsid w:val="00C30359"/>
    <w:rsid w:val="00C6338F"/>
    <w:rsid w:val="00CB0137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603D9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СИДОРЕНКО Дмитро Володимирович</cp:lastModifiedBy>
  <cp:revision>5</cp:revision>
  <cp:lastPrinted>2021-03-09T07:41:00Z</cp:lastPrinted>
  <dcterms:created xsi:type="dcterms:W3CDTF">2024-11-06T08:42:00Z</dcterms:created>
  <dcterms:modified xsi:type="dcterms:W3CDTF">2024-11-13T11:27:00Z</dcterms:modified>
</cp:coreProperties>
</file>