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CD5490" w:rsidRPr="00CD5490">
        <w:rPr>
          <w:rFonts w:ascii="Times New Roman" w:hAnsi="Times New Roman"/>
          <w:sz w:val="28"/>
          <w:szCs w:val="28"/>
          <w:lang w:eastAsia="uk-UA"/>
        </w:rPr>
        <w:t>4821</w:t>
      </w:r>
      <w:r w:rsidR="001B121B" w:rsidRPr="00CD5490">
        <w:rPr>
          <w:rFonts w:ascii="Times New Roman" w:hAnsi="Times New Roman"/>
          <w:sz w:val="28"/>
          <w:szCs w:val="28"/>
        </w:rPr>
        <w:t xml:space="preserve"> </w:t>
      </w:r>
      <w:r w:rsidR="00FA678E" w:rsidRPr="00FA678E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Закупівля ліцензії </w:t>
      </w:r>
      <w:proofErr w:type="spellStart"/>
      <w:r w:rsidR="00FA678E" w:rsidRPr="00FA678E">
        <w:rPr>
          <w:rFonts w:ascii="Times New Roman" w:hAnsi="Times New Roman"/>
          <w:b/>
          <w:bCs/>
          <w:color w:val="000000"/>
          <w:sz w:val="28"/>
          <w:szCs w:val="28"/>
        </w:rPr>
        <w:t>SmartAnalyttics</w:t>
      </w:r>
      <w:proofErr w:type="spellEnd"/>
      <w:r w:rsidR="00FA678E" w:rsidRPr="00FA6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A678E" w:rsidRPr="00FA678E">
        <w:rPr>
          <w:rFonts w:ascii="Times New Roman" w:hAnsi="Times New Roman"/>
          <w:b/>
          <w:bCs/>
          <w:color w:val="000000"/>
          <w:sz w:val="28"/>
          <w:szCs w:val="28"/>
        </w:rPr>
        <w:t>Scene</w:t>
      </w:r>
      <w:proofErr w:type="spellEnd"/>
      <w:r w:rsidR="00FA678E" w:rsidRPr="00FA6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версії PRO для підсистеми моніторингу якості електронних комунікаційних послуг мобільного зв’язку УДЦР</w:t>
      </w:r>
    </w:p>
    <w:p w:rsidR="001B121B" w:rsidRPr="005F6C3C" w:rsidRDefault="001B121B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6C3C" w:rsidRDefault="00F403C2" w:rsidP="001B121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Технічні та якісні характеристики предмета закупівлі:</w:t>
      </w:r>
    </w:p>
    <w:p w:rsidR="00FA678E" w:rsidRDefault="005F6C3C" w:rsidP="005F6C3C">
      <w:pPr>
        <w:pStyle w:val="Default"/>
        <w:ind w:firstLine="567"/>
        <w:jc w:val="both"/>
        <w:rPr>
          <w:bCs/>
          <w:sz w:val="28"/>
          <w:szCs w:val="28"/>
        </w:rPr>
      </w:pPr>
      <w:r w:rsidRPr="0071170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сьогоднішній день</w:t>
      </w:r>
      <w:r w:rsidR="0071170E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УДЦР закуплено та використовується</w:t>
      </w:r>
      <w:r w:rsidR="0071170E">
        <w:rPr>
          <w:bCs/>
          <w:sz w:val="28"/>
          <w:szCs w:val="28"/>
        </w:rPr>
        <w:t xml:space="preserve"> система</w:t>
      </w:r>
      <w:r>
        <w:rPr>
          <w:bCs/>
          <w:sz w:val="28"/>
          <w:szCs w:val="28"/>
        </w:rPr>
        <w:t xml:space="preserve"> </w:t>
      </w:r>
      <w:r w:rsidR="0071170E" w:rsidRPr="0071170E">
        <w:rPr>
          <w:sz w:val="28"/>
          <w:szCs w:val="28"/>
        </w:rPr>
        <w:t>моніторингу якості електронних комунікаційних послуг мобільного зв’язку</w:t>
      </w:r>
      <w:r w:rsidR="0071170E">
        <w:rPr>
          <w:bCs/>
          <w:sz w:val="28"/>
          <w:szCs w:val="28"/>
        </w:rPr>
        <w:t>, яка включає в себе</w:t>
      </w:r>
      <w:r w:rsidR="00FA678E">
        <w:rPr>
          <w:bCs/>
          <w:sz w:val="28"/>
          <w:szCs w:val="28"/>
        </w:rPr>
        <w:t>:</w:t>
      </w:r>
    </w:p>
    <w:p w:rsidR="00FA678E" w:rsidRDefault="00FA678E" w:rsidP="005F6C3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спеціалізоване програмне забезпечення </w:t>
      </w:r>
      <w:proofErr w:type="spellStart"/>
      <w:r w:rsidRPr="00FA678E">
        <w:rPr>
          <w:bCs/>
          <w:sz w:val="28"/>
          <w:szCs w:val="28"/>
        </w:rPr>
        <w:t>SmartAnalyttics</w:t>
      </w:r>
      <w:proofErr w:type="spellEnd"/>
      <w:r w:rsidRPr="00FA678E">
        <w:rPr>
          <w:bCs/>
          <w:sz w:val="28"/>
          <w:szCs w:val="28"/>
        </w:rPr>
        <w:t xml:space="preserve"> </w:t>
      </w:r>
      <w:proofErr w:type="spellStart"/>
      <w:r w:rsidRPr="00FA678E">
        <w:rPr>
          <w:bCs/>
          <w:sz w:val="28"/>
          <w:szCs w:val="28"/>
        </w:rPr>
        <w:t>Scene</w:t>
      </w:r>
      <w:proofErr w:type="spellEnd"/>
      <w:r>
        <w:rPr>
          <w:bCs/>
          <w:sz w:val="28"/>
          <w:szCs w:val="28"/>
        </w:rPr>
        <w:t xml:space="preserve"> версії </w:t>
      </w:r>
      <w:r>
        <w:rPr>
          <w:bCs/>
          <w:sz w:val="28"/>
          <w:szCs w:val="28"/>
          <w:lang w:val="en-US"/>
        </w:rPr>
        <w:t>MID</w:t>
      </w:r>
      <w:r>
        <w:rPr>
          <w:bCs/>
          <w:sz w:val="28"/>
          <w:szCs w:val="28"/>
        </w:rPr>
        <w:t xml:space="preserve">. </w:t>
      </w:r>
      <w:r w:rsidR="0071170E" w:rsidRPr="0071170E">
        <w:rPr>
          <w:bCs/>
          <w:sz w:val="28"/>
          <w:szCs w:val="28"/>
        </w:rPr>
        <w:t xml:space="preserve"> </w:t>
      </w:r>
    </w:p>
    <w:p w:rsidR="00092F47" w:rsidRDefault="00FA678E" w:rsidP="005F6C3C">
      <w:pPr>
        <w:pStyle w:val="Default"/>
        <w:ind w:firstLine="567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bCs/>
          <w:sz w:val="28"/>
          <w:szCs w:val="28"/>
        </w:rPr>
        <w:t xml:space="preserve">- </w:t>
      </w:r>
      <w:r w:rsidR="005F6C3C">
        <w:rPr>
          <w:bCs/>
          <w:sz w:val="28"/>
          <w:szCs w:val="28"/>
        </w:rPr>
        <w:t xml:space="preserve">5 </w:t>
      </w:r>
      <w:r w:rsidR="0071170E">
        <w:rPr>
          <w:bCs/>
          <w:sz w:val="28"/>
          <w:szCs w:val="28"/>
        </w:rPr>
        <w:t xml:space="preserve">автомобільних </w:t>
      </w:r>
      <w:r w:rsidR="001B121B">
        <w:rPr>
          <w:bCs/>
          <w:sz w:val="28"/>
          <w:szCs w:val="28"/>
        </w:rPr>
        <w:t>випробувальни</w:t>
      </w:r>
      <w:r w:rsidR="0071170E">
        <w:rPr>
          <w:bCs/>
          <w:sz w:val="28"/>
          <w:szCs w:val="28"/>
        </w:rPr>
        <w:t>х</w:t>
      </w:r>
      <w:r w:rsidR="005F6C3C">
        <w:rPr>
          <w:bCs/>
          <w:sz w:val="28"/>
          <w:szCs w:val="28"/>
        </w:rPr>
        <w:t xml:space="preserve"> комплекс</w:t>
      </w:r>
      <w:r w:rsidR="0071170E">
        <w:rPr>
          <w:bCs/>
          <w:sz w:val="28"/>
          <w:szCs w:val="28"/>
        </w:rPr>
        <w:t>ів</w:t>
      </w:r>
      <w:r w:rsidR="005F6C3C">
        <w:rPr>
          <w:bCs/>
          <w:sz w:val="28"/>
          <w:szCs w:val="28"/>
        </w:rPr>
        <w:t xml:space="preserve"> </w:t>
      </w:r>
      <w:r w:rsidR="005F6C3C">
        <w:rPr>
          <w:rFonts w:eastAsia="DejaVu Sans"/>
          <w:kern w:val="1"/>
          <w:sz w:val="28"/>
          <w:szCs w:val="28"/>
          <w:lang w:eastAsia="hi-IN" w:bidi="hi-IN"/>
        </w:rPr>
        <w:t>збору значень параметрів/показників якості послуг мобільного зв’язку</w:t>
      </w:r>
      <w:r w:rsidR="0071170E">
        <w:rPr>
          <w:rFonts w:eastAsia="DejaVu Sans"/>
          <w:kern w:val="1"/>
          <w:sz w:val="28"/>
          <w:szCs w:val="28"/>
          <w:lang w:eastAsia="hi-IN" w:bidi="hi-IN"/>
        </w:rPr>
        <w:t xml:space="preserve"> для </w:t>
      </w:r>
      <w:r w:rsidR="0071170E" w:rsidRPr="004668CF">
        <w:rPr>
          <w:bCs/>
          <w:sz w:val="28"/>
          <w:szCs w:val="28"/>
        </w:rPr>
        <w:t>виконання робіт з випробування показників якості надання послуг на базі технологій 2G, 3G, 4G</w:t>
      </w:r>
      <w:r w:rsidR="0071170E">
        <w:rPr>
          <w:bCs/>
          <w:sz w:val="28"/>
          <w:szCs w:val="28"/>
        </w:rPr>
        <w:t xml:space="preserve"> трьох операторів послуг мобільного зв’язку</w:t>
      </w:r>
      <w:r w:rsidR="005F6C3C">
        <w:rPr>
          <w:rFonts w:eastAsia="DejaVu Sans"/>
          <w:kern w:val="1"/>
          <w:sz w:val="28"/>
          <w:szCs w:val="28"/>
          <w:lang w:eastAsia="hi-IN" w:bidi="hi-IN"/>
        </w:rPr>
        <w:t xml:space="preserve">. </w:t>
      </w:r>
    </w:p>
    <w:p w:rsidR="00FA678E" w:rsidRDefault="00092F47" w:rsidP="00092F47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8F021E">
        <w:rPr>
          <w:sz w:val="28"/>
          <w:szCs w:val="28"/>
        </w:rPr>
        <w:t>Метою закупівлі</w:t>
      </w:r>
      <w:r w:rsidR="00684C1E">
        <w:rPr>
          <w:sz w:val="28"/>
          <w:szCs w:val="28"/>
        </w:rPr>
        <w:t xml:space="preserve"> є розширення </w:t>
      </w:r>
      <w:r w:rsidR="00FA678E" w:rsidRPr="00FA678E">
        <w:rPr>
          <w:sz w:val="28"/>
          <w:szCs w:val="28"/>
          <w:lang w:eastAsia="uk-UA"/>
        </w:rPr>
        <w:t>функціональних можливостей</w:t>
      </w:r>
      <w:r w:rsidR="00FA678E">
        <w:rPr>
          <w:sz w:val="28"/>
          <w:szCs w:val="28"/>
          <w:lang w:eastAsia="uk-UA"/>
        </w:rPr>
        <w:t xml:space="preserve"> </w:t>
      </w:r>
      <w:r w:rsidR="00FA678E" w:rsidRPr="00FA678E">
        <w:rPr>
          <w:bCs/>
          <w:sz w:val="28"/>
          <w:szCs w:val="28"/>
        </w:rPr>
        <w:t>підсистеми моніторингу якості електронних комунікаційних послуг мобільного зв’язку УДЦР</w:t>
      </w:r>
      <w:r w:rsidR="00FA678E">
        <w:rPr>
          <w:bCs/>
          <w:sz w:val="28"/>
          <w:szCs w:val="28"/>
        </w:rPr>
        <w:t xml:space="preserve"> </w:t>
      </w:r>
      <w:r w:rsidR="00FA678E">
        <w:rPr>
          <w:sz w:val="28"/>
          <w:szCs w:val="28"/>
          <w:lang w:eastAsia="uk-UA"/>
        </w:rPr>
        <w:t xml:space="preserve">шляхом закупівлі ліцензії </w:t>
      </w:r>
      <w:r w:rsidR="00FA678E" w:rsidRPr="00FA678E">
        <w:rPr>
          <w:sz w:val="28"/>
          <w:szCs w:val="28"/>
          <w:lang w:eastAsia="uk-UA"/>
        </w:rPr>
        <w:t xml:space="preserve">спеціального програмного забезпечення </w:t>
      </w:r>
      <w:proofErr w:type="spellStart"/>
      <w:r w:rsidR="00FA678E" w:rsidRPr="00FA678E">
        <w:rPr>
          <w:sz w:val="28"/>
          <w:szCs w:val="28"/>
          <w:lang w:eastAsia="uk-UA"/>
        </w:rPr>
        <w:t>SmartAnalyttics</w:t>
      </w:r>
      <w:proofErr w:type="spellEnd"/>
      <w:r w:rsidR="00FA678E" w:rsidRPr="00FA678E">
        <w:rPr>
          <w:sz w:val="28"/>
          <w:szCs w:val="28"/>
          <w:lang w:eastAsia="uk-UA"/>
        </w:rPr>
        <w:t xml:space="preserve"> </w:t>
      </w:r>
      <w:proofErr w:type="spellStart"/>
      <w:r w:rsidR="00FA678E" w:rsidRPr="00FA678E">
        <w:rPr>
          <w:sz w:val="28"/>
          <w:szCs w:val="28"/>
          <w:lang w:eastAsia="uk-UA"/>
        </w:rPr>
        <w:t>Scene</w:t>
      </w:r>
      <w:proofErr w:type="spellEnd"/>
      <w:r w:rsidR="00FA678E">
        <w:rPr>
          <w:sz w:val="28"/>
          <w:szCs w:val="28"/>
          <w:lang w:eastAsia="uk-UA"/>
        </w:rPr>
        <w:t xml:space="preserve"> </w:t>
      </w:r>
      <w:r w:rsidR="00FA678E">
        <w:rPr>
          <w:sz w:val="28"/>
          <w:szCs w:val="28"/>
          <w:lang w:val="en-US" w:eastAsia="uk-UA"/>
        </w:rPr>
        <w:t>PRO</w:t>
      </w:r>
      <w:r w:rsidR="00FA678E">
        <w:rPr>
          <w:bCs/>
          <w:color w:val="auto"/>
          <w:sz w:val="28"/>
          <w:szCs w:val="28"/>
        </w:rPr>
        <w:t>, що дозволить розширити наступні функціональні можливості:</w:t>
      </w:r>
    </w:p>
    <w:p w:rsidR="00FA678E" w:rsidRPr="00FA678E" w:rsidRDefault="00FA678E" w:rsidP="00FA678E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Максимальний сукупний</w:t>
      </w:r>
      <w:r w:rsidRPr="008777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об’єм бази даних;</w:t>
      </w:r>
    </w:p>
    <w:p w:rsidR="00FA678E" w:rsidRPr="00FA678E" w:rsidRDefault="00FA678E" w:rsidP="00FA678E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Максимальна кількість зареєстрованих терміналів;</w:t>
      </w:r>
    </w:p>
    <w:p w:rsidR="009E0297" w:rsidRDefault="00FA678E" w:rsidP="00FA678E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Максимальна кількість користувачів</w:t>
      </w:r>
      <w:r>
        <w:rPr>
          <w:bCs/>
          <w:sz w:val="28"/>
          <w:szCs w:val="28"/>
        </w:rPr>
        <w:t>;</w:t>
      </w:r>
    </w:p>
    <w:p w:rsidR="00FA678E" w:rsidRPr="00FA678E" w:rsidRDefault="00FA678E" w:rsidP="00FA678E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Період проведення оцінки комплексами.</w:t>
      </w:r>
    </w:p>
    <w:p w:rsidR="005F6C3C" w:rsidRPr="005B06FF" w:rsidRDefault="005F6C3C" w:rsidP="005F6C3C">
      <w:pPr>
        <w:pStyle w:val="Default"/>
        <w:jc w:val="both"/>
        <w:rPr>
          <w:sz w:val="28"/>
          <w:szCs w:val="28"/>
        </w:rPr>
      </w:pPr>
    </w:p>
    <w:p w:rsidR="00F403C2" w:rsidRPr="005B06FF" w:rsidRDefault="00F403C2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F62C2E" w:rsidRDefault="00F403C2" w:rsidP="00F403C2">
      <w:pPr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 w:rsidRPr="000F7717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F7717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</w:t>
      </w:r>
      <w:r w:rsidR="00AB442C" w:rsidRPr="000F7717">
        <w:rPr>
          <w:rFonts w:ascii="Times New Roman" w:hAnsi="Times New Roman"/>
          <w:sz w:val="28"/>
          <w:szCs w:val="28"/>
          <w:lang w:eastAsia="ru-RU"/>
        </w:rPr>
        <w:t xml:space="preserve"> потенційних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учасників торгів.</w:t>
      </w:r>
    </w:p>
    <w:p w:rsidR="00F403C2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 w:rsidR="00AD121C"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7F188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92F47" w:rsidRPr="00092F4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2A3037">
        <w:rPr>
          <w:rFonts w:ascii="Times New Roman" w:hAnsi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="007F18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D6D8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92F47" w:rsidRPr="00092F47">
        <w:rPr>
          <w:rFonts w:ascii="Times New Roman" w:hAnsi="Times New Roman"/>
          <w:b/>
          <w:sz w:val="28"/>
          <w:szCs w:val="28"/>
          <w:lang w:eastAsia="ru-RU"/>
        </w:rPr>
        <w:t> 000,00</w:t>
      </w:r>
      <w:r w:rsidRPr="00092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Pr="005B06FF">
        <w:rPr>
          <w:rFonts w:ascii="Times New Roman" w:hAnsi="Times New Roman"/>
          <w:sz w:val="28"/>
          <w:szCs w:val="28"/>
          <w:lang w:eastAsia="ru-RU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DejaVu Sans">
    <w:altName w:val="Tahoma"/>
    <w:charset w:val="00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4232"/>
    <w:multiLevelType w:val="hybridMultilevel"/>
    <w:tmpl w:val="80C2189C"/>
    <w:lvl w:ilvl="0" w:tplc="093452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92F47"/>
    <w:rsid w:val="000E18D8"/>
    <w:rsid w:val="000F512A"/>
    <w:rsid w:val="000F7717"/>
    <w:rsid w:val="00153FEE"/>
    <w:rsid w:val="001B121B"/>
    <w:rsid w:val="002A3037"/>
    <w:rsid w:val="002E5471"/>
    <w:rsid w:val="002E5843"/>
    <w:rsid w:val="00311116"/>
    <w:rsid w:val="00371279"/>
    <w:rsid w:val="003B5415"/>
    <w:rsid w:val="00427AE7"/>
    <w:rsid w:val="00444714"/>
    <w:rsid w:val="00597AF9"/>
    <w:rsid w:val="005B06FF"/>
    <w:rsid w:val="005F6C3C"/>
    <w:rsid w:val="00626763"/>
    <w:rsid w:val="00684C1E"/>
    <w:rsid w:val="0071170E"/>
    <w:rsid w:val="007360DE"/>
    <w:rsid w:val="007F188A"/>
    <w:rsid w:val="008058E9"/>
    <w:rsid w:val="00883AE2"/>
    <w:rsid w:val="008C22A0"/>
    <w:rsid w:val="008C7BEA"/>
    <w:rsid w:val="00953DA2"/>
    <w:rsid w:val="00981165"/>
    <w:rsid w:val="009825D0"/>
    <w:rsid w:val="009B780B"/>
    <w:rsid w:val="009E0297"/>
    <w:rsid w:val="00A5480D"/>
    <w:rsid w:val="00A94A2F"/>
    <w:rsid w:val="00AB442C"/>
    <w:rsid w:val="00AB6156"/>
    <w:rsid w:val="00AD121C"/>
    <w:rsid w:val="00AE7CF1"/>
    <w:rsid w:val="00B44265"/>
    <w:rsid w:val="00B665F0"/>
    <w:rsid w:val="00CA086B"/>
    <w:rsid w:val="00CD5490"/>
    <w:rsid w:val="00CD6D83"/>
    <w:rsid w:val="00CF32DF"/>
    <w:rsid w:val="00D85EBB"/>
    <w:rsid w:val="00E073F2"/>
    <w:rsid w:val="00E467BA"/>
    <w:rsid w:val="00EB4AE4"/>
    <w:rsid w:val="00F403C2"/>
    <w:rsid w:val="00F55386"/>
    <w:rsid w:val="00F62C2E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E80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  <w:style w:type="character" w:customStyle="1" w:styleId="fontstyle01">
    <w:name w:val="fontstyle01"/>
    <w:rsid w:val="00CD549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ПРИЛЕПСЬКИЙ Сергій Ігорович</cp:lastModifiedBy>
  <cp:revision>30</cp:revision>
  <dcterms:created xsi:type="dcterms:W3CDTF">2022-10-21T12:19:00Z</dcterms:created>
  <dcterms:modified xsi:type="dcterms:W3CDTF">2023-04-19T12:18:00Z</dcterms:modified>
</cp:coreProperties>
</file>