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Обґрунтування</w:t>
      </w:r>
    </w:p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F403C2" w:rsidRPr="005B06FF" w:rsidRDefault="00F403C2" w:rsidP="00F403C2">
      <w:pPr>
        <w:pStyle w:val="Default"/>
        <w:jc w:val="center"/>
        <w:rPr>
          <w:sz w:val="28"/>
          <w:szCs w:val="28"/>
        </w:rPr>
      </w:pPr>
    </w:p>
    <w:p w:rsidR="00F403C2" w:rsidRDefault="00F403C2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5B06FF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1B121B">
        <w:rPr>
          <w:rFonts w:ascii="Times New Roman" w:hAnsi="Times New Roman"/>
          <w:sz w:val="28"/>
          <w:szCs w:val="28"/>
        </w:rPr>
        <w:t xml:space="preserve">ДК 021:2015 </w:t>
      </w:r>
      <w:r w:rsidR="00CD5490" w:rsidRPr="00CD5490">
        <w:rPr>
          <w:rFonts w:ascii="Times New Roman" w:hAnsi="Times New Roman"/>
          <w:sz w:val="28"/>
          <w:szCs w:val="28"/>
          <w:lang w:eastAsia="uk-UA"/>
        </w:rPr>
        <w:t>4821</w:t>
      </w:r>
      <w:r w:rsidR="001B121B" w:rsidRPr="00CD5490">
        <w:rPr>
          <w:rFonts w:ascii="Times New Roman" w:hAnsi="Times New Roman"/>
          <w:sz w:val="28"/>
          <w:szCs w:val="28"/>
        </w:rPr>
        <w:t xml:space="preserve"> </w:t>
      </w:r>
      <w:r w:rsidR="00CD6D83" w:rsidRPr="00CD6D83">
        <w:rPr>
          <w:rFonts w:ascii="Times New Roman" w:hAnsi="Times New Roman"/>
          <w:b/>
          <w:bCs/>
          <w:color w:val="000000"/>
          <w:sz w:val="28"/>
          <w:szCs w:val="28"/>
        </w:rPr>
        <w:t>Закупівля додаткових ліцензій  підсистеми моніторингу якості електронних комунікаційних послуг мобільного зв’язку УДЦР</w:t>
      </w:r>
    </w:p>
    <w:p w:rsidR="001B121B" w:rsidRPr="005F6C3C" w:rsidRDefault="001B121B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6C3C" w:rsidRDefault="00F403C2" w:rsidP="001B121B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Технічні та якісні характеристики предмета закупівлі:</w:t>
      </w:r>
    </w:p>
    <w:p w:rsidR="00092F47" w:rsidRDefault="005F6C3C" w:rsidP="005F6C3C">
      <w:pPr>
        <w:pStyle w:val="Default"/>
        <w:ind w:firstLine="567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71170E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сьогоднішній день</w:t>
      </w:r>
      <w:r w:rsidR="0071170E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УДЦР закуплено та використовується</w:t>
      </w:r>
      <w:r w:rsidR="0071170E">
        <w:rPr>
          <w:bCs/>
          <w:sz w:val="28"/>
          <w:szCs w:val="28"/>
        </w:rPr>
        <w:t xml:space="preserve"> система</w:t>
      </w:r>
      <w:r>
        <w:rPr>
          <w:bCs/>
          <w:sz w:val="28"/>
          <w:szCs w:val="28"/>
        </w:rPr>
        <w:t xml:space="preserve"> </w:t>
      </w:r>
      <w:r w:rsidR="0071170E" w:rsidRPr="0071170E">
        <w:rPr>
          <w:sz w:val="28"/>
          <w:szCs w:val="28"/>
        </w:rPr>
        <w:t>моніторингу якості електронних комунікаційних послуг мобільного зв’язку</w:t>
      </w:r>
      <w:r w:rsidR="0071170E">
        <w:rPr>
          <w:bCs/>
          <w:sz w:val="28"/>
          <w:szCs w:val="28"/>
        </w:rPr>
        <w:t>, яка включає в себе</w:t>
      </w:r>
      <w:r w:rsidR="0071170E" w:rsidRPr="007117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5 </w:t>
      </w:r>
      <w:r w:rsidR="0071170E">
        <w:rPr>
          <w:bCs/>
          <w:sz w:val="28"/>
          <w:szCs w:val="28"/>
        </w:rPr>
        <w:t xml:space="preserve">автомобільних </w:t>
      </w:r>
      <w:r w:rsidR="001B121B">
        <w:rPr>
          <w:bCs/>
          <w:sz w:val="28"/>
          <w:szCs w:val="28"/>
        </w:rPr>
        <w:t>випробувальни</w:t>
      </w:r>
      <w:r w:rsidR="0071170E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комплекс</w:t>
      </w:r>
      <w:r w:rsidR="0071170E">
        <w:rPr>
          <w:bCs/>
          <w:sz w:val="28"/>
          <w:szCs w:val="28"/>
        </w:rPr>
        <w:t>ів</w:t>
      </w:r>
      <w:r>
        <w:rPr>
          <w:bCs/>
          <w:sz w:val="28"/>
          <w:szCs w:val="28"/>
        </w:rPr>
        <w:t xml:space="preserve"> </w:t>
      </w:r>
      <w:r>
        <w:rPr>
          <w:rFonts w:eastAsia="DejaVu Sans"/>
          <w:kern w:val="1"/>
          <w:sz w:val="28"/>
          <w:szCs w:val="28"/>
          <w:lang w:eastAsia="hi-IN" w:bidi="hi-IN"/>
        </w:rPr>
        <w:t>збору значень параметрів/показників якості послуг мобільного зв’язку</w:t>
      </w:r>
      <w:r w:rsidR="0071170E">
        <w:rPr>
          <w:rFonts w:eastAsia="DejaVu Sans"/>
          <w:kern w:val="1"/>
          <w:sz w:val="28"/>
          <w:szCs w:val="28"/>
          <w:lang w:eastAsia="hi-IN" w:bidi="hi-IN"/>
        </w:rPr>
        <w:t xml:space="preserve"> для </w:t>
      </w:r>
      <w:r w:rsidR="0071170E" w:rsidRPr="004668CF">
        <w:rPr>
          <w:bCs/>
          <w:sz w:val="28"/>
          <w:szCs w:val="28"/>
        </w:rPr>
        <w:t>виконання робіт з випробування показників якості надання послуг на базі технологій 2G, 3G, 4G</w:t>
      </w:r>
      <w:r w:rsidR="0071170E">
        <w:rPr>
          <w:bCs/>
          <w:sz w:val="28"/>
          <w:szCs w:val="28"/>
        </w:rPr>
        <w:t xml:space="preserve"> трьох операторів послуг мобільного зв’язку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. </w:t>
      </w:r>
    </w:p>
    <w:p w:rsidR="009E0297" w:rsidRPr="00092F47" w:rsidRDefault="00092F47" w:rsidP="00092F47">
      <w:pPr>
        <w:pStyle w:val="Default"/>
        <w:ind w:firstLine="567"/>
        <w:jc w:val="both"/>
        <w:rPr>
          <w:bCs/>
          <w:sz w:val="28"/>
          <w:szCs w:val="28"/>
        </w:rPr>
      </w:pPr>
      <w:r w:rsidRPr="008F021E">
        <w:rPr>
          <w:sz w:val="28"/>
          <w:szCs w:val="28"/>
        </w:rPr>
        <w:t>Метою закупівлі</w:t>
      </w:r>
      <w:r w:rsidR="00684C1E">
        <w:rPr>
          <w:sz w:val="28"/>
          <w:szCs w:val="28"/>
        </w:rPr>
        <w:t xml:space="preserve"> є розширення </w:t>
      </w:r>
      <w:r w:rsidR="00CD6D83" w:rsidRPr="009D2291">
        <w:rPr>
          <w:sz w:val="28"/>
          <w:szCs w:val="28"/>
          <w:lang w:eastAsia="uk-UA"/>
        </w:rPr>
        <w:t xml:space="preserve">функціональної можливості </w:t>
      </w:r>
      <w:r w:rsidR="00CD6D83" w:rsidRPr="009D2291">
        <w:rPr>
          <w:bCs/>
          <w:kern w:val="32"/>
          <w:sz w:val="28"/>
          <w:szCs w:val="28"/>
          <w:lang w:eastAsia="uk-UA"/>
        </w:rPr>
        <w:t xml:space="preserve">системи моніторингу якості електронних комунікаційних послуг мобільного зв'язку УДЦР шляхом розширення кількості одночасних підключень користувачів до бази даних </w:t>
      </w:r>
      <w:proofErr w:type="spellStart"/>
      <w:r w:rsidR="00CD6D83" w:rsidRPr="009D2291">
        <w:rPr>
          <w:bCs/>
          <w:kern w:val="32"/>
          <w:sz w:val="28"/>
          <w:szCs w:val="28"/>
          <w:lang w:eastAsia="uk-UA"/>
        </w:rPr>
        <w:t>SmartAnalytics</w:t>
      </w:r>
      <w:proofErr w:type="spellEnd"/>
      <w:r w:rsidR="00CD6D83" w:rsidRPr="009D2291">
        <w:rPr>
          <w:bCs/>
          <w:kern w:val="32"/>
          <w:sz w:val="28"/>
          <w:szCs w:val="28"/>
          <w:lang w:eastAsia="uk-UA"/>
        </w:rPr>
        <w:t xml:space="preserve"> д</w:t>
      </w:r>
      <w:bookmarkStart w:id="0" w:name="_GoBack"/>
      <w:bookmarkEnd w:id="0"/>
      <w:r w:rsidR="00CD6D83" w:rsidRPr="009D2291">
        <w:rPr>
          <w:bCs/>
          <w:kern w:val="32"/>
          <w:sz w:val="28"/>
          <w:szCs w:val="28"/>
          <w:lang w:eastAsia="uk-UA"/>
        </w:rPr>
        <w:t>ля планування робіт, включаючи драйв-тести для випробувальних комплексів, проведення моніторингу якості послуг та оброблення даних результатів випробувань отриманих від випробувальних комплексів</w:t>
      </w:r>
      <w:r w:rsidR="00E073F2" w:rsidRPr="002E5471">
        <w:rPr>
          <w:bCs/>
          <w:color w:val="auto"/>
          <w:sz w:val="28"/>
          <w:szCs w:val="28"/>
        </w:rPr>
        <w:t>.</w:t>
      </w:r>
      <w:r w:rsidR="00EB4AE4">
        <w:rPr>
          <w:bCs/>
          <w:sz w:val="28"/>
          <w:szCs w:val="28"/>
        </w:rPr>
        <w:t xml:space="preserve">   </w:t>
      </w:r>
    </w:p>
    <w:p w:rsidR="005F6C3C" w:rsidRPr="005B06FF" w:rsidRDefault="005F6C3C" w:rsidP="005F6C3C">
      <w:pPr>
        <w:pStyle w:val="Default"/>
        <w:jc w:val="both"/>
        <w:rPr>
          <w:sz w:val="28"/>
          <w:szCs w:val="28"/>
        </w:rPr>
      </w:pPr>
    </w:p>
    <w:p w:rsidR="00F403C2" w:rsidRPr="005B06FF" w:rsidRDefault="00F403C2" w:rsidP="00AD12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F403C2" w:rsidRPr="00F62C2E" w:rsidRDefault="00F403C2" w:rsidP="00F403C2">
      <w:pPr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F7717">
        <w:rPr>
          <w:rFonts w:ascii="Times New Roman" w:hAnsi="Times New Roman"/>
          <w:sz w:val="28"/>
          <w:szCs w:val="28"/>
          <w:lang w:eastAsia="ru-RU"/>
        </w:rPr>
        <w:t>Очікува</w:t>
      </w:r>
      <w:r w:rsidR="000E18D8" w:rsidRPr="000F7717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0F7717">
        <w:rPr>
          <w:rFonts w:ascii="Times New Roman" w:hAnsi="Times New Roman"/>
          <w:sz w:val="28"/>
          <w:szCs w:val="28"/>
          <w:lang w:eastAsia="ru-RU"/>
        </w:rPr>
        <w:t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пропозицій</w:t>
      </w:r>
      <w:r w:rsidR="00AB442C" w:rsidRPr="000F7717">
        <w:rPr>
          <w:rFonts w:ascii="Times New Roman" w:hAnsi="Times New Roman"/>
          <w:sz w:val="28"/>
          <w:szCs w:val="28"/>
          <w:lang w:eastAsia="ru-RU"/>
        </w:rPr>
        <w:t xml:space="preserve"> потенційних</w:t>
      </w:r>
      <w:r w:rsidRPr="000F7717">
        <w:rPr>
          <w:rFonts w:ascii="Times New Roman" w:hAnsi="Times New Roman"/>
          <w:sz w:val="28"/>
          <w:szCs w:val="28"/>
          <w:lang w:eastAsia="ru-RU"/>
        </w:rPr>
        <w:t xml:space="preserve"> учасників торгів.</w:t>
      </w:r>
    </w:p>
    <w:p w:rsidR="00F403C2" w:rsidRDefault="00F403C2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6FF">
        <w:rPr>
          <w:rFonts w:ascii="Times New Roman" w:hAnsi="Times New Roman"/>
          <w:sz w:val="28"/>
          <w:szCs w:val="28"/>
          <w:lang w:eastAsia="ru-RU"/>
        </w:rPr>
        <w:t xml:space="preserve"> Орієнтовна вартість закупівлі </w:t>
      </w:r>
      <w:r w:rsidR="00AD121C">
        <w:rPr>
          <w:rFonts w:ascii="Times New Roman" w:hAnsi="Times New Roman"/>
          <w:sz w:val="28"/>
          <w:szCs w:val="28"/>
          <w:lang w:eastAsia="ru-RU"/>
        </w:rPr>
        <w:t xml:space="preserve">складає </w:t>
      </w:r>
      <w:r w:rsidR="007F188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92F47" w:rsidRPr="00092F4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7F188A">
        <w:rPr>
          <w:rFonts w:ascii="Times New Roman" w:hAnsi="Times New Roman"/>
          <w:b/>
          <w:sz w:val="28"/>
          <w:szCs w:val="28"/>
          <w:lang w:eastAsia="ru-RU"/>
        </w:rPr>
        <w:t>62</w:t>
      </w:r>
      <w:r w:rsidR="00CD6D83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92F47" w:rsidRPr="00092F47">
        <w:rPr>
          <w:rFonts w:ascii="Times New Roman" w:hAnsi="Times New Roman"/>
          <w:b/>
          <w:sz w:val="28"/>
          <w:szCs w:val="28"/>
          <w:lang w:eastAsia="ru-RU"/>
        </w:rPr>
        <w:t> 000,00</w:t>
      </w:r>
      <w:r w:rsidRPr="00092F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F6C3C">
        <w:rPr>
          <w:rFonts w:ascii="Times New Roman" w:hAnsi="Times New Roman"/>
          <w:b/>
          <w:sz w:val="28"/>
          <w:szCs w:val="28"/>
          <w:lang w:eastAsia="ru-RU"/>
        </w:rPr>
        <w:t>грн</w:t>
      </w:r>
      <w:r w:rsidRPr="005B06FF">
        <w:rPr>
          <w:rFonts w:ascii="Times New Roman" w:hAnsi="Times New Roman"/>
          <w:sz w:val="28"/>
          <w:szCs w:val="28"/>
          <w:lang w:eastAsia="ru-RU"/>
        </w:rPr>
        <w:t>.</w:t>
      </w:r>
    </w:p>
    <w:p w:rsidR="005F6C3C" w:rsidRDefault="005F6C3C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03C2" w:rsidRPr="005B06FF" w:rsidRDefault="00F403C2" w:rsidP="00F403C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03C2" w:rsidRPr="005B06FF" w:rsidRDefault="00F403C2" w:rsidP="000F512A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06FF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ІТ </w:t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  <w:t>Сергій СИРОВЕЦЬ</w:t>
      </w:r>
    </w:p>
    <w:p w:rsidR="00D85EBB" w:rsidRPr="005B06FF" w:rsidRDefault="00D85EBB"/>
    <w:sectPr w:rsidR="00D85EBB" w:rsidRPr="005B06FF" w:rsidSect="000F512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DejaVu Sans">
    <w:altName w:val="Tahoma"/>
    <w:charset w:val="00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2"/>
    <w:rsid w:val="000207AD"/>
    <w:rsid w:val="00092F47"/>
    <w:rsid w:val="000E18D8"/>
    <w:rsid w:val="000F512A"/>
    <w:rsid w:val="000F7717"/>
    <w:rsid w:val="00153FEE"/>
    <w:rsid w:val="001B121B"/>
    <w:rsid w:val="002E5471"/>
    <w:rsid w:val="002E5843"/>
    <w:rsid w:val="00311116"/>
    <w:rsid w:val="00371279"/>
    <w:rsid w:val="003B5415"/>
    <w:rsid w:val="00427AE7"/>
    <w:rsid w:val="00444714"/>
    <w:rsid w:val="00597AF9"/>
    <w:rsid w:val="005B06FF"/>
    <w:rsid w:val="005F6C3C"/>
    <w:rsid w:val="00626763"/>
    <w:rsid w:val="00684C1E"/>
    <w:rsid w:val="0071170E"/>
    <w:rsid w:val="007360DE"/>
    <w:rsid w:val="007F188A"/>
    <w:rsid w:val="008058E9"/>
    <w:rsid w:val="00883AE2"/>
    <w:rsid w:val="008C22A0"/>
    <w:rsid w:val="008C7BEA"/>
    <w:rsid w:val="00953DA2"/>
    <w:rsid w:val="00981165"/>
    <w:rsid w:val="009825D0"/>
    <w:rsid w:val="009B780B"/>
    <w:rsid w:val="009E0297"/>
    <w:rsid w:val="00A5480D"/>
    <w:rsid w:val="00A94A2F"/>
    <w:rsid w:val="00AB442C"/>
    <w:rsid w:val="00AB6156"/>
    <w:rsid w:val="00AD121C"/>
    <w:rsid w:val="00AE7CF1"/>
    <w:rsid w:val="00B44265"/>
    <w:rsid w:val="00B665F0"/>
    <w:rsid w:val="00CA086B"/>
    <w:rsid w:val="00CD5490"/>
    <w:rsid w:val="00CD6D83"/>
    <w:rsid w:val="00CF32DF"/>
    <w:rsid w:val="00D85EBB"/>
    <w:rsid w:val="00E073F2"/>
    <w:rsid w:val="00E467BA"/>
    <w:rsid w:val="00EB4AE4"/>
    <w:rsid w:val="00F403C2"/>
    <w:rsid w:val="00F55386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5B67"/>
  <w15:chartTrackingRefBased/>
  <w15:docId w15:val="{14F996A8-5820-4C3A-A58D-6A7CCB8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2"/>
    <w:pPr>
      <w:spacing w:after="0" w:line="240" w:lineRule="auto"/>
      <w:ind w:left="3827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F403C2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F403C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Обычный1"/>
    <w:rsid w:val="00F403C2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  <w:style w:type="character" w:customStyle="1" w:styleId="10">
    <w:name w:val="Основной шрифт абзаца1"/>
    <w:rsid w:val="005F6C3C"/>
  </w:style>
  <w:style w:type="character" w:customStyle="1" w:styleId="fontstyle01">
    <w:name w:val="fontstyle01"/>
    <w:rsid w:val="00CD549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НЕЧАЙ Богдана Володимирівна</dc:creator>
  <cp:keywords/>
  <dc:description/>
  <cp:lastModifiedBy>ПРИЛЕПСЬКИЙ Сергій Ігорович</cp:lastModifiedBy>
  <cp:revision>27</cp:revision>
  <dcterms:created xsi:type="dcterms:W3CDTF">2022-10-21T12:19:00Z</dcterms:created>
  <dcterms:modified xsi:type="dcterms:W3CDTF">2023-04-03T11:34:00Z</dcterms:modified>
</cp:coreProperties>
</file>