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F403C2" w:rsidRPr="005B06FF" w:rsidRDefault="00F403C2" w:rsidP="00F403C2">
      <w:pPr>
        <w:pStyle w:val="Default"/>
        <w:jc w:val="center"/>
        <w:rPr>
          <w:sz w:val="28"/>
          <w:szCs w:val="28"/>
        </w:rPr>
      </w:pPr>
    </w:p>
    <w:p w:rsidR="002317AF" w:rsidRPr="00CF0112" w:rsidRDefault="002317AF" w:rsidP="002317AF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1B121B">
        <w:rPr>
          <w:rFonts w:ascii="Times New Roman" w:hAnsi="Times New Roman"/>
          <w:sz w:val="28"/>
          <w:szCs w:val="28"/>
        </w:rPr>
        <w:t xml:space="preserve">ДК 021:2015 </w:t>
      </w:r>
      <w:r w:rsidR="000A49F7" w:rsidRPr="000A49F7">
        <w:rPr>
          <w:rFonts w:ascii="Times New Roman" w:hAnsi="Times New Roman"/>
          <w:sz w:val="28"/>
          <w:szCs w:val="28"/>
          <w:lang w:eastAsia="uk-UA"/>
        </w:rPr>
        <w:t>48210000-3</w:t>
      </w:r>
      <w:r w:rsidRPr="00CD5490">
        <w:rPr>
          <w:rFonts w:ascii="Times New Roman" w:hAnsi="Times New Roman"/>
          <w:sz w:val="28"/>
          <w:szCs w:val="28"/>
        </w:rPr>
        <w:t xml:space="preserve"> </w:t>
      </w:r>
      <w:r w:rsidR="000A49F7" w:rsidRPr="000A49F7">
        <w:rPr>
          <w:rFonts w:ascii="Times New Roman" w:hAnsi="Times New Roman"/>
          <w:b/>
          <w:bCs/>
          <w:sz w:val="28"/>
          <w:szCs w:val="28"/>
        </w:rPr>
        <w:t xml:space="preserve">Додаткові ліцензії (опції) для СПЗ </w:t>
      </w:r>
      <w:proofErr w:type="spellStart"/>
      <w:r w:rsidR="000A49F7" w:rsidRPr="000A49F7">
        <w:rPr>
          <w:rFonts w:ascii="Times New Roman" w:hAnsi="Times New Roman"/>
          <w:b/>
          <w:bCs/>
          <w:sz w:val="28"/>
          <w:szCs w:val="28"/>
          <w:lang w:val="ru-RU"/>
        </w:rPr>
        <w:t>Smart</w:t>
      </w:r>
      <w:proofErr w:type="spellEnd"/>
      <w:r w:rsidR="000A49F7" w:rsidRPr="000A49F7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proofErr w:type="spellStart"/>
      <w:r w:rsidR="000A49F7" w:rsidRPr="000A49F7">
        <w:rPr>
          <w:rFonts w:ascii="Times New Roman" w:hAnsi="Times New Roman"/>
          <w:b/>
          <w:bCs/>
          <w:sz w:val="28"/>
          <w:szCs w:val="28"/>
          <w:lang w:val="ru-RU"/>
        </w:rPr>
        <w:t>nalyti</w:t>
      </w:r>
      <w:proofErr w:type="spellEnd"/>
      <w:r w:rsidR="000A49F7" w:rsidRPr="000A49F7">
        <w:rPr>
          <w:rFonts w:ascii="Times New Roman" w:hAnsi="Times New Roman"/>
          <w:b/>
          <w:bCs/>
          <w:sz w:val="28"/>
          <w:szCs w:val="28"/>
        </w:rPr>
        <w:t>с</w:t>
      </w:r>
      <w:r w:rsidR="000A49F7" w:rsidRPr="000A49F7">
        <w:rPr>
          <w:rFonts w:ascii="Times New Roman" w:hAnsi="Times New Roman"/>
          <w:b/>
          <w:bCs/>
          <w:sz w:val="28"/>
          <w:szCs w:val="28"/>
          <w:lang w:val="ru-RU"/>
        </w:rPr>
        <w:t>s</w:t>
      </w:r>
    </w:p>
    <w:p w:rsidR="002317AF" w:rsidRPr="005F6C3C" w:rsidRDefault="002317AF" w:rsidP="002317AF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17AF" w:rsidRDefault="002317AF" w:rsidP="002317AF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Технічні та якісні характеристики предмета закупівлі:</w:t>
      </w:r>
    </w:p>
    <w:p w:rsidR="002317AF" w:rsidRDefault="002317AF" w:rsidP="002317AF">
      <w:pPr>
        <w:pStyle w:val="Default"/>
        <w:ind w:firstLine="567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71170E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сь</w:t>
      </w:r>
      <w:r w:rsidR="000A5CDF">
        <w:rPr>
          <w:bCs/>
          <w:sz w:val="28"/>
          <w:szCs w:val="28"/>
        </w:rPr>
        <w:t>огоднішній день в УДЦР закуплена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 xml:space="preserve">та використовується система </w:t>
      </w:r>
      <w:r w:rsidRPr="0071170E">
        <w:rPr>
          <w:sz w:val="28"/>
          <w:szCs w:val="28"/>
        </w:rPr>
        <w:t>моніторингу якості електронних комунікаційних послуг мобільного зв’язку</w:t>
      </w:r>
      <w:r>
        <w:rPr>
          <w:bCs/>
          <w:sz w:val="28"/>
          <w:szCs w:val="28"/>
        </w:rPr>
        <w:t>, яка включає в себе</w:t>
      </w:r>
      <w:r w:rsidRPr="0071170E">
        <w:rPr>
          <w:bCs/>
          <w:sz w:val="28"/>
          <w:szCs w:val="28"/>
        </w:rPr>
        <w:t xml:space="preserve"> </w:t>
      </w:r>
      <w:r w:rsidR="00767D2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автомобільних випробувальних комплексів 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збору значень параметрів/показників якості послуг мобільного зв’язку для </w:t>
      </w:r>
      <w:r w:rsidRPr="004668CF">
        <w:rPr>
          <w:bCs/>
          <w:sz w:val="28"/>
          <w:szCs w:val="28"/>
        </w:rPr>
        <w:t>виконання робіт з випробування показників якості надання послуг на базі технологій 2G, 3G, 4G</w:t>
      </w:r>
      <w:r>
        <w:rPr>
          <w:bCs/>
          <w:sz w:val="28"/>
          <w:szCs w:val="28"/>
        </w:rPr>
        <w:t xml:space="preserve"> трьох операторів послуг мобільного зв’язку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. </w:t>
      </w:r>
    </w:p>
    <w:p w:rsidR="002317AF" w:rsidRDefault="002317AF" w:rsidP="002317AF">
      <w:pPr>
        <w:pStyle w:val="Default"/>
        <w:ind w:firstLine="567"/>
        <w:jc w:val="both"/>
        <w:rPr>
          <w:bCs/>
          <w:sz w:val="28"/>
          <w:szCs w:val="28"/>
        </w:rPr>
      </w:pPr>
      <w:r w:rsidRPr="004C4E95">
        <w:rPr>
          <w:sz w:val="28"/>
          <w:szCs w:val="28"/>
        </w:rPr>
        <w:t xml:space="preserve">Метою закупівлі є розширення функціональної можливості </w:t>
      </w:r>
      <w:r w:rsidRPr="004C4E95">
        <w:rPr>
          <w:bCs/>
          <w:kern w:val="32"/>
          <w:sz w:val="28"/>
          <w:szCs w:val="28"/>
        </w:rPr>
        <w:t>системи моніторингу якості електронних комунікаційних послуг мобільного зв'язку УДЦР шляхом встановлення додатков</w:t>
      </w:r>
      <w:r w:rsidR="00462651">
        <w:rPr>
          <w:bCs/>
          <w:kern w:val="32"/>
          <w:sz w:val="28"/>
          <w:szCs w:val="28"/>
        </w:rPr>
        <w:t>их</w:t>
      </w:r>
      <w:r w:rsidRPr="004C4E95">
        <w:rPr>
          <w:bCs/>
          <w:kern w:val="32"/>
          <w:sz w:val="28"/>
          <w:szCs w:val="28"/>
        </w:rPr>
        <w:t xml:space="preserve"> </w:t>
      </w:r>
      <w:r w:rsidR="00462651" w:rsidRPr="00462651">
        <w:rPr>
          <w:bCs/>
          <w:kern w:val="32"/>
          <w:sz w:val="28"/>
          <w:szCs w:val="28"/>
        </w:rPr>
        <w:t>к</w:t>
      </w:r>
      <w:r w:rsidR="00462651" w:rsidRPr="00462651">
        <w:rPr>
          <w:rStyle w:val="a3"/>
          <w:color w:val="auto"/>
          <w:sz w:val="28"/>
          <w:szCs w:val="28"/>
        </w:rPr>
        <w:t>омплектів програмних ліцензій клієнтської частини спеціалізованого ПЗ SmartAnalytics</w:t>
      </w:r>
      <w:r w:rsidR="00462651">
        <w:rPr>
          <w:rStyle w:val="a3"/>
          <w:color w:val="auto"/>
          <w:sz w:val="28"/>
          <w:szCs w:val="28"/>
        </w:rPr>
        <w:t xml:space="preserve"> </w:t>
      </w:r>
      <w:r w:rsidR="00462651" w:rsidRPr="00462651">
        <w:rPr>
          <w:rStyle w:val="fontstyle01"/>
          <w:rFonts w:ascii="Times New Roman" w:hAnsi="Times New Roman"/>
          <w:b w:val="0"/>
          <w:sz w:val="28"/>
          <w:szCs w:val="28"/>
        </w:rPr>
        <w:t>Scene</w:t>
      </w:r>
      <w:r w:rsidRPr="00462651">
        <w:rPr>
          <w:sz w:val="28"/>
          <w:szCs w:val="28"/>
        </w:rPr>
        <w:t>.</w:t>
      </w:r>
      <w:r w:rsidRPr="004C4E95">
        <w:rPr>
          <w:bCs/>
          <w:sz w:val="28"/>
          <w:szCs w:val="28"/>
        </w:rPr>
        <w:t xml:space="preserve"> </w:t>
      </w:r>
    </w:p>
    <w:p w:rsidR="002317AF" w:rsidRDefault="002317AF" w:rsidP="002317AF">
      <w:pPr>
        <w:pStyle w:val="Default"/>
        <w:ind w:firstLine="567"/>
        <w:jc w:val="both"/>
        <w:rPr>
          <w:rStyle w:val="a3"/>
          <w:b/>
          <w:color w:val="auto"/>
          <w:sz w:val="28"/>
          <w:szCs w:val="28"/>
        </w:rPr>
      </w:pPr>
      <w:r w:rsidRPr="004C4E95">
        <w:rPr>
          <w:bCs/>
          <w:sz w:val="28"/>
          <w:szCs w:val="28"/>
        </w:rPr>
        <w:t>Закупівля додаткових ліцензій дозволить</w:t>
      </w:r>
      <w:r w:rsidR="00767D2A">
        <w:rPr>
          <w:bCs/>
          <w:sz w:val="28"/>
          <w:szCs w:val="28"/>
        </w:rPr>
        <w:t xml:space="preserve"> проводити імпорт та аналіз</w:t>
      </w:r>
      <w:r w:rsidR="00767D2A" w:rsidRPr="00767D2A">
        <w:rPr>
          <w:bCs/>
          <w:sz w:val="28"/>
          <w:szCs w:val="28"/>
        </w:rPr>
        <w:t xml:space="preserve"> даних зі сканера TSMЕ</w:t>
      </w:r>
      <w:r w:rsidR="00767D2A">
        <w:rPr>
          <w:bCs/>
          <w:sz w:val="28"/>
          <w:szCs w:val="28"/>
        </w:rPr>
        <w:t>, а також</w:t>
      </w:r>
      <w:r w:rsidRPr="004C4E95">
        <w:rPr>
          <w:bCs/>
          <w:sz w:val="28"/>
          <w:szCs w:val="28"/>
        </w:rPr>
        <w:t xml:space="preserve"> розширити кількість одночасних підключень до бази даних </w:t>
      </w:r>
      <w:r w:rsidRPr="00462651">
        <w:rPr>
          <w:rStyle w:val="a3"/>
          <w:color w:val="auto"/>
          <w:sz w:val="28"/>
          <w:szCs w:val="28"/>
        </w:rPr>
        <w:t>SmartAnalytics</w:t>
      </w:r>
      <w:r w:rsidR="00462651" w:rsidRPr="00462651">
        <w:rPr>
          <w:rStyle w:val="a3"/>
          <w:color w:val="auto"/>
          <w:sz w:val="28"/>
          <w:szCs w:val="28"/>
        </w:rPr>
        <w:t xml:space="preserve"> </w:t>
      </w:r>
      <w:r w:rsidR="00462651" w:rsidRPr="00462651">
        <w:rPr>
          <w:rStyle w:val="fontstyle01"/>
          <w:rFonts w:ascii="Times New Roman" w:hAnsi="Times New Roman"/>
          <w:b w:val="0"/>
          <w:sz w:val="28"/>
          <w:szCs w:val="28"/>
        </w:rPr>
        <w:t>Scene</w:t>
      </w:r>
      <w:r w:rsidRPr="004C4E95">
        <w:rPr>
          <w:rStyle w:val="a3"/>
          <w:color w:val="auto"/>
          <w:sz w:val="28"/>
          <w:szCs w:val="28"/>
        </w:rPr>
        <w:t>, що надасть змогу збільшити кількість підключених користувачів для одночасного виконання наступних функціональних завдань:</w:t>
      </w:r>
    </w:p>
    <w:p w:rsidR="002317AF" w:rsidRPr="004C4E95" w:rsidRDefault="002317AF" w:rsidP="002317AF">
      <w:pPr>
        <w:pStyle w:val="a4"/>
        <w:numPr>
          <w:ilvl w:val="0"/>
          <w:numId w:val="1"/>
        </w:numPr>
        <w:spacing w:line="259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4E95">
        <w:rPr>
          <w:rStyle w:val="a3"/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C4E95">
        <w:rPr>
          <w:rFonts w:ascii="Times New Roman" w:hAnsi="Times New Roman" w:cs="Times New Roman"/>
          <w:bCs/>
          <w:sz w:val="28"/>
          <w:szCs w:val="28"/>
          <w:lang w:val="uk-UA"/>
        </w:rPr>
        <w:t>планування робіт, включаючи драйв-тести для випробувальних комплексів, для проведення моніторингу якості послуг;</w:t>
      </w:r>
    </w:p>
    <w:p w:rsidR="002317AF" w:rsidRPr="004C4E95" w:rsidRDefault="002317AF" w:rsidP="002317AF">
      <w:pPr>
        <w:pStyle w:val="a4"/>
        <w:numPr>
          <w:ilvl w:val="0"/>
          <w:numId w:val="1"/>
        </w:numPr>
        <w:spacing w:line="259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4E95">
        <w:rPr>
          <w:rFonts w:ascii="Times New Roman" w:hAnsi="Times New Roman" w:cs="Times New Roman"/>
          <w:bCs/>
          <w:sz w:val="28"/>
          <w:szCs w:val="28"/>
          <w:lang w:val="uk-UA"/>
        </w:rPr>
        <w:t>проведення моніторингу якості послуг у мережах мобільного зв’язку шляхом виконання випробувань показників якості надання електронних комунікаційних послуг у мережах мобільного зв’язку;</w:t>
      </w:r>
    </w:p>
    <w:p w:rsidR="002317AF" w:rsidRPr="004C4E95" w:rsidRDefault="002317AF" w:rsidP="002317AF">
      <w:pPr>
        <w:pStyle w:val="a4"/>
        <w:numPr>
          <w:ilvl w:val="0"/>
          <w:numId w:val="1"/>
        </w:numPr>
        <w:spacing w:line="259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4E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оброблення даних результатів випробувань отриманих від випробувальних комплексів; </w:t>
      </w:r>
    </w:p>
    <w:p w:rsidR="002317AF" w:rsidRPr="004C4E95" w:rsidRDefault="002317AF" w:rsidP="002317AF">
      <w:pPr>
        <w:pStyle w:val="a4"/>
        <w:numPr>
          <w:ilvl w:val="0"/>
          <w:numId w:val="1"/>
        </w:numPr>
        <w:spacing w:line="259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4E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розрахунок показників якості послуг (КРІ) телефонії, передавання даних, </w:t>
      </w:r>
      <w:proofErr w:type="spellStart"/>
      <w:r w:rsidRPr="004C4E95">
        <w:rPr>
          <w:rFonts w:ascii="Times New Roman" w:hAnsi="Times New Roman" w:cs="Times New Roman"/>
          <w:bCs/>
          <w:sz w:val="28"/>
          <w:szCs w:val="28"/>
          <w:lang w:val="uk-UA"/>
        </w:rPr>
        <w:t>відеостримінгу</w:t>
      </w:r>
      <w:proofErr w:type="spellEnd"/>
      <w:r w:rsidRPr="004C4E95">
        <w:rPr>
          <w:rFonts w:ascii="Times New Roman" w:hAnsi="Times New Roman" w:cs="Times New Roman"/>
          <w:bCs/>
          <w:sz w:val="28"/>
          <w:szCs w:val="28"/>
          <w:lang w:val="uk-UA"/>
        </w:rPr>
        <w:t>, доступу до соціальних мереж, веб-перегляду для мереж мобільного зв’язку;</w:t>
      </w:r>
    </w:p>
    <w:p w:rsidR="002317AF" w:rsidRPr="004C4E95" w:rsidRDefault="002317AF" w:rsidP="002317AF">
      <w:pPr>
        <w:pStyle w:val="a4"/>
        <w:numPr>
          <w:ilvl w:val="0"/>
          <w:numId w:val="1"/>
        </w:numPr>
        <w:spacing w:line="259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C4E95">
        <w:rPr>
          <w:rFonts w:ascii="Times New Roman" w:hAnsi="Times New Roman" w:cs="Times New Roman"/>
          <w:bCs/>
          <w:sz w:val="28"/>
          <w:szCs w:val="28"/>
          <w:lang w:val="uk-UA"/>
        </w:rPr>
        <w:t>розрахунок показників моніторингу якості електронних комунікаційних послуг у населених пунктах, на автодорогах; розрахунок інтегральних показників якості послуг мережі визначеного постачальника електронних комунікаційних телекомунікацій;</w:t>
      </w:r>
    </w:p>
    <w:p w:rsidR="002317AF" w:rsidRPr="005B06FF" w:rsidRDefault="002317AF" w:rsidP="002317AF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2317AF" w:rsidRPr="00F62C2E" w:rsidRDefault="002317AF" w:rsidP="002317AF">
      <w:pPr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F7717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 визначена відповідно до процедур, які зазначені у примірній методиці визначення очікуваної вартості предмета </w:t>
      </w:r>
      <w:r w:rsidRPr="000F7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закупівлі, введеної наказом Міністерства розвитку економіки, торгівлі та сільського господарства України від </w:t>
      </w:r>
      <w:r w:rsidRPr="00CF0112">
        <w:rPr>
          <w:rFonts w:ascii="Times New Roman" w:hAnsi="Times New Roman"/>
          <w:sz w:val="28"/>
          <w:szCs w:val="28"/>
          <w:lang w:eastAsia="ru-RU"/>
        </w:rPr>
        <w:t>18.02.2020 №275</w:t>
      </w:r>
      <w:r w:rsidRPr="000F7717">
        <w:rPr>
          <w:rFonts w:ascii="Times New Roman" w:hAnsi="Times New Roman"/>
          <w:sz w:val="28"/>
          <w:szCs w:val="28"/>
          <w:lang w:eastAsia="ru-RU"/>
        </w:rPr>
        <w:t xml:space="preserve"> «Про затвердження примірної методики визначення очікуван</w:t>
      </w:r>
      <w:r w:rsidR="001E68C6">
        <w:rPr>
          <w:rFonts w:ascii="Times New Roman" w:hAnsi="Times New Roman"/>
          <w:sz w:val="28"/>
          <w:szCs w:val="28"/>
          <w:lang w:eastAsia="ru-RU"/>
        </w:rPr>
        <w:t>ої вартості предмета закупівлі» та</w:t>
      </w:r>
      <w:r w:rsidRPr="000F77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68C6">
        <w:rPr>
          <w:rFonts w:ascii="Times New Roman" w:hAnsi="Times New Roman"/>
          <w:sz w:val="28"/>
          <w:szCs w:val="28"/>
          <w:lang w:eastAsia="ru-RU"/>
        </w:rPr>
        <w:t>н</w:t>
      </w:r>
      <w:r w:rsidRPr="000F7717">
        <w:rPr>
          <w:rFonts w:ascii="Times New Roman" w:hAnsi="Times New Roman"/>
          <w:sz w:val="28"/>
          <w:szCs w:val="28"/>
          <w:lang w:eastAsia="ru-RU"/>
        </w:rPr>
        <w:t>а підставі аналізу</w:t>
      </w:r>
      <w:r w:rsidR="00767D2A">
        <w:rPr>
          <w:rFonts w:ascii="Times New Roman" w:hAnsi="Times New Roman"/>
          <w:sz w:val="28"/>
          <w:szCs w:val="28"/>
          <w:lang w:eastAsia="ru-RU"/>
        </w:rPr>
        <w:t xml:space="preserve"> комерційних</w:t>
      </w:r>
      <w:r w:rsidRPr="000F7717">
        <w:rPr>
          <w:rFonts w:ascii="Times New Roman" w:hAnsi="Times New Roman"/>
          <w:sz w:val="28"/>
          <w:szCs w:val="28"/>
          <w:lang w:eastAsia="ru-RU"/>
        </w:rPr>
        <w:t xml:space="preserve"> пропозицій потенційних учасників торгів.</w:t>
      </w:r>
    </w:p>
    <w:p w:rsidR="002317AF" w:rsidRDefault="002317AF" w:rsidP="002317AF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 xml:space="preserve"> Орієнтовна вартість закупівлі </w:t>
      </w:r>
      <w:r>
        <w:rPr>
          <w:rFonts w:ascii="Times New Roman" w:hAnsi="Times New Roman"/>
          <w:sz w:val="28"/>
          <w:szCs w:val="28"/>
          <w:lang w:eastAsia="ru-RU"/>
        </w:rPr>
        <w:t xml:space="preserve">складає </w:t>
      </w:r>
      <w:r w:rsidR="000A49F7" w:rsidRPr="000A49F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A49F7" w:rsidRPr="000A49F7">
        <w:rPr>
          <w:rFonts w:ascii="Times New Roman" w:hAnsi="Times New Roman"/>
          <w:b/>
          <w:sz w:val="28"/>
          <w:szCs w:val="28"/>
          <w:lang w:val="ru-RU" w:eastAsia="ru-RU"/>
        </w:rPr>
        <w:t> </w:t>
      </w:r>
      <w:r w:rsidR="000A49F7" w:rsidRPr="000A49F7">
        <w:rPr>
          <w:rFonts w:ascii="Times New Roman" w:hAnsi="Times New Roman"/>
          <w:b/>
          <w:sz w:val="28"/>
          <w:szCs w:val="28"/>
          <w:lang w:eastAsia="ru-RU"/>
        </w:rPr>
        <w:t>053</w:t>
      </w:r>
      <w:r w:rsidR="000A49F7" w:rsidRPr="000A49F7">
        <w:rPr>
          <w:rFonts w:ascii="Times New Roman" w:hAnsi="Times New Roman"/>
          <w:b/>
          <w:sz w:val="28"/>
          <w:szCs w:val="28"/>
          <w:lang w:val="ru-RU" w:eastAsia="ru-RU"/>
        </w:rPr>
        <w:t> </w:t>
      </w:r>
      <w:r w:rsidR="000A49F7" w:rsidRPr="000A49F7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A49F7" w:rsidRPr="000A49F7">
        <w:rPr>
          <w:rFonts w:ascii="Times New Roman" w:hAnsi="Times New Roman"/>
          <w:b/>
          <w:sz w:val="28"/>
          <w:szCs w:val="28"/>
          <w:lang w:val="ru-RU" w:eastAsia="ru-RU"/>
        </w:rPr>
        <w:t>00</w:t>
      </w:r>
      <w:r w:rsidRPr="00462651">
        <w:rPr>
          <w:rFonts w:ascii="Times New Roman" w:hAnsi="Times New Roman"/>
          <w:b/>
          <w:sz w:val="28"/>
          <w:szCs w:val="28"/>
          <w:lang w:eastAsia="ru-RU"/>
        </w:rPr>
        <w:t>,00</w:t>
      </w:r>
      <w:r w:rsidRPr="00092F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6C3C">
        <w:rPr>
          <w:rFonts w:ascii="Times New Roman" w:hAnsi="Times New Roman"/>
          <w:b/>
          <w:sz w:val="28"/>
          <w:szCs w:val="28"/>
          <w:lang w:eastAsia="ru-RU"/>
        </w:rPr>
        <w:t>грн</w:t>
      </w:r>
      <w:r w:rsidRPr="005B06FF">
        <w:rPr>
          <w:rFonts w:ascii="Times New Roman" w:hAnsi="Times New Roman"/>
          <w:sz w:val="28"/>
          <w:szCs w:val="28"/>
          <w:lang w:eastAsia="ru-RU"/>
        </w:rPr>
        <w:t>.</w:t>
      </w:r>
    </w:p>
    <w:p w:rsidR="005F6C3C" w:rsidRDefault="005F6C3C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03C2" w:rsidRPr="005B06FF" w:rsidRDefault="00F403C2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3C2" w:rsidRPr="005B06FF" w:rsidRDefault="00AA51FE" w:rsidP="000F512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51FE">
        <w:rPr>
          <w:rFonts w:ascii="Times New Roman" w:hAnsi="Times New Roman"/>
          <w:b/>
          <w:bCs/>
          <w:sz w:val="28"/>
          <w:szCs w:val="28"/>
          <w:lang w:val="uk-UA"/>
        </w:rPr>
        <w:t xml:space="preserve">Заступник директора ДІТ </w:t>
      </w:r>
      <w:r w:rsidRPr="00AA51F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A51F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A51F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A51FE">
        <w:rPr>
          <w:rFonts w:ascii="Times New Roman" w:hAnsi="Times New Roman"/>
          <w:b/>
          <w:bCs/>
          <w:sz w:val="28"/>
          <w:szCs w:val="28"/>
          <w:lang w:val="uk-UA"/>
        </w:rPr>
        <w:tab/>
        <w:t>Тетяна КОРНІЄНКО</w:t>
      </w:r>
    </w:p>
    <w:p w:rsidR="00D85EBB" w:rsidRPr="005B06FF" w:rsidRDefault="00D85EBB"/>
    <w:sectPr w:rsidR="00D85EBB" w:rsidRPr="005B06FF" w:rsidSect="002317AF">
      <w:pgSz w:w="12240" w:h="15840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DejaVu Sans">
    <w:altName w:val="Tahoma"/>
    <w:charset w:val="00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3E89"/>
    <w:multiLevelType w:val="hybridMultilevel"/>
    <w:tmpl w:val="AE86009C"/>
    <w:lvl w:ilvl="0" w:tplc="28A25D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207AD"/>
    <w:rsid w:val="00092F47"/>
    <w:rsid w:val="000A49F7"/>
    <w:rsid w:val="000A5CDF"/>
    <w:rsid w:val="000E18D8"/>
    <w:rsid w:val="000F512A"/>
    <w:rsid w:val="000F7717"/>
    <w:rsid w:val="00153FEE"/>
    <w:rsid w:val="001B121B"/>
    <w:rsid w:val="001E68C6"/>
    <w:rsid w:val="002317AF"/>
    <w:rsid w:val="002E5471"/>
    <w:rsid w:val="002E5843"/>
    <w:rsid w:val="00371279"/>
    <w:rsid w:val="003B5415"/>
    <w:rsid w:val="00427AE7"/>
    <w:rsid w:val="00444714"/>
    <w:rsid w:val="00462651"/>
    <w:rsid w:val="00597AF9"/>
    <w:rsid w:val="005B06FF"/>
    <w:rsid w:val="005F6C3C"/>
    <w:rsid w:val="00626763"/>
    <w:rsid w:val="0071170E"/>
    <w:rsid w:val="007360DE"/>
    <w:rsid w:val="00767D2A"/>
    <w:rsid w:val="008058E9"/>
    <w:rsid w:val="00883AE2"/>
    <w:rsid w:val="008C22A0"/>
    <w:rsid w:val="008C7BEA"/>
    <w:rsid w:val="00953DA2"/>
    <w:rsid w:val="00981165"/>
    <w:rsid w:val="009825D0"/>
    <w:rsid w:val="009B780B"/>
    <w:rsid w:val="009E0297"/>
    <w:rsid w:val="00A5480D"/>
    <w:rsid w:val="00A94A2F"/>
    <w:rsid w:val="00AA51FE"/>
    <w:rsid w:val="00AB442C"/>
    <w:rsid w:val="00AB6156"/>
    <w:rsid w:val="00AD121C"/>
    <w:rsid w:val="00AE7CF1"/>
    <w:rsid w:val="00B44265"/>
    <w:rsid w:val="00B665F0"/>
    <w:rsid w:val="00CA086B"/>
    <w:rsid w:val="00CD5490"/>
    <w:rsid w:val="00CF0112"/>
    <w:rsid w:val="00CF32DF"/>
    <w:rsid w:val="00D85EBB"/>
    <w:rsid w:val="00E073F2"/>
    <w:rsid w:val="00E467BA"/>
    <w:rsid w:val="00EB4AE4"/>
    <w:rsid w:val="00F403C2"/>
    <w:rsid w:val="00F55386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E467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character" w:customStyle="1" w:styleId="10">
    <w:name w:val="Основной шрифт абзаца1"/>
    <w:rsid w:val="005F6C3C"/>
  </w:style>
  <w:style w:type="character" w:customStyle="1" w:styleId="fontstyle01">
    <w:name w:val="fontstyle01"/>
    <w:rsid w:val="00CD549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ТРОЦЬКО Анна Владиславівна</cp:lastModifiedBy>
  <cp:revision>31</cp:revision>
  <dcterms:created xsi:type="dcterms:W3CDTF">2022-10-21T12:19:00Z</dcterms:created>
  <dcterms:modified xsi:type="dcterms:W3CDTF">2024-05-28T07:19:00Z</dcterms:modified>
</cp:coreProperties>
</file>