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Pr="00DF523B" w:rsidRDefault="003971BA" w:rsidP="0036688F">
      <w:pPr>
        <w:pStyle w:val="Default"/>
        <w:jc w:val="center"/>
        <w:rPr>
          <w:b/>
          <w:bCs/>
          <w:sz w:val="28"/>
          <w:szCs w:val="28"/>
        </w:rPr>
      </w:pPr>
      <w:r w:rsidRPr="00DF523B">
        <w:rPr>
          <w:b/>
          <w:bCs/>
          <w:sz w:val="28"/>
          <w:szCs w:val="28"/>
        </w:rPr>
        <w:t>Обґрунтування</w:t>
      </w:r>
    </w:p>
    <w:p w:rsidR="003971BA" w:rsidRPr="00DF523B" w:rsidRDefault="003971BA" w:rsidP="0036688F">
      <w:pPr>
        <w:pStyle w:val="Default"/>
        <w:jc w:val="center"/>
        <w:rPr>
          <w:b/>
          <w:bCs/>
          <w:sz w:val="28"/>
          <w:szCs w:val="28"/>
        </w:rPr>
      </w:pPr>
      <w:r w:rsidRPr="00DF523B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DF523B" w:rsidRDefault="00940C80" w:rsidP="0036688F">
      <w:pPr>
        <w:pStyle w:val="Default"/>
        <w:jc w:val="center"/>
        <w:rPr>
          <w:sz w:val="28"/>
          <w:szCs w:val="28"/>
        </w:rPr>
      </w:pPr>
    </w:p>
    <w:p w:rsidR="003971BA" w:rsidRPr="00DF523B" w:rsidRDefault="00DF523B" w:rsidP="0036688F">
      <w:pPr>
        <w:widowControl w:val="0"/>
        <w:tabs>
          <w:tab w:val="left" w:pos="851"/>
        </w:tabs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3971BA" w:rsidRPr="00DF523B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3971BA" w:rsidRPr="00093020">
        <w:rPr>
          <w:rFonts w:ascii="Times New Roman" w:hAnsi="Times New Roman"/>
          <w:b/>
          <w:bCs/>
          <w:sz w:val="28"/>
          <w:szCs w:val="28"/>
        </w:rPr>
        <w:t xml:space="preserve">закупівлі: </w:t>
      </w:r>
      <w:r w:rsidR="003971BA" w:rsidRPr="00093020">
        <w:rPr>
          <w:rFonts w:ascii="Times New Roman" w:hAnsi="Times New Roman"/>
          <w:sz w:val="28"/>
          <w:szCs w:val="28"/>
        </w:rPr>
        <w:t>ДК 021:</w:t>
      </w:r>
      <w:r w:rsidR="003971BA" w:rsidRPr="00093020">
        <w:rPr>
          <w:rFonts w:ascii="Times New Roman" w:eastAsiaTheme="minorHAnsi" w:hAnsi="Times New Roman"/>
          <w:color w:val="000000"/>
          <w:sz w:val="28"/>
          <w:szCs w:val="28"/>
        </w:rPr>
        <w:t xml:space="preserve">2015 </w:t>
      </w:r>
      <w:r w:rsidR="00931681" w:rsidRPr="00093020">
        <w:rPr>
          <w:rFonts w:ascii="Times New Roman" w:eastAsiaTheme="minorHAnsi" w:hAnsi="Times New Roman"/>
          <w:color w:val="000000"/>
          <w:sz w:val="28"/>
          <w:szCs w:val="28"/>
        </w:rPr>
        <w:t>72260000-5 Послуги, пов’язані з програмним забезпеченням</w:t>
      </w:r>
      <w:r w:rsidR="0075126A" w:rsidRPr="00093020">
        <w:rPr>
          <w:rFonts w:ascii="Times New Roman" w:eastAsiaTheme="minorHAnsi" w:hAnsi="Times New Roman"/>
          <w:color w:val="000000"/>
          <w:sz w:val="28"/>
          <w:szCs w:val="28"/>
        </w:rPr>
        <w:t>.</w:t>
      </w:r>
      <w:bookmarkStart w:id="0" w:name="_GoBack"/>
      <w:bookmarkEnd w:id="0"/>
      <w:r w:rsidR="0061248D" w:rsidRPr="00DF523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75126A" w:rsidRPr="00DF523B">
        <w:rPr>
          <w:rFonts w:ascii="Times New Roman" w:eastAsiaTheme="minorHAnsi" w:hAnsi="Times New Roman"/>
          <w:color w:val="000000"/>
          <w:sz w:val="28"/>
          <w:szCs w:val="28"/>
        </w:rPr>
        <w:t>(</w:t>
      </w:r>
      <w:r w:rsidRPr="00DF523B">
        <w:rPr>
          <w:rFonts w:ascii="Times New Roman" w:eastAsiaTheme="minorHAnsi" w:hAnsi="Times New Roman"/>
          <w:color w:val="000000"/>
          <w:sz w:val="28"/>
          <w:szCs w:val="28"/>
        </w:rPr>
        <w:t>з модернізації та розробки додаткового функціоналу до програмних модулів зі складу Комплексу програмного криптографічного захисту інформації «</w:t>
      </w:r>
      <w:proofErr w:type="spellStart"/>
      <w:r w:rsidRPr="00DF523B">
        <w:rPr>
          <w:rFonts w:ascii="Times New Roman" w:eastAsiaTheme="minorHAnsi" w:hAnsi="Times New Roman"/>
          <w:color w:val="000000"/>
          <w:sz w:val="28"/>
          <w:szCs w:val="28"/>
        </w:rPr>
        <w:t>Криптосервер</w:t>
      </w:r>
      <w:proofErr w:type="spellEnd"/>
      <w:r w:rsidRPr="00DF523B">
        <w:rPr>
          <w:rFonts w:ascii="Times New Roman" w:eastAsiaTheme="minorHAnsi" w:hAnsi="Times New Roman"/>
          <w:color w:val="000000"/>
          <w:sz w:val="28"/>
          <w:szCs w:val="28"/>
        </w:rPr>
        <w:t xml:space="preserve"> 2.0»</w:t>
      </w:r>
      <w:r w:rsidR="00C9072F" w:rsidRPr="00DF523B">
        <w:rPr>
          <w:rFonts w:ascii="Times New Roman" w:eastAsiaTheme="minorHAnsi" w:hAnsi="Times New Roman"/>
          <w:color w:val="000000"/>
          <w:sz w:val="28"/>
          <w:szCs w:val="28"/>
        </w:rPr>
        <w:t>)</w:t>
      </w:r>
      <w:r w:rsidR="003971BA" w:rsidRPr="00DF523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</w:p>
    <w:p w:rsidR="009B0237" w:rsidRPr="00DF523B" w:rsidRDefault="009B0237" w:rsidP="0036688F">
      <w:pPr>
        <w:pStyle w:val="Default"/>
        <w:jc w:val="both"/>
        <w:rPr>
          <w:b/>
          <w:bCs/>
          <w:sz w:val="28"/>
          <w:szCs w:val="28"/>
        </w:rPr>
      </w:pPr>
    </w:p>
    <w:p w:rsidR="003971BA" w:rsidRPr="00DF523B" w:rsidRDefault="003971BA" w:rsidP="00DF523B">
      <w:pPr>
        <w:pStyle w:val="Default"/>
        <w:ind w:firstLine="567"/>
        <w:jc w:val="both"/>
        <w:rPr>
          <w:sz w:val="28"/>
          <w:szCs w:val="28"/>
        </w:rPr>
      </w:pPr>
      <w:r w:rsidRPr="00DF523B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A43BF3" w:rsidRPr="00931681" w:rsidRDefault="00DF523B" w:rsidP="00DF523B">
      <w:pPr>
        <w:pStyle w:val="Default"/>
        <w:ind w:firstLine="567"/>
        <w:jc w:val="both"/>
        <w:rPr>
          <w:sz w:val="26"/>
          <w:szCs w:val="26"/>
        </w:rPr>
      </w:pPr>
      <w:r w:rsidRPr="00DF523B">
        <w:rPr>
          <w:sz w:val="28"/>
          <w:szCs w:val="28"/>
        </w:rPr>
        <w:t>Відповідно до законодавства для авторизації систем безпеки, обов’язковою умовою є використання для захисту інформації засобів криптографічного захисту інформації, які мають позитивний експертний висновок за результатами</w:t>
      </w:r>
      <w:r w:rsidRPr="00C46627">
        <w:rPr>
          <w:sz w:val="28"/>
          <w:szCs w:val="28"/>
        </w:rPr>
        <w:t xml:space="preserve"> державної експертизи у сфері криптографічного захисту інформації або документ про відповідність. УДЦР з цією метою </w:t>
      </w:r>
      <w:r>
        <w:rPr>
          <w:sz w:val="28"/>
          <w:szCs w:val="28"/>
        </w:rPr>
        <w:t>використовується</w:t>
      </w:r>
      <w:r w:rsidRPr="00C46627">
        <w:rPr>
          <w:sz w:val="28"/>
          <w:szCs w:val="28"/>
        </w:rPr>
        <w:t xml:space="preserve"> рішення на базі</w:t>
      </w:r>
      <w:r>
        <w:rPr>
          <w:sz w:val="28"/>
          <w:szCs w:val="28"/>
        </w:rPr>
        <w:t xml:space="preserve"> засо</w:t>
      </w:r>
      <w:r w:rsidRPr="00C46627">
        <w:rPr>
          <w:sz w:val="28"/>
          <w:szCs w:val="28"/>
        </w:rPr>
        <w:t>б</w:t>
      </w:r>
      <w:r>
        <w:rPr>
          <w:sz w:val="28"/>
          <w:szCs w:val="28"/>
        </w:rPr>
        <w:t>у</w:t>
      </w:r>
      <w:r w:rsidRPr="00C46627">
        <w:rPr>
          <w:sz w:val="28"/>
          <w:szCs w:val="28"/>
        </w:rPr>
        <w:t xml:space="preserve"> криптографічного захисту інформації «Комплекс програмного</w:t>
      </w:r>
      <w:r>
        <w:rPr>
          <w:sz w:val="28"/>
          <w:szCs w:val="28"/>
        </w:rPr>
        <w:t> </w:t>
      </w:r>
      <w:r w:rsidRPr="00C46627">
        <w:rPr>
          <w:sz w:val="28"/>
          <w:szCs w:val="28"/>
        </w:rPr>
        <w:t>криптографічного захисту інформації «</w:t>
      </w:r>
      <w:proofErr w:type="spellStart"/>
      <w:r w:rsidRPr="00C46627">
        <w:rPr>
          <w:sz w:val="28"/>
          <w:szCs w:val="28"/>
        </w:rPr>
        <w:t>Криптосервер</w:t>
      </w:r>
      <w:proofErr w:type="spellEnd"/>
      <w:r>
        <w:rPr>
          <w:sz w:val="28"/>
          <w:szCs w:val="28"/>
        </w:rPr>
        <w:t> </w:t>
      </w:r>
      <w:r w:rsidRPr="00C46627">
        <w:rPr>
          <w:sz w:val="28"/>
          <w:szCs w:val="28"/>
        </w:rPr>
        <w:t>2.0» (далі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  <w:t xml:space="preserve"> </w:t>
      </w:r>
      <w:proofErr w:type="spellStart"/>
      <w:r>
        <w:rPr>
          <w:sz w:val="28"/>
          <w:szCs w:val="28"/>
        </w:rPr>
        <w:t>Криптосервер</w:t>
      </w:r>
      <w:proofErr w:type="spellEnd"/>
      <w:r>
        <w:rPr>
          <w:sz w:val="28"/>
          <w:szCs w:val="28"/>
        </w:rPr>
        <w:t> 2.0</w:t>
      </w:r>
      <w:r w:rsidRPr="00C46627">
        <w:rPr>
          <w:sz w:val="28"/>
          <w:szCs w:val="28"/>
        </w:rPr>
        <w:t>).</w:t>
      </w:r>
    </w:p>
    <w:p w:rsidR="00244015" w:rsidRDefault="00931681" w:rsidP="00244015">
      <w:pPr>
        <w:pStyle w:val="Default"/>
        <w:ind w:firstLine="567"/>
        <w:jc w:val="both"/>
        <w:rPr>
          <w:sz w:val="28"/>
          <w:szCs w:val="28"/>
        </w:rPr>
      </w:pPr>
      <w:r w:rsidRPr="00DF523B">
        <w:rPr>
          <w:sz w:val="28"/>
          <w:szCs w:val="28"/>
        </w:rPr>
        <w:t xml:space="preserve">Модернізація та розробка додаткового функціоналу </w:t>
      </w:r>
      <w:proofErr w:type="spellStart"/>
      <w:r w:rsidR="00DF523B">
        <w:rPr>
          <w:sz w:val="28"/>
          <w:szCs w:val="28"/>
        </w:rPr>
        <w:t>Криптосервер</w:t>
      </w:r>
      <w:proofErr w:type="spellEnd"/>
      <w:r w:rsidR="00DF523B">
        <w:rPr>
          <w:sz w:val="28"/>
          <w:szCs w:val="28"/>
        </w:rPr>
        <w:t> 2.0</w:t>
      </w:r>
      <w:r w:rsidRPr="00DF523B">
        <w:rPr>
          <w:sz w:val="28"/>
          <w:szCs w:val="28"/>
        </w:rPr>
        <w:t xml:space="preserve"> має відбуватися з метою реалізації</w:t>
      </w:r>
      <w:r w:rsidR="00DB233F" w:rsidRPr="00DF523B">
        <w:rPr>
          <w:sz w:val="28"/>
          <w:szCs w:val="28"/>
        </w:rPr>
        <w:t>:</w:t>
      </w:r>
    </w:p>
    <w:p w:rsidR="00DF523B" w:rsidRDefault="00DF523B" w:rsidP="00DF523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Графіку можливості</w:t>
      </w:r>
      <w:r w:rsidRPr="00ED73EB">
        <w:rPr>
          <w:sz w:val="28"/>
          <w:szCs w:val="28"/>
        </w:rPr>
        <w:t xml:space="preserve"> підключен</w:t>
      </w:r>
      <w:r>
        <w:rPr>
          <w:sz w:val="28"/>
          <w:szCs w:val="28"/>
        </w:rPr>
        <w:t>ь</w:t>
      </w:r>
      <w:r w:rsidRPr="00ED73EB">
        <w:rPr>
          <w:sz w:val="28"/>
          <w:szCs w:val="28"/>
        </w:rPr>
        <w:t xml:space="preserve"> Користувача</w:t>
      </w:r>
      <w:r>
        <w:rPr>
          <w:sz w:val="28"/>
          <w:szCs w:val="28"/>
        </w:rPr>
        <w:t>;</w:t>
      </w:r>
    </w:p>
    <w:p w:rsidR="00DF523B" w:rsidRPr="00ED73EB" w:rsidRDefault="00DF523B" w:rsidP="00DF523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D73EB">
        <w:rPr>
          <w:sz w:val="28"/>
          <w:szCs w:val="28"/>
        </w:rPr>
        <w:t>Шаблон</w:t>
      </w:r>
      <w:r>
        <w:rPr>
          <w:sz w:val="28"/>
          <w:szCs w:val="28"/>
        </w:rPr>
        <w:t>у</w:t>
      </w:r>
      <w:r w:rsidRPr="00ED73EB">
        <w:rPr>
          <w:sz w:val="28"/>
          <w:szCs w:val="28"/>
        </w:rPr>
        <w:t xml:space="preserve"> мережевого доступу;</w:t>
      </w:r>
    </w:p>
    <w:p w:rsidR="00DF523B" w:rsidRPr="00ED73EB" w:rsidRDefault="00DF523B" w:rsidP="00DF523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Функціоналу перевірки</w:t>
      </w:r>
      <w:r w:rsidRPr="00ED73EB">
        <w:rPr>
          <w:sz w:val="28"/>
          <w:szCs w:val="28"/>
        </w:rPr>
        <w:t xml:space="preserve"> статусу облікового запису Користувача в </w:t>
      </w:r>
      <w:proofErr w:type="spellStart"/>
      <w:r w:rsidRPr="00ED73EB">
        <w:rPr>
          <w:sz w:val="28"/>
          <w:szCs w:val="28"/>
        </w:rPr>
        <w:t>Active</w:t>
      </w:r>
      <w:proofErr w:type="spellEnd"/>
      <w:r>
        <w:rPr>
          <w:sz w:val="28"/>
          <w:szCs w:val="28"/>
        </w:rPr>
        <w:t> </w:t>
      </w:r>
      <w:proofErr w:type="spellStart"/>
      <w:r w:rsidRPr="00ED73EB">
        <w:rPr>
          <w:sz w:val="28"/>
          <w:szCs w:val="28"/>
        </w:rPr>
        <w:t>Directory</w:t>
      </w:r>
      <w:proofErr w:type="spellEnd"/>
      <w:r w:rsidRPr="00ED73EB">
        <w:rPr>
          <w:sz w:val="28"/>
          <w:szCs w:val="28"/>
        </w:rPr>
        <w:t>;</w:t>
      </w:r>
    </w:p>
    <w:p w:rsidR="00DF523B" w:rsidRDefault="00DF523B" w:rsidP="00DF523B">
      <w:pPr>
        <w:pStyle w:val="Default"/>
        <w:ind w:firstLine="567"/>
        <w:jc w:val="both"/>
        <w:rPr>
          <w:sz w:val="28"/>
          <w:szCs w:val="28"/>
        </w:rPr>
      </w:pPr>
      <w:r w:rsidRPr="00ED73EB">
        <w:rPr>
          <w:sz w:val="28"/>
          <w:szCs w:val="28"/>
        </w:rPr>
        <w:t>- Профілі</w:t>
      </w:r>
      <w:r>
        <w:rPr>
          <w:sz w:val="28"/>
          <w:szCs w:val="28"/>
        </w:rPr>
        <w:t>в</w:t>
      </w:r>
      <w:r w:rsidRPr="00ED73EB">
        <w:rPr>
          <w:sz w:val="28"/>
          <w:szCs w:val="28"/>
        </w:rPr>
        <w:t xml:space="preserve"> для підключення за принципом «Шлюз – Шлюз»</w:t>
      </w:r>
      <w:r>
        <w:rPr>
          <w:sz w:val="28"/>
          <w:szCs w:val="28"/>
        </w:rPr>
        <w:t>.</w:t>
      </w:r>
    </w:p>
    <w:p w:rsidR="00DF523B" w:rsidRPr="00DF523B" w:rsidRDefault="00DF523B" w:rsidP="00244015">
      <w:pPr>
        <w:pStyle w:val="Default"/>
        <w:ind w:firstLine="567"/>
        <w:jc w:val="both"/>
        <w:rPr>
          <w:sz w:val="28"/>
          <w:szCs w:val="28"/>
        </w:rPr>
      </w:pPr>
    </w:p>
    <w:p w:rsidR="00DF523B" w:rsidRPr="00DF523B" w:rsidRDefault="00931681" w:rsidP="00DF523B">
      <w:pPr>
        <w:pStyle w:val="Default"/>
        <w:ind w:firstLine="567"/>
        <w:jc w:val="both"/>
        <w:rPr>
          <w:sz w:val="28"/>
          <w:szCs w:val="28"/>
        </w:rPr>
      </w:pPr>
      <w:r w:rsidRPr="00DF523B">
        <w:rPr>
          <w:sz w:val="28"/>
          <w:szCs w:val="28"/>
        </w:rPr>
        <w:t xml:space="preserve">Зазначені властивості призведуть до </w:t>
      </w:r>
      <w:r w:rsidR="00DF523B" w:rsidRPr="00DF523B">
        <w:rPr>
          <w:sz w:val="28"/>
          <w:szCs w:val="28"/>
        </w:rPr>
        <w:t xml:space="preserve">автоматизації управління віддаленим доступом із використанням </w:t>
      </w:r>
      <w:proofErr w:type="spellStart"/>
      <w:r w:rsidR="00DF523B" w:rsidRPr="00DF523B">
        <w:rPr>
          <w:sz w:val="28"/>
          <w:szCs w:val="28"/>
        </w:rPr>
        <w:t>Криптосервер</w:t>
      </w:r>
      <w:proofErr w:type="spellEnd"/>
      <w:r w:rsidR="00DF523B" w:rsidRPr="00DF523B">
        <w:rPr>
          <w:sz w:val="28"/>
          <w:szCs w:val="28"/>
        </w:rPr>
        <w:t xml:space="preserve"> 2.0 та можливості його використання для захисту інформації при її передачі через незахищене середовище між різними мережам.</w:t>
      </w:r>
    </w:p>
    <w:p w:rsidR="00DE1955" w:rsidRPr="00DF523B" w:rsidRDefault="007506F5" w:rsidP="00DF523B">
      <w:pPr>
        <w:pStyle w:val="Default"/>
        <w:ind w:firstLine="567"/>
        <w:jc w:val="both"/>
        <w:rPr>
          <w:sz w:val="28"/>
          <w:szCs w:val="28"/>
        </w:rPr>
      </w:pPr>
      <w:r w:rsidRPr="00DF523B">
        <w:rPr>
          <w:sz w:val="28"/>
          <w:szCs w:val="28"/>
        </w:rPr>
        <w:t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</w:t>
      </w:r>
      <w:r w:rsidR="00222024" w:rsidRPr="00DF523B">
        <w:rPr>
          <w:sz w:val="28"/>
          <w:szCs w:val="28"/>
        </w:rPr>
        <w:t> </w:t>
      </w:r>
      <w:r w:rsidRPr="00DF523B">
        <w:rPr>
          <w:sz w:val="28"/>
          <w:szCs w:val="28"/>
        </w:rPr>
        <w:t xml:space="preserve">275 «Про затвердження примірної методики визначення очікуваної вартості предмета закупівлі». </w:t>
      </w:r>
      <w:r w:rsidR="00DE1955" w:rsidRPr="00DF523B">
        <w:rPr>
          <w:sz w:val="28"/>
          <w:szCs w:val="28"/>
        </w:rPr>
        <w:t xml:space="preserve">На </w:t>
      </w:r>
      <w:r w:rsidR="00000AC2" w:rsidRPr="00DF523B">
        <w:rPr>
          <w:sz w:val="28"/>
          <w:szCs w:val="28"/>
        </w:rPr>
        <w:t xml:space="preserve">підставі </w:t>
      </w:r>
      <w:r w:rsidR="00B7514B" w:rsidRPr="00DF523B">
        <w:rPr>
          <w:sz w:val="28"/>
          <w:szCs w:val="28"/>
        </w:rPr>
        <w:t>аналізу комерційних пропозицій</w:t>
      </w:r>
      <w:r w:rsidR="00000AC2" w:rsidRPr="00DF523B">
        <w:rPr>
          <w:sz w:val="28"/>
          <w:szCs w:val="28"/>
        </w:rPr>
        <w:t xml:space="preserve"> очікувана </w:t>
      </w:r>
      <w:r w:rsidR="00C6338F" w:rsidRPr="00DF523B">
        <w:rPr>
          <w:sz w:val="28"/>
          <w:szCs w:val="28"/>
        </w:rPr>
        <w:t>вартість становить</w:t>
      </w:r>
      <w:r w:rsidR="00C9072F" w:rsidRPr="00DF523B">
        <w:rPr>
          <w:sz w:val="28"/>
          <w:szCs w:val="28"/>
        </w:rPr>
        <w:t xml:space="preserve"> орієнтовно </w:t>
      </w:r>
      <w:r w:rsidR="00DF523B">
        <w:rPr>
          <w:sz w:val="28"/>
          <w:szCs w:val="28"/>
        </w:rPr>
        <w:t>1</w:t>
      </w:r>
      <w:r w:rsidR="00931681" w:rsidRPr="00DF523B">
        <w:rPr>
          <w:sz w:val="28"/>
          <w:szCs w:val="28"/>
        </w:rPr>
        <w:t> </w:t>
      </w:r>
      <w:r w:rsidR="00DF523B">
        <w:rPr>
          <w:sz w:val="28"/>
          <w:szCs w:val="28"/>
        </w:rPr>
        <w:t>1</w:t>
      </w:r>
      <w:r w:rsidR="00931681" w:rsidRPr="00DF523B">
        <w:rPr>
          <w:sz w:val="28"/>
          <w:szCs w:val="28"/>
        </w:rPr>
        <w:t>40 000</w:t>
      </w:r>
      <w:r w:rsidR="009B0237" w:rsidRPr="00DF523B">
        <w:rPr>
          <w:sz w:val="28"/>
          <w:szCs w:val="28"/>
        </w:rPr>
        <w:t> </w:t>
      </w:r>
      <w:r w:rsidR="00000AC2" w:rsidRPr="00DF523B">
        <w:rPr>
          <w:sz w:val="28"/>
          <w:szCs w:val="28"/>
        </w:rPr>
        <w:t>грн.</w:t>
      </w:r>
    </w:p>
    <w:p w:rsidR="00000AC2" w:rsidRPr="00DF523B" w:rsidRDefault="00000AC2" w:rsidP="00DF523B">
      <w:pPr>
        <w:pStyle w:val="Default"/>
        <w:ind w:firstLine="567"/>
        <w:jc w:val="both"/>
        <w:rPr>
          <w:sz w:val="28"/>
          <w:szCs w:val="28"/>
        </w:rPr>
      </w:pPr>
    </w:p>
    <w:p w:rsidR="00C9072F" w:rsidRPr="00931681" w:rsidRDefault="00C9072F" w:rsidP="0036688F">
      <w:pPr>
        <w:ind w:left="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7514B" w:rsidRPr="00931681" w:rsidRDefault="00D3228B" w:rsidP="00931681">
      <w:pPr>
        <w:ind w:left="0"/>
        <w:rPr>
          <w:rFonts w:ascii="Times New Roman" w:hAnsi="Times New Roman"/>
          <w:sz w:val="26"/>
          <w:szCs w:val="26"/>
        </w:rPr>
      </w:pPr>
      <w:r w:rsidRPr="00931681">
        <w:rPr>
          <w:rFonts w:ascii="Times New Roman" w:eastAsia="Times New Roman" w:hAnsi="Times New Roman"/>
          <w:b/>
          <w:sz w:val="26"/>
          <w:szCs w:val="26"/>
          <w:lang w:eastAsia="ru-RU"/>
        </w:rPr>
        <w:t>Д</w:t>
      </w:r>
      <w:r w:rsidR="0036688F" w:rsidRPr="00931681">
        <w:rPr>
          <w:rFonts w:ascii="Times New Roman" w:eastAsia="Times New Roman" w:hAnsi="Times New Roman"/>
          <w:b/>
          <w:sz w:val="26"/>
          <w:szCs w:val="26"/>
          <w:lang w:eastAsia="ru-RU"/>
        </w:rPr>
        <w:t>иректор департаменту ІТ</w:t>
      </w:r>
      <w:r w:rsidR="0036688F" w:rsidRPr="0093168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93168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93168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93168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36688F" w:rsidRPr="0093168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36688F" w:rsidRPr="0093168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931681">
        <w:rPr>
          <w:rFonts w:ascii="Times New Roman" w:eastAsia="Times New Roman" w:hAnsi="Times New Roman"/>
          <w:b/>
          <w:sz w:val="26"/>
          <w:szCs w:val="26"/>
          <w:lang w:eastAsia="ru-RU"/>
        </w:rPr>
        <w:t>Сергій СИРОВЕЦЬ</w:t>
      </w:r>
    </w:p>
    <w:p w:rsidR="00931681" w:rsidRDefault="00931681" w:rsidP="0036688F">
      <w:pPr>
        <w:pStyle w:val="Default"/>
        <w:jc w:val="both"/>
        <w:rPr>
          <w:bCs/>
          <w:sz w:val="16"/>
          <w:szCs w:val="16"/>
        </w:rPr>
      </w:pPr>
    </w:p>
    <w:p w:rsidR="00931681" w:rsidRDefault="00931681" w:rsidP="0036688F">
      <w:pPr>
        <w:pStyle w:val="Default"/>
        <w:jc w:val="both"/>
        <w:rPr>
          <w:bCs/>
          <w:sz w:val="16"/>
          <w:szCs w:val="16"/>
        </w:rPr>
      </w:pPr>
    </w:p>
    <w:p w:rsidR="00931681" w:rsidRDefault="00931681" w:rsidP="0036688F">
      <w:pPr>
        <w:pStyle w:val="Default"/>
        <w:jc w:val="both"/>
        <w:rPr>
          <w:bCs/>
          <w:sz w:val="16"/>
          <w:szCs w:val="16"/>
        </w:rPr>
      </w:pPr>
    </w:p>
    <w:p w:rsidR="00931681" w:rsidRDefault="00931681" w:rsidP="0036688F">
      <w:pPr>
        <w:pStyle w:val="Default"/>
        <w:jc w:val="both"/>
        <w:rPr>
          <w:bCs/>
          <w:sz w:val="16"/>
          <w:szCs w:val="16"/>
        </w:rPr>
      </w:pPr>
    </w:p>
    <w:p w:rsidR="00931681" w:rsidRDefault="00931681" w:rsidP="0036688F">
      <w:pPr>
        <w:pStyle w:val="Default"/>
        <w:jc w:val="both"/>
        <w:rPr>
          <w:bCs/>
          <w:sz w:val="16"/>
          <w:szCs w:val="16"/>
        </w:rPr>
      </w:pPr>
    </w:p>
    <w:p w:rsidR="0036688F" w:rsidRPr="00B7514B" w:rsidRDefault="0036688F" w:rsidP="0036688F">
      <w:pPr>
        <w:pStyle w:val="Default"/>
        <w:jc w:val="both"/>
        <w:rPr>
          <w:bCs/>
          <w:sz w:val="16"/>
          <w:szCs w:val="16"/>
        </w:rPr>
      </w:pPr>
      <w:r w:rsidRPr="00B7514B">
        <w:rPr>
          <w:bCs/>
          <w:sz w:val="16"/>
          <w:szCs w:val="16"/>
        </w:rPr>
        <w:t>Виконав: Бондаренко В.І. т.422-85-81</w:t>
      </w:r>
    </w:p>
    <w:sectPr w:rsidR="0036688F" w:rsidRPr="00B751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EA6"/>
    <w:multiLevelType w:val="hybridMultilevel"/>
    <w:tmpl w:val="CB3446F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77C61"/>
    <w:multiLevelType w:val="multilevel"/>
    <w:tmpl w:val="F0D6C0C8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C36AB6"/>
    <w:multiLevelType w:val="multilevel"/>
    <w:tmpl w:val="10AE5928"/>
    <w:lvl w:ilvl="0">
      <w:start w:val="1"/>
      <w:numFmt w:val="decimal"/>
      <w:lvlText w:val="%1."/>
      <w:lvlJc w:val="left"/>
      <w:pPr>
        <w:tabs>
          <w:tab w:val="num" w:pos="0"/>
        </w:tabs>
        <w:ind w:left="780" w:hanging="780"/>
      </w:pPr>
      <w:rPr>
        <w:rFonts w:hint="default"/>
        <w:sz w:val="28"/>
        <w:szCs w:val="28"/>
        <w:lang w:val="uk-UA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2198" w:hanging="7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 w15:restartNumberingAfterBreak="0">
    <w:nsid w:val="1C2146E1"/>
    <w:multiLevelType w:val="multilevel"/>
    <w:tmpl w:val="8160A3B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24AD49DF"/>
    <w:multiLevelType w:val="hybridMultilevel"/>
    <w:tmpl w:val="17206DFC"/>
    <w:lvl w:ilvl="0" w:tplc="480A01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7833CD"/>
    <w:multiLevelType w:val="multilevel"/>
    <w:tmpl w:val="0750F150"/>
    <w:lvl w:ilvl="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FD26B3"/>
    <w:multiLevelType w:val="hybridMultilevel"/>
    <w:tmpl w:val="4B80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56174"/>
    <w:multiLevelType w:val="hybridMultilevel"/>
    <w:tmpl w:val="532C4B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642B1"/>
    <w:multiLevelType w:val="hybridMultilevel"/>
    <w:tmpl w:val="5DB44F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27B5F"/>
    <w:multiLevelType w:val="multilevel"/>
    <w:tmpl w:val="7E529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84114"/>
    <w:rsid w:val="00093020"/>
    <w:rsid w:val="000D1D1C"/>
    <w:rsid w:val="000F0792"/>
    <w:rsid w:val="00104263"/>
    <w:rsid w:val="00146FA9"/>
    <w:rsid w:val="001776F2"/>
    <w:rsid w:val="00186E0D"/>
    <w:rsid w:val="001B0993"/>
    <w:rsid w:val="00222024"/>
    <w:rsid w:val="00242BD8"/>
    <w:rsid w:val="00244015"/>
    <w:rsid w:val="00282DA5"/>
    <w:rsid w:val="002C1797"/>
    <w:rsid w:val="002F711B"/>
    <w:rsid w:val="002F7868"/>
    <w:rsid w:val="00347072"/>
    <w:rsid w:val="00357A06"/>
    <w:rsid w:val="0036688F"/>
    <w:rsid w:val="003971BA"/>
    <w:rsid w:val="00407290"/>
    <w:rsid w:val="004716A4"/>
    <w:rsid w:val="004A23CC"/>
    <w:rsid w:val="00516593"/>
    <w:rsid w:val="00516D84"/>
    <w:rsid w:val="00567137"/>
    <w:rsid w:val="00577ECC"/>
    <w:rsid w:val="00580EB6"/>
    <w:rsid w:val="00593E1E"/>
    <w:rsid w:val="005B70CC"/>
    <w:rsid w:val="0061248D"/>
    <w:rsid w:val="006A07FD"/>
    <w:rsid w:val="00700D8B"/>
    <w:rsid w:val="00720699"/>
    <w:rsid w:val="007227D3"/>
    <w:rsid w:val="00722F9C"/>
    <w:rsid w:val="00724532"/>
    <w:rsid w:val="00734CA4"/>
    <w:rsid w:val="007506F5"/>
    <w:rsid w:val="0075126A"/>
    <w:rsid w:val="00751C2E"/>
    <w:rsid w:val="00774769"/>
    <w:rsid w:val="007F778C"/>
    <w:rsid w:val="00832CC1"/>
    <w:rsid w:val="00863145"/>
    <w:rsid w:val="0088518C"/>
    <w:rsid w:val="008D49E0"/>
    <w:rsid w:val="00900144"/>
    <w:rsid w:val="0092521C"/>
    <w:rsid w:val="00931681"/>
    <w:rsid w:val="00940C80"/>
    <w:rsid w:val="0098175F"/>
    <w:rsid w:val="009B0237"/>
    <w:rsid w:val="009D40BD"/>
    <w:rsid w:val="009F1696"/>
    <w:rsid w:val="00A43BF3"/>
    <w:rsid w:val="00A73C09"/>
    <w:rsid w:val="00AA4347"/>
    <w:rsid w:val="00AB3F76"/>
    <w:rsid w:val="00AC39BF"/>
    <w:rsid w:val="00B6770E"/>
    <w:rsid w:val="00B7514B"/>
    <w:rsid w:val="00C26DE0"/>
    <w:rsid w:val="00C30359"/>
    <w:rsid w:val="00C6338F"/>
    <w:rsid w:val="00C9072F"/>
    <w:rsid w:val="00CB0954"/>
    <w:rsid w:val="00CB7F9D"/>
    <w:rsid w:val="00CE71C2"/>
    <w:rsid w:val="00D303A8"/>
    <w:rsid w:val="00D3228B"/>
    <w:rsid w:val="00D5305B"/>
    <w:rsid w:val="00D81241"/>
    <w:rsid w:val="00D9379E"/>
    <w:rsid w:val="00D937F0"/>
    <w:rsid w:val="00DB233F"/>
    <w:rsid w:val="00DE1955"/>
    <w:rsid w:val="00DF523B"/>
    <w:rsid w:val="00E308FB"/>
    <w:rsid w:val="00E356C7"/>
    <w:rsid w:val="00E36372"/>
    <w:rsid w:val="00E75DB4"/>
    <w:rsid w:val="00E82186"/>
    <w:rsid w:val="00EA6218"/>
    <w:rsid w:val="00EA6EBE"/>
    <w:rsid w:val="00EB2C8D"/>
    <w:rsid w:val="00EB3318"/>
    <w:rsid w:val="00EC62F3"/>
    <w:rsid w:val="00F05DF6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26DE0"/>
    <w:rPr>
      <w:color w:val="0000FF" w:themeColor="hyperlink"/>
      <w:u w:val="single"/>
    </w:rPr>
  </w:style>
  <w:style w:type="paragraph" w:styleId="a8">
    <w:name w:val="Body Text"/>
    <w:basedOn w:val="a"/>
    <w:link w:val="a9"/>
    <w:rsid w:val="00186E0D"/>
    <w:pPr>
      <w:spacing w:after="12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ий текст Знак"/>
    <w:basedOn w:val="a0"/>
    <w:link w:val="a8"/>
    <w:rsid w:val="00186E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59"/>
    <w:rsid w:val="007F7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ocked/>
    <w:rsid w:val="00B7514B"/>
    <w:rPr>
      <w:rFonts w:ascii="Times New Roman" w:hAnsi="Times New Roman" w:cs="Times New Roman"/>
      <w:b/>
      <w:bCs/>
      <w:sz w:val="36"/>
      <w:szCs w:val="36"/>
      <w:lang w:val="x-none" w:eastAsia="ar-SA" w:bidi="ar-SA"/>
    </w:rPr>
  </w:style>
  <w:style w:type="paragraph" w:styleId="ab">
    <w:name w:val="No Spacing"/>
    <w:uiPriority w:val="1"/>
    <w:qFormat/>
    <w:rsid w:val="00DF52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1284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БОНДАРЕНКО Володимир Іванович</cp:lastModifiedBy>
  <cp:revision>11</cp:revision>
  <cp:lastPrinted>2021-04-05T08:53:00Z</cp:lastPrinted>
  <dcterms:created xsi:type="dcterms:W3CDTF">2024-04-24T11:30:00Z</dcterms:created>
  <dcterms:modified xsi:type="dcterms:W3CDTF">2025-07-03T11:33:00Z</dcterms:modified>
</cp:coreProperties>
</file>