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C80" w:rsidRDefault="003971BA" w:rsidP="00940C80">
      <w:pPr>
        <w:pStyle w:val="Default"/>
        <w:jc w:val="center"/>
        <w:rPr>
          <w:b/>
          <w:bCs/>
          <w:sz w:val="28"/>
          <w:szCs w:val="28"/>
        </w:rPr>
      </w:pPr>
      <w:r w:rsidRPr="003971BA">
        <w:rPr>
          <w:b/>
          <w:bCs/>
          <w:sz w:val="28"/>
          <w:szCs w:val="28"/>
        </w:rPr>
        <w:t>Обґрунтування</w:t>
      </w:r>
    </w:p>
    <w:p w:rsidR="003971BA" w:rsidRDefault="003971BA" w:rsidP="00940C80">
      <w:pPr>
        <w:pStyle w:val="Default"/>
        <w:jc w:val="center"/>
        <w:rPr>
          <w:b/>
          <w:bCs/>
          <w:sz w:val="28"/>
          <w:szCs w:val="28"/>
        </w:rPr>
      </w:pPr>
      <w:r w:rsidRPr="003971BA">
        <w:rPr>
          <w:b/>
          <w:bCs/>
          <w:sz w:val="28"/>
          <w:szCs w:val="28"/>
        </w:rPr>
        <w:t>технічних та якісних характеристик, очікуваної вартості</w:t>
      </w:r>
    </w:p>
    <w:p w:rsidR="00940C80" w:rsidRPr="003971BA" w:rsidRDefault="00940C80" w:rsidP="00940C80">
      <w:pPr>
        <w:pStyle w:val="Default"/>
        <w:jc w:val="center"/>
        <w:rPr>
          <w:sz w:val="28"/>
          <w:szCs w:val="28"/>
        </w:rPr>
      </w:pPr>
    </w:p>
    <w:p w:rsidR="003971BA" w:rsidRPr="00786FE1" w:rsidRDefault="003971BA" w:rsidP="00786FE1">
      <w:pPr>
        <w:ind w:left="0"/>
        <w:jc w:val="both"/>
        <w:rPr>
          <w:rFonts w:ascii="Times New Roman" w:eastAsiaTheme="minorHAnsi" w:hAnsi="Times New Roman"/>
          <w:color w:val="000000"/>
          <w:sz w:val="28"/>
          <w:szCs w:val="28"/>
        </w:rPr>
      </w:pPr>
      <w:r w:rsidRPr="003971BA">
        <w:rPr>
          <w:rFonts w:ascii="Times New Roman" w:hAnsi="Times New Roman"/>
          <w:b/>
          <w:bCs/>
          <w:sz w:val="28"/>
          <w:szCs w:val="28"/>
        </w:rPr>
        <w:t xml:space="preserve">Предмет закупівлі: </w:t>
      </w:r>
      <w:r w:rsidRPr="003971BA">
        <w:rPr>
          <w:rFonts w:ascii="Times New Roman" w:hAnsi="Times New Roman"/>
          <w:sz w:val="28"/>
          <w:szCs w:val="28"/>
        </w:rPr>
        <w:t xml:space="preserve">ДК </w:t>
      </w:r>
      <w:r w:rsidRPr="00786FE1">
        <w:rPr>
          <w:rFonts w:ascii="Times New Roman" w:eastAsiaTheme="minorHAnsi" w:hAnsi="Times New Roman"/>
          <w:color w:val="000000"/>
          <w:sz w:val="28"/>
          <w:szCs w:val="28"/>
        </w:rPr>
        <w:t xml:space="preserve">021:2015 </w:t>
      </w:r>
      <w:r w:rsidR="00786FE1" w:rsidRPr="00786FE1">
        <w:rPr>
          <w:rFonts w:ascii="Times New Roman" w:eastAsiaTheme="minorHAnsi" w:hAnsi="Times New Roman"/>
          <w:color w:val="000000"/>
          <w:sz w:val="28"/>
          <w:szCs w:val="28"/>
        </w:rPr>
        <w:t xml:space="preserve">7225000-2 </w:t>
      </w:r>
      <w:r w:rsidR="00000AC2" w:rsidRPr="00786FE1">
        <w:rPr>
          <w:rFonts w:ascii="Times New Roman" w:eastAsiaTheme="minorHAnsi" w:hAnsi="Times New Roman"/>
          <w:color w:val="000000"/>
          <w:sz w:val="28"/>
          <w:szCs w:val="28"/>
        </w:rPr>
        <w:t xml:space="preserve"> </w:t>
      </w:r>
      <w:r w:rsidR="00786FE1" w:rsidRPr="00786FE1">
        <w:rPr>
          <w:rFonts w:ascii="Times New Roman" w:eastAsiaTheme="minorHAnsi" w:hAnsi="Times New Roman"/>
          <w:color w:val="000000"/>
          <w:sz w:val="28"/>
          <w:szCs w:val="28"/>
        </w:rPr>
        <w:t>Послуги, пов’язані із системами та підтримкою</w:t>
      </w:r>
      <w:r w:rsidRPr="003971BA">
        <w:rPr>
          <w:rFonts w:ascii="Times New Roman" w:hAnsi="Times New Roman"/>
          <w:sz w:val="28"/>
          <w:szCs w:val="28"/>
        </w:rPr>
        <w:t xml:space="preserve"> (</w:t>
      </w:r>
      <w:r w:rsidR="00234ED1" w:rsidRPr="00234ED1">
        <w:rPr>
          <w:rFonts w:ascii="Times New Roman" w:hAnsi="Times New Roman"/>
          <w:sz w:val="28"/>
          <w:szCs w:val="28"/>
        </w:rPr>
        <w:t xml:space="preserve">Технічна підтримка програмного забезпечення та обладнання виробництва компаній IBM та </w:t>
      </w:r>
      <w:proofErr w:type="spellStart"/>
      <w:r w:rsidR="00234ED1" w:rsidRPr="00234ED1">
        <w:rPr>
          <w:rFonts w:ascii="Times New Roman" w:hAnsi="Times New Roman"/>
          <w:sz w:val="28"/>
          <w:szCs w:val="28"/>
        </w:rPr>
        <w:t>Lenovo</w:t>
      </w:r>
      <w:proofErr w:type="spellEnd"/>
      <w:r w:rsidRPr="00786FE1">
        <w:rPr>
          <w:rFonts w:ascii="Times New Roman" w:eastAsiaTheme="minorHAnsi" w:hAnsi="Times New Roman"/>
          <w:color w:val="000000"/>
          <w:sz w:val="28"/>
          <w:szCs w:val="28"/>
        </w:rPr>
        <w:t xml:space="preserve">). </w:t>
      </w:r>
    </w:p>
    <w:p w:rsidR="003971BA" w:rsidRPr="003971BA" w:rsidRDefault="003971BA" w:rsidP="009F1696">
      <w:pPr>
        <w:pStyle w:val="Default"/>
        <w:jc w:val="both"/>
        <w:rPr>
          <w:sz w:val="28"/>
          <w:szCs w:val="28"/>
        </w:rPr>
      </w:pPr>
      <w:r w:rsidRPr="003971BA">
        <w:rPr>
          <w:b/>
          <w:bCs/>
          <w:sz w:val="28"/>
          <w:szCs w:val="28"/>
        </w:rPr>
        <w:t xml:space="preserve">Технічні та якісні характеристики предмета закупівлі: </w:t>
      </w:r>
    </w:p>
    <w:p w:rsidR="002A111D" w:rsidRPr="00865D05" w:rsidRDefault="002A111D" w:rsidP="002A111D">
      <w:pPr>
        <w:pStyle w:val="1"/>
        <w:widowControl w:val="0"/>
        <w:pBdr>
          <w:top w:val="nil"/>
          <w:left w:val="nil"/>
          <w:bottom w:val="nil"/>
          <w:right w:val="nil"/>
          <w:between w:val="nil"/>
        </w:pBdr>
        <w:tabs>
          <w:tab w:val="left" w:pos="851"/>
        </w:tabs>
        <w:spacing w:line="269" w:lineRule="auto"/>
        <w:ind w:left="0" w:firstLine="567"/>
        <w:jc w:val="both"/>
        <w:rPr>
          <w:rFonts w:ascii="Times New Roman" w:eastAsia="Times New Roman" w:hAnsi="Times New Roman" w:cs="Times New Roman"/>
          <w:color w:val="000000"/>
          <w:sz w:val="28"/>
          <w:szCs w:val="28"/>
        </w:rPr>
      </w:pPr>
      <w:r w:rsidRPr="00865D05">
        <w:rPr>
          <w:rFonts w:ascii="Times New Roman" w:eastAsia="Times New Roman" w:hAnsi="Times New Roman" w:cs="Times New Roman"/>
          <w:color w:val="000000"/>
          <w:sz w:val="28"/>
          <w:szCs w:val="28"/>
        </w:rPr>
        <w:t>Обладнання та програмне забезпечення компанії ІВМ є основою інфраструктури, на базі якої розміщено основні, критичні до відмови,  виробничі інформаційні системи УДЦР. Технічна підтримка включає в себе послуги з боку виробника (компанії IBM) щодо підтримки в працездатному стані обладнання та програмного забезпечення. Обладнання, що охоплюється технічною підтримкою, включає найбільш критичні сервери та елементи мережі зберігання даних (дискові сховища та оптичні комутатори). Саме на цьому обладнанні розташовані бази даних ключових виробничих інформаційних систем (СА, СУРС, МЕДОК, Портал Послуг УДЦР, Інтернет-портал, РС-135У та ін.).</w:t>
      </w:r>
    </w:p>
    <w:p w:rsidR="002A111D" w:rsidRPr="00865D05" w:rsidRDefault="002A111D" w:rsidP="002A111D">
      <w:pPr>
        <w:pStyle w:val="1"/>
        <w:widowControl w:val="0"/>
        <w:pBdr>
          <w:top w:val="nil"/>
          <w:left w:val="nil"/>
          <w:bottom w:val="nil"/>
          <w:right w:val="nil"/>
          <w:between w:val="nil"/>
        </w:pBdr>
        <w:tabs>
          <w:tab w:val="left" w:pos="851"/>
        </w:tabs>
        <w:spacing w:line="269" w:lineRule="auto"/>
        <w:ind w:left="0" w:firstLine="567"/>
        <w:jc w:val="both"/>
        <w:rPr>
          <w:rFonts w:ascii="Times New Roman" w:eastAsia="Times New Roman" w:hAnsi="Times New Roman" w:cs="Times New Roman"/>
          <w:color w:val="000000"/>
          <w:sz w:val="28"/>
          <w:szCs w:val="28"/>
        </w:rPr>
      </w:pPr>
      <w:r w:rsidRPr="00865D05">
        <w:rPr>
          <w:rFonts w:ascii="Times New Roman" w:eastAsia="Times New Roman" w:hAnsi="Times New Roman" w:cs="Times New Roman"/>
          <w:color w:val="000000"/>
          <w:sz w:val="28"/>
          <w:szCs w:val="28"/>
        </w:rPr>
        <w:t>Програмне забезпечення, що підлягає технічній підтримці, є основою для побудови як інфраструктури підприємства так і виробничих інформаційних систем, та включає</w:t>
      </w:r>
      <w:r w:rsidR="0087142C" w:rsidRPr="0087142C">
        <w:rPr>
          <w:rFonts w:ascii="Times New Roman" w:eastAsia="Times New Roman" w:hAnsi="Times New Roman" w:cs="Times New Roman"/>
          <w:color w:val="000000"/>
          <w:sz w:val="28"/>
          <w:szCs w:val="28"/>
        </w:rPr>
        <w:t xml:space="preserve"> </w:t>
      </w:r>
      <w:r w:rsidRPr="00865D05">
        <w:rPr>
          <w:rFonts w:ascii="Times New Roman" w:eastAsia="Times New Roman" w:hAnsi="Times New Roman" w:cs="Times New Roman"/>
          <w:color w:val="000000"/>
          <w:sz w:val="28"/>
          <w:szCs w:val="28"/>
        </w:rPr>
        <w:t xml:space="preserve">програмне забезпечення для системи централізованого резервного </w:t>
      </w:r>
      <w:r w:rsidR="0087142C" w:rsidRPr="00865D05">
        <w:rPr>
          <w:rFonts w:ascii="Times New Roman" w:eastAsia="Times New Roman" w:hAnsi="Times New Roman" w:cs="Times New Roman"/>
          <w:color w:val="000000"/>
          <w:sz w:val="28"/>
          <w:szCs w:val="28"/>
        </w:rPr>
        <w:t>копіювання</w:t>
      </w:r>
      <w:r w:rsidRPr="00865D05">
        <w:rPr>
          <w:rFonts w:ascii="Times New Roman" w:eastAsia="Times New Roman" w:hAnsi="Times New Roman" w:cs="Times New Roman"/>
          <w:color w:val="000000"/>
          <w:sz w:val="28"/>
          <w:szCs w:val="28"/>
        </w:rPr>
        <w:t xml:space="preserve"> IBM </w:t>
      </w:r>
      <w:r w:rsidRPr="0087142C">
        <w:rPr>
          <w:rFonts w:ascii="Times New Roman" w:eastAsia="Times New Roman" w:hAnsi="Times New Roman" w:cs="Times New Roman"/>
          <w:color w:val="000000"/>
          <w:sz w:val="28"/>
          <w:szCs w:val="28"/>
          <w:lang w:val="en-US"/>
        </w:rPr>
        <w:t>Spectrum</w:t>
      </w:r>
      <w:r w:rsidRPr="00B0536B">
        <w:rPr>
          <w:rFonts w:ascii="Times New Roman" w:eastAsia="Times New Roman" w:hAnsi="Times New Roman" w:cs="Times New Roman"/>
          <w:color w:val="000000"/>
          <w:sz w:val="28"/>
          <w:szCs w:val="28"/>
        </w:rPr>
        <w:t xml:space="preserve"> </w:t>
      </w:r>
      <w:r w:rsidRPr="0087142C">
        <w:rPr>
          <w:rFonts w:ascii="Times New Roman" w:eastAsia="Times New Roman" w:hAnsi="Times New Roman" w:cs="Times New Roman"/>
          <w:color w:val="000000"/>
          <w:sz w:val="28"/>
          <w:szCs w:val="28"/>
          <w:lang w:val="en-US"/>
        </w:rPr>
        <w:t>Protect</w:t>
      </w:r>
      <w:r w:rsidRPr="00865D05">
        <w:rPr>
          <w:rFonts w:ascii="Times New Roman" w:eastAsia="Times New Roman" w:hAnsi="Times New Roman" w:cs="Times New Roman"/>
          <w:color w:val="000000"/>
          <w:sz w:val="28"/>
          <w:szCs w:val="28"/>
        </w:rPr>
        <w:t>.</w:t>
      </w:r>
    </w:p>
    <w:p w:rsidR="002A111D" w:rsidRPr="00865D05" w:rsidRDefault="002A111D" w:rsidP="002A111D">
      <w:pPr>
        <w:pStyle w:val="1"/>
        <w:widowControl w:val="0"/>
        <w:pBdr>
          <w:top w:val="nil"/>
          <w:left w:val="nil"/>
          <w:bottom w:val="nil"/>
          <w:right w:val="nil"/>
          <w:between w:val="nil"/>
        </w:pBdr>
        <w:tabs>
          <w:tab w:val="left" w:pos="851"/>
        </w:tabs>
        <w:spacing w:line="269" w:lineRule="auto"/>
        <w:ind w:left="0" w:firstLine="567"/>
        <w:jc w:val="both"/>
        <w:rPr>
          <w:rFonts w:ascii="Times New Roman" w:eastAsia="Times New Roman" w:hAnsi="Times New Roman" w:cs="Times New Roman"/>
          <w:color w:val="000000"/>
          <w:sz w:val="28"/>
          <w:szCs w:val="28"/>
        </w:rPr>
      </w:pPr>
      <w:r w:rsidRPr="00865D05">
        <w:rPr>
          <w:rFonts w:ascii="Times New Roman" w:eastAsia="Times New Roman" w:hAnsi="Times New Roman" w:cs="Times New Roman"/>
          <w:color w:val="000000"/>
          <w:sz w:val="28"/>
          <w:szCs w:val="28"/>
        </w:rPr>
        <w:t>Технічна підтримка від виробника обладнання та програмного забезпечення також включає консультації щодо впровадження нових рішень на їх базі.</w:t>
      </w:r>
    </w:p>
    <w:p w:rsidR="002A111D" w:rsidRPr="00865D05" w:rsidRDefault="002A111D" w:rsidP="002A111D">
      <w:pPr>
        <w:pStyle w:val="1"/>
        <w:widowControl w:val="0"/>
        <w:pBdr>
          <w:top w:val="nil"/>
          <w:left w:val="nil"/>
          <w:bottom w:val="nil"/>
          <w:right w:val="nil"/>
          <w:between w:val="nil"/>
        </w:pBdr>
        <w:tabs>
          <w:tab w:val="left" w:pos="851"/>
        </w:tabs>
        <w:spacing w:line="269" w:lineRule="auto"/>
        <w:ind w:left="0" w:firstLine="567"/>
        <w:jc w:val="both"/>
        <w:rPr>
          <w:rFonts w:ascii="Times New Roman" w:eastAsia="Times New Roman" w:hAnsi="Times New Roman" w:cs="Times New Roman"/>
          <w:color w:val="000000"/>
          <w:sz w:val="28"/>
          <w:szCs w:val="28"/>
        </w:rPr>
      </w:pPr>
      <w:r w:rsidRPr="00865D05">
        <w:rPr>
          <w:rFonts w:ascii="Times New Roman" w:eastAsia="Times New Roman" w:hAnsi="Times New Roman" w:cs="Times New Roman"/>
          <w:color w:val="000000"/>
          <w:sz w:val="28"/>
          <w:szCs w:val="28"/>
        </w:rPr>
        <w:t>Особливу важливість технічна підтримка набуває при реалізації запланованих проектів з подальшого розвитку ключових інформаційних систем підприємства.</w:t>
      </w:r>
    </w:p>
    <w:p w:rsidR="002A111D" w:rsidRPr="00865D05" w:rsidRDefault="002A111D" w:rsidP="002A111D">
      <w:pPr>
        <w:pStyle w:val="1"/>
        <w:widowControl w:val="0"/>
        <w:pBdr>
          <w:top w:val="nil"/>
          <w:left w:val="nil"/>
          <w:bottom w:val="nil"/>
          <w:right w:val="nil"/>
          <w:between w:val="nil"/>
        </w:pBdr>
        <w:tabs>
          <w:tab w:val="left" w:pos="851"/>
        </w:tabs>
        <w:spacing w:line="269" w:lineRule="auto"/>
        <w:ind w:left="0" w:firstLine="567"/>
        <w:jc w:val="both"/>
        <w:rPr>
          <w:rFonts w:ascii="Times New Roman" w:eastAsia="Times New Roman" w:hAnsi="Times New Roman" w:cs="Times New Roman"/>
          <w:color w:val="000000"/>
          <w:sz w:val="28"/>
          <w:szCs w:val="28"/>
        </w:rPr>
      </w:pPr>
      <w:r w:rsidRPr="00B0536B">
        <w:rPr>
          <w:rFonts w:ascii="Times New Roman" w:eastAsia="Times New Roman" w:hAnsi="Times New Roman" w:cs="Times New Roman"/>
          <w:color w:val="000000"/>
          <w:sz w:val="28"/>
          <w:szCs w:val="28"/>
          <w:highlight w:val="yellow"/>
        </w:rPr>
        <w:t>Одночасно, відповідно до політики компанії ІВМ, затримка у придбанні послуг технічної підтримки на обладнання та програмне забезпечення компанії ІВМ призведе до нарахування штрафних санкцій на УДЦР з боку компанії. Враховуючи це вважаємо за доцільне закупівлю технічної підтримки наприкінці 2021 року.</w:t>
      </w:r>
      <w:bookmarkStart w:id="0" w:name="_GoBack"/>
      <w:bookmarkEnd w:id="0"/>
    </w:p>
    <w:p w:rsidR="00000AC2" w:rsidRDefault="002A111D" w:rsidP="002A111D">
      <w:pPr>
        <w:pStyle w:val="a4"/>
        <w:ind w:left="0" w:firstLine="567"/>
        <w:jc w:val="both"/>
        <w:rPr>
          <w:rFonts w:ascii="Times New Roman" w:hAnsi="Times New Roman"/>
          <w:sz w:val="28"/>
          <w:szCs w:val="28"/>
        </w:rPr>
      </w:pPr>
      <w:r w:rsidRPr="00865D05">
        <w:rPr>
          <w:rFonts w:ascii="Times New Roman" w:eastAsia="Times New Roman" w:hAnsi="Times New Roman" w:cs="Times New Roman"/>
          <w:color w:val="000000"/>
          <w:sz w:val="28"/>
          <w:szCs w:val="28"/>
        </w:rPr>
        <w:t xml:space="preserve">Очікувана вартість закупівлі була сформована виходячи з </w:t>
      </w:r>
      <w:r w:rsidR="00C70906">
        <w:rPr>
          <w:rFonts w:ascii="Times New Roman" w:eastAsia="Times New Roman" w:hAnsi="Times New Roman" w:cs="Times New Roman"/>
          <w:color w:val="000000"/>
          <w:sz w:val="28"/>
          <w:szCs w:val="28"/>
        </w:rPr>
        <w:t>комерційних пропозицій учасників ринку</w:t>
      </w:r>
      <w:r w:rsidRPr="00865D05">
        <w:rPr>
          <w:rFonts w:ascii="Times New Roman" w:eastAsia="Times New Roman" w:hAnsi="Times New Roman" w:cs="Times New Roman"/>
          <w:color w:val="000000"/>
          <w:sz w:val="28"/>
          <w:szCs w:val="28"/>
        </w:rPr>
        <w:t xml:space="preserve"> та з урахуванням змін курсу гривні, закладеної до проекту держбюджету Ук</w:t>
      </w:r>
      <w:r w:rsidR="00C70906">
        <w:rPr>
          <w:rFonts w:ascii="Times New Roman" w:eastAsia="Times New Roman" w:hAnsi="Times New Roman" w:cs="Times New Roman"/>
          <w:color w:val="000000"/>
          <w:sz w:val="28"/>
          <w:szCs w:val="28"/>
        </w:rPr>
        <w:t xml:space="preserve">раїни на 2022 рік і становить </w:t>
      </w:r>
      <w:r w:rsidR="00367A8A">
        <w:rPr>
          <w:rFonts w:ascii="Times New Roman" w:eastAsia="Times New Roman" w:hAnsi="Times New Roman" w:cs="Times New Roman"/>
          <w:color w:val="000000"/>
          <w:sz w:val="28"/>
          <w:szCs w:val="28"/>
        </w:rPr>
        <w:t>11</w:t>
      </w:r>
      <w:r w:rsidR="00C70906">
        <w:rPr>
          <w:rFonts w:ascii="Times New Roman" w:eastAsia="Times New Roman" w:hAnsi="Times New Roman" w:cs="Times New Roman"/>
          <w:color w:val="000000"/>
          <w:sz w:val="28"/>
          <w:szCs w:val="28"/>
        </w:rPr>
        <w:t> </w:t>
      </w:r>
      <w:r w:rsidR="00367A8A">
        <w:rPr>
          <w:rFonts w:ascii="Times New Roman" w:eastAsia="Times New Roman" w:hAnsi="Times New Roman" w:cs="Times New Roman"/>
          <w:color w:val="000000"/>
          <w:sz w:val="28"/>
          <w:szCs w:val="28"/>
        </w:rPr>
        <w:t>0</w:t>
      </w:r>
      <w:r w:rsidRPr="00865D05">
        <w:rPr>
          <w:rFonts w:ascii="Times New Roman" w:eastAsia="Times New Roman" w:hAnsi="Times New Roman" w:cs="Times New Roman"/>
          <w:color w:val="000000"/>
          <w:sz w:val="28"/>
          <w:szCs w:val="28"/>
        </w:rPr>
        <w:t>00 000,00 грн.</w:t>
      </w:r>
    </w:p>
    <w:p w:rsidR="00940C80" w:rsidRDefault="00940C80" w:rsidP="00DE1955">
      <w:pPr>
        <w:pStyle w:val="a4"/>
        <w:ind w:left="0" w:firstLine="567"/>
        <w:jc w:val="both"/>
        <w:rPr>
          <w:rFonts w:ascii="Times New Roman" w:hAnsi="Times New Roman"/>
          <w:sz w:val="28"/>
          <w:szCs w:val="28"/>
        </w:rPr>
      </w:pPr>
    </w:p>
    <w:p w:rsidR="00000AC2" w:rsidRPr="00000AC2" w:rsidRDefault="00000AC2" w:rsidP="00000AC2">
      <w:pPr>
        <w:pStyle w:val="a4"/>
        <w:ind w:left="0"/>
        <w:rPr>
          <w:rFonts w:ascii="Times New Roman" w:hAnsi="Times New Roman"/>
          <w:b/>
          <w:sz w:val="28"/>
          <w:szCs w:val="28"/>
        </w:rPr>
      </w:pPr>
      <w:r w:rsidRPr="00000AC2">
        <w:rPr>
          <w:rFonts w:ascii="Times New Roman" w:hAnsi="Times New Roman"/>
          <w:b/>
          <w:sz w:val="28"/>
          <w:szCs w:val="28"/>
        </w:rPr>
        <w:t xml:space="preserve">Директор департаменту ІТ </w:t>
      </w:r>
      <w:r w:rsidRPr="00000AC2">
        <w:rPr>
          <w:rFonts w:ascii="Times New Roman" w:hAnsi="Times New Roman"/>
          <w:b/>
          <w:sz w:val="28"/>
          <w:szCs w:val="28"/>
        </w:rPr>
        <w:tab/>
      </w:r>
      <w:r w:rsidRPr="00000AC2">
        <w:rPr>
          <w:rFonts w:ascii="Times New Roman" w:hAnsi="Times New Roman"/>
          <w:b/>
          <w:sz w:val="28"/>
          <w:szCs w:val="28"/>
        </w:rPr>
        <w:tab/>
      </w:r>
      <w:r w:rsidRPr="00000AC2">
        <w:rPr>
          <w:rFonts w:ascii="Times New Roman" w:hAnsi="Times New Roman"/>
          <w:b/>
          <w:sz w:val="28"/>
          <w:szCs w:val="28"/>
        </w:rPr>
        <w:tab/>
      </w:r>
      <w:r>
        <w:rPr>
          <w:rFonts w:ascii="Times New Roman" w:hAnsi="Times New Roman"/>
          <w:b/>
          <w:sz w:val="28"/>
          <w:szCs w:val="28"/>
        </w:rPr>
        <w:tab/>
      </w:r>
      <w:r w:rsidRPr="00000AC2">
        <w:rPr>
          <w:rFonts w:ascii="Times New Roman" w:hAnsi="Times New Roman"/>
          <w:b/>
          <w:sz w:val="28"/>
          <w:szCs w:val="28"/>
        </w:rPr>
        <w:tab/>
      </w:r>
      <w:r w:rsidRPr="00000AC2">
        <w:rPr>
          <w:rFonts w:ascii="Times New Roman" w:hAnsi="Times New Roman"/>
          <w:b/>
          <w:sz w:val="28"/>
          <w:szCs w:val="28"/>
        </w:rPr>
        <w:tab/>
        <w:t>Сергій СИРОВЕЦЬ</w:t>
      </w:r>
    </w:p>
    <w:p w:rsidR="00000AC2" w:rsidRPr="00000AC2" w:rsidRDefault="00000AC2" w:rsidP="00000AC2">
      <w:pPr>
        <w:pStyle w:val="a4"/>
        <w:ind w:firstLine="567"/>
        <w:rPr>
          <w:rFonts w:ascii="Times New Roman" w:hAnsi="Times New Roman"/>
          <w:sz w:val="28"/>
          <w:szCs w:val="28"/>
        </w:rPr>
      </w:pPr>
    </w:p>
    <w:p w:rsidR="00000AC2" w:rsidRPr="001A3FE4" w:rsidRDefault="00000AC2" w:rsidP="00DE1955">
      <w:pPr>
        <w:pStyle w:val="a4"/>
        <w:ind w:left="0" w:firstLine="567"/>
        <w:jc w:val="both"/>
        <w:rPr>
          <w:rFonts w:ascii="Times New Roman" w:hAnsi="Times New Roman" w:cs="Times New Roman"/>
          <w:sz w:val="28"/>
          <w:szCs w:val="28"/>
          <w:lang w:eastAsia="uk-UA"/>
        </w:rPr>
      </w:pPr>
    </w:p>
    <w:sectPr w:rsidR="00000AC2" w:rsidRPr="001A3FE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F16A21"/>
    <w:multiLevelType w:val="hybridMultilevel"/>
    <w:tmpl w:val="67EC220A"/>
    <w:lvl w:ilvl="0" w:tplc="0312133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1BA"/>
    <w:rsid w:val="00000AC2"/>
    <w:rsid w:val="001B0993"/>
    <w:rsid w:val="00234ED1"/>
    <w:rsid w:val="002A111D"/>
    <w:rsid w:val="002E6E5B"/>
    <w:rsid w:val="0036449C"/>
    <w:rsid w:val="00367A8A"/>
    <w:rsid w:val="00370720"/>
    <w:rsid w:val="003971BA"/>
    <w:rsid w:val="00407290"/>
    <w:rsid w:val="004716A4"/>
    <w:rsid w:val="00482778"/>
    <w:rsid w:val="004B5B48"/>
    <w:rsid w:val="004C28DF"/>
    <w:rsid w:val="00516593"/>
    <w:rsid w:val="00516D84"/>
    <w:rsid w:val="00567137"/>
    <w:rsid w:val="00577ECC"/>
    <w:rsid w:val="00580EB6"/>
    <w:rsid w:val="005B70CC"/>
    <w:rsid w:val="006A07FD"/>
    <w:rsid w:val="00724532"/>
    <w:rsid w:val="0073490B"/>
    <w:rsid w:val="007506F5"/>
    <w:rsid w:val="00774769"/>
    <w:rsid w:val="0078309F"/>
    <w:rsid w:val="00786FE1"/>
    <w:rsid w:val="00863145"/>
    <w:rsid w:val="0087142C"/>
    <w:rsid w:val="0092521C"/>
    <w:rsid w:val="00940C80"/>
    <w:rsid w:val="009D40BD"/>
    <w:rsid w:val="009F1696"/>
    <w:rsid w:val="00A45BFB"/>
    <w:rsid w:val="00A94D5B"/>
    <w:rsid w:val="00AA4347"/>
    <w:rsid w:val="00B0536B"/>
    <w:rsid w:val="00B623C1"/>
    <w:rsid w:val="00C30359"/>
    <w:rsid w:val="00C70906"/>
    <w:rsid w:val="00D5305B"/>
    <w:rsid w:val="00D81241"/>
    <w:rsid w:val="00DE1955"/>
    <w:rsid w:val="00E75DB4"/>
    <w:rsid w:val="00E82186"/>
    <w:rsid w:val="00EA6218"/>
    <w:rsid w:val="00EA6EBE"/>
    <w:rsid w:val="00EB3318"/>
    <w:rsid w:val="00EC62F3"/>
    <w:rsid w:val="00F441A2"/>
    <w:rsid w:val="00F91B06"/>
    <w:rsid w:val="00FC7AD3"/>
    <w:rsid w:val="00FD50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1BA"/>
    <w:pPr>
      <w:spacing w:after="0" w:line="240" w:lineRule="auto"/>
      <w:ind w:left="3827"/>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71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Абзац списка Знак"/>
    <w:aliases w:val="заголовок 1.1 Знак,название табл/рис Знак"/>
    <w:link w:val="a4"/>
    <w:uiPriority w:val="34"/>
    <w:locked/>
    <w:rsid w:val="00DE1955"/>
  </w:style>
  <w:style w:type="paragraph" w:styleId="a4">
    <w:name w:val="List Paragraph"/>
    <w:aliases w:val="заголовок 1.1,название табл/рис"/>
    <w:basedOn w:val="a"/>
    <w:link w:val="a3"/>
    <w:uiPriority w:val="34"/>
    <w:qFormat/>
    <w:rsid w:val="00DE1955"/>
    <w:pPr>
      <w:ind w:left="720"/>
      <w:contextualSpacing/>
    </w:pPr>
    <w:rPr>
      <w:rFonts w:asciiTheme="minorHAnsi" w:eastAsiaTheme="minorHAnsi" w:hAnsiTheme="minorHAnsi" w:cstheme="minorBidi"/>
    </w:rPr>
  </w:style>
  <w:style w:type="paragraph" w:styleId="a5">
    <w:name w:val="Balloon Text"/>
    <w:basedOn w:val="a"/>
    <w:link w:val="a6"/>
    <w:uiPriority w:val="99"/>
    <w:semiHidden/>
    <w:unhideWhenUsed/>
    <w:rsid w:val="00D81241"/>
    <w:rPr>
      <w:rFonts w:ascii="Segoe UI" w:hAnsi="Segoe UI" w:cs="Segoe UI"/>
      <w:sz w:val="18"/>
      <w:szCs w:val="18"/>
    </w:rPr>
  </w:style>
  <w:style w:type="character" w:customStyle="1" w:styleId="a6">
    <w:name w:val="Текст выноски Знак"/>
    <w:basedOn w:val="a0"/>
    <w:link w:val="a5"/>
    <w:uiPriority w:val="99"/>
    <w:semiHidden/>
    <w:rsid w:val="00D81241"/>
    <w:rPr>
      <w:rFonts w:ascii="Segoe UI" w:eastAsia="Calibri" w:hAnsi="Segoe UI" w:cs="Segoe UI"/>
      <w:sz w:val="18"/>
      <w:szCs w:val="18"/>
    </w:rPr>
  </w:style>
  <w:style w:type="paragraph" w:customStyle="1" w:styleId="1">
    <w:name w:val="Обычный1"/>
    <w:rsid w:val="002A111D"/>
    <w:pPr>
      <w:spacing w:after="0" w:line="240" w:lineRule="auto"/>
      <w:ind w:left="3827"/>
    </w:pPr>
    <w:rPr>
      <w:rFonts w:ascii="Calibri" w:eastAsia="Calibri" w:hAnsi="Calibri" w:cs="Calibri"/>
      <w:lang w:eastAsia="ru-RU"/>
    </w:rPr>
  </w:style>
  <w:style w:type="paragraph" w:styleId="a7">
    <w:name w:val="Title"/>
    <w:basedOn w:val="1"/>
    <w:next w:val="1"/>
    <w:link w:val="a8"/>
    <w:rsid w:val="002A111D"/>
    <w:pPr>
      <w:keepNext/>
      <w:keepLines/>
      <w:spacing w:before="480" w:after="120"/>
    </w:pPr>
    <w:rPr>
      <w:b/>
      <w:sz w:val="72"/>
      <w:szCs w:val="72"/>
    </w:rPr>
  </w:style>
  <w:style w:type="character" w:customStyle="1" w:styleId="a8">
    <w:name w:val="Название Знак"/>
    <w:basedOn w:val="a0"/>
    <w:link w:val="a7"/>
    <w:rsid w:val="002A111D"/>
    <w:rPr>
      <w:rFonts w:ascii="Calibri" w:eastAsia="Calibri" w:hAnsi="Calibri" w:cs="Calibri"/>
      <w:b/>
      <w:sz w:val="72"/>
      <w:szCs w:val="7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1BA"/>
    <w:pPr>
      <w:spacing w:after="0" w:line="240" w:lineRule="auto"/>
      <w:ind w:left="3827"/>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71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Абзац списка Знак"/>
    <w:aliases w:val="заголовок 1.1 Знак,название табл/рис Знак"/>
    <w:link w:val="a4"/>
    <w:uiPriority w:val="34"/>
    <w:locked/>
    <w:rsid w:val="00DE1955"/>
  </w:style>
  <w:style w:type="paragraph" w:styleId="a4">
    <w:name w:val="List Paragraph"/>
    <w:aliases w:val="заголовок 1.1,название табл/рис"/>
    <w:basedOn w:val="a"/>
    <w:link w:val="a3"/>
    <w:uiPriority w:val="34"/>
    <w:qFormat/>
    <w:rsid w:val="00DE1955"/>
    <w:pPr>
      <w:ind w:left="720"/>
      <w:contextualSpacing/>
    </w:pPr>
    <w:rPr>
      <w:rFonts w:asciiTheme="minorHAnsi" w:eastAsiaTheme="minorHAnsi" w:hAnsiTheme="minorHAnsi" w:cstheme="minorBidi"/>
    </w:rPr>
  </w:style>
  <w:style w:type="paragraph" w:styleId="a5">
    <w:name w:val="Balloon Text"/>
    <w:basedOn w:val="a"/>
    <w:link w:val="a6"/>
    <w:uiPriority w:val="99"/>
    <w:semiHidden/>
    <w:unhideWhenUsed/>
    <w:rsid w:val="00D81241"/>
    <w:rPr>
      <w:rFonts w:ascii="Segoe UI" w:hAnsi="Segoe UI" w:cs="Segoe UI"/>
      <w:sz w:val="18"/>
      <w:szCs w:val="18"/>
    </w:rPr>
  </w:style>
  <w:style w:type="character" w:customStyle="1" w:styleId="a6">
    <w:name w:val="Текст выноски Знак"/>
    <w:basedOn w:val="a0"/>
    <w:link w:val="a5"/>
    <w:uiPriority w:val="99"/>
    <w:semiHidden/>
    <w:rsid w:val="00D81241"/>
    <w:rPr>
      <w:rFonts w:ascii="Segoe UI" w:eastAsia="Calibri" w:hAnsi="Segoe UI" w:cs="Segoe UI"/>
      <w:sz w:val="18"/>
      <w:szCs w:val="18"/>
    </w:rPr>
  </w:style>
  <w:style w:type="paragraph" w:customStyle="1" w:styleId="1">
    <w:name w:val="Обычный1"/>
    <w:rsid w:val="002A111D"/>
    <w:pPr>
      <w:spacing w:after="0" w:line="240" w:lineRule="auto"/>
      <w:ind w:left="3827"/>
    </w:pPr>
    <w:rPr>
      <w:rFonts w:ascii="Calibri" w:eastAsia="Calibri" w:hAnsi="Calibri" w:cs="Calibri"/>
      <w:lang w:eastAsia="ru-RU"/>
    </w:rPr>
  </w:style>
  <w:style w:type="paragraph" w:styleId="a7">
    <w:name w:val="Title"/>
    <w:basedOn w:val="1"/>
    <w:next w:val="1"/>
    <w:link w:val="a8"/>
    <w:rsid w:val="002A111D"/>
    <w:pPr>
      <w:keepNext/>
      <w:keepLines/>
      <w:spacing w:before="480" w:after="120"/>
    </w:pPr>
    <w:rPr>
      <w:b/>
      <w:sz w:val="72"/>
      <w:szCs w:val="72"/>
    </w:rPr>
  </w:style>
  <w:style w:type="character" w:customStyle="1" w:styleId="a8">
    <w:name w:val="Название Знак"/>
    <w:basedOn w:val="a0"/>
    <w:link w:val="a7"/>
    <w:rsid w:val="002A111D"/>
    <w:rPr>
      <w:rFonts w:ascii="Calibri" w:eastAsia="Calibri" w:hAnsi="Calibri" w:cs="Calibri"/>
      <w:b/>
      <w:sz w:val="72"/>
      <w:szCs w:val="7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Гниденко Олег Николаевич</dc:creator>
  <cp:keywords/>
  <dc:description/>
  <cp:lastModifiedBy>admin</cp:lastModifiedBy>
  <cp:revision>4</cp:revision>
  <cp:lastPrinted>2021-06-03T07:02:00Z</cp:lastPrinted>
  <dcterms:created xsi:type="dcterms:W3CDTF">2021-09-09T07:29:00Z</dcterms:created>
  <dcterms:modified xsi:type="dcterms:W3CDTF">2022-01-26T13:07:00Z</dcterms:modified>
</cp:coreProperties>
</file>