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786FE1" w:rsidRDefault="003971BA" w:rsidP="00786FE1">
      <w:pPr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</w:t>
      </w:r>
      <w:r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021:2015 </w:t>
      </w:r>
      <w:r w:rsidR="00786FE1" w:rsidRPr="00786FE1">
        <w:rPr>
          <w:rFonts w:ascii="Times New Roman" w:eastAsiaTheme="minorHAnsi" w:hAnsi="Times New Roman"/>
          <w:color w:val="000000"/>
          <w:sz w:val="28"/>
          <w:szCs w:val="28"/>
        </w:rPr>
        <w:t>722500</w:t>
      </w:r>
      <w:r w:rsidR="00A26F8B">
        <w:rPr>
          <w:rFonts w:ascii="Times New Roman" w:eastAsiaTheme="minorHAnsi" w:hAnsi="Times New Roman"/>
          <w:color w:val="000000"/>
          <w:sz w:val="28"/>
          <w:szCs w:val="28"/>
        </w:rPr>
        <w:t>0</w:t>
      </w:r>
      <w:r w:rsidR="00786FE1"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0-2 </w:t>
      </w:r>
      <w:r w:rsidR="00000AC2"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786FE1" w:rsidRPr="00786FE1">
        <w:rPr>
          <w:rFonts w:ascii="Times New Roman" w:eastAsiaTheme="minorHAnsi" w:hAnsi="Times New Roman"/>
          <w:color w:val="000000"/>
          <w:sz w:val="28"/>
          <w:szCs w:val="28"/>
        </w:rPr>
        <w:t>Послуги, пов’язані із системами та підтримкою</w:t>
      </w:r>
      <w:r w:rsidRPr="003971BA">
        <w:rPr>
          <w:rFonts w:ascii="Times New Roman" w:hAnsi="Times New Roman"/>
          <w:sz w:val="28"/>
          <w:szCs w:val="28"/>
        </w:rPr>
        <w:t xml:space="preserve"> (</w:t>
      </w:r>
      <w:r w:rsidR="00234ED1" w:rsidRPr="00234ED1">
        <w:rPr>
          <w:rFonts w:ascii="Times New Roman" w:hAnsi="Times New Roman"/>
          <w:sz w:val="28"/>
          <w:szCs w:val="28"/>
        </w:rPr>
        <w:t xml:space="preserve">Технічна підтримка обладнання виробництва компаній IBM та </w:t>
      </w:r>
      <w:proofErr w:type="spellStart"/>
      <w:r w:rsidR="00234ED1" w:rsidRPr="00234ED1">
        <w:rPr>
          <w:rFonts w:ascii="Times New Roman" w:hAnsi="Times New Roman"/>
          <w:sz w:val="28"/>
          <w:szCs w:val="28"/>
        </w:rPr>
        <w:t>Lenovo</w:t>
      </w:r>
      <w:proofErr w:type="spellEnd"/>
      <w:r w:rsidRPr="00786FE1">
        <w:rPr>
          <w:rFonts w:ascii="Times New Roman" w:eastAsiaTheme="minorHAnsi" w:hAnsi="Times New Roman"/>
          <w:color w:val="000000"/>
          <w:sz w:val="28"/>
          <w:szCs w:val="28"/>
        </w:rPr>
        <w:t xml:space="preserve">). </w:t>
      </w:r>
    </w:p>
    <w:p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FF644C" w:rsidRDefault="00FF644C" w:rsidP="002A111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плануванні закупівлі технічної підтримки для обладнання виробництва компаній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IBM</w:t>
      </w:r>
      <w:r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Lenovo</w:t>
      </w:r>
      <w:r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основними критеріями планування було обрано зменшення витрат на технічну підтримку та забезпечення виробничих процесів підприємства з урахуванням побудови двох ЦОД – один у центральному офісі та другий у офісі Західної філії (м. Львів).</w:t>
      </w:r>
    </w:p>
    <w:p w:rsidR="00D55C36" w:rsidRPr="0030426B" w:rsidRDefault="00FF644C" w:rsidP="002A111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зменшення витрат було прийнято рішення відмовитись від рішень віртуалізації на базі продуктів компанії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IBM</w:t>
      </w:r>
      <w:r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сервери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IBM</w:t>
      </w:r>
      <w:r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RISC</w:t>
      </w:r>
      <w:r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архітектури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IBM</w:t>
      </w:r>
      <w:r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</w:t>
      </w:r>
      <w:r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IBM</w:t>
      </w:r>
      <w:r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</w:t>
      </w:r>
      <w:r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зв’язку із їх старінням та у зв’язку із дуже великою вартістю їх </w:t>
      </w:r>
      <w:r w:rsidR="00620FD0">
        <w:rPr>
          <w:rFonts w:ascii="Times New Roman" w:eastAsia="Times New Roman" w:hAnsi="Times New Roman" w:cs="Times New Roman"/>
          <w:color w:val="000000"/>
          <w:sz w:val="28"/>
          <w:szCs w:val="28"/>
        </w:rPr>
        <w:t>експлуатації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технічною підтримкою). Також було прийнято рішення 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відмовитись від подальшої технічної підтримки </w:t>
      </w:r>
      <w:r w:rsidR="0062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трьох 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 збереження даних 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MIDL</w:t>
      </w:r>
      <w:r w:rsidR="00D55C36"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рівня 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IBM</w:t>
      </w:r>
      <w:r w:rsidR="00D55C36"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Storwize</w:t>
      </w:r>
      <w:r w:rsidR="00D55C36"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D55C36"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7000 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зв’язку із дуже низьким співвідношенням їх ємності/продуктивності до вартості утримання (тобто технічної підтримки). В подальшому ці СЗД будуть продовжувати використовуватись на не критичних задачах до повної утилізації </w:t>
      </w:r>
      <w:r w:rsidR="0030426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обладнання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4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Також було прийнято рішення відмовитись від подальшої технічної підтримки програмного забезпечення системи резервного копіювання </w:t>
      </w:r>
      <w:r w:rsidR="003042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IBM</w:t>
      </w:r>
      <w:r w:rsidR="0030426B" w:rsidRPr="00304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42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Spectrum</w:t>
      </w:r>
      <w:r w:rsidR="0030426B" w:rsidRPr="00304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42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Protect</w:t>
      </w:r>
      <w:r w:rsidR="00304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зв’язку із високою собівартістю утримання зазначеного ПЗ, та у зв’язку із переходом на ПЗ резервного копіювання та реплікації у середовищах віртуалізації </w:t>
      </w:r>
      <w:r w:rsidR="003042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VMware</w:t>
      </w:r>
      <w:r w:rsidR="0030426B" w:rsidRPr="00304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4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у хмарних середовищах – </w:t>
      </w:r>
      <w:proofErr w:type="spellStart"/>
      <w:r w:rsidR="0030426B" w:rsidRPr="003042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Veeam</w:t>
      </w:r>
      <w:proofErr w:type="spellEnd"/>
      <w:r w:rsidR="0030426B" w:rsidRPr="00304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426B" w:rsidRPr="003042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Backup</w:t>
      </w:r>
      <w:r w:rsidR="0030426B" w:rsidRPr="00304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&amp; </w:t>
      </w:r>
      <w:r w:rsidR="0030426B" w:rsidRPr="003042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Replication</w:t>
      </w:r>
      <w:r w:rsidR="003042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0FD0" w:rsidRPr="002D5D3F" w:rsidRDefault="00620FD0" w:rsidP="00620FD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</w:rPr>
        <w:t>икористання коштів при закупівлі технічної підтримки буде спрямовано на супроводження з боку виробників (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IBM</w:t>
      </w:r>
      <w:r w:rsidR="00D55C36"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Lenovo</w:t>
      </w:r>
      <w:r w:rsidR="00D55C36" w:rsidRPr="00285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обладнання яке буде задіяно для побудови обчислювальних вузлів у Києві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Львові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Чернівцях. </w:t>
      </w:r>
      <w:r w:rsidR="00D55C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00AC2" w:rsidRDefault="002A111D" w:rsidP="002A111D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Очікувана вартість закупівлі була сформована виходячи з </w:t>
      </w:r>
      <w:r w:rsidR="00C70906">
        <w:rPr>
          <w:rFonts w:ascii="Times New Roman" w:eastAsia="Times New Roman" w:hAnsi="Times New Roman" w:cs="Times New Roman"/>
          <w:color w:val="000000"/>
          <w:sz w:val="28"/>
          <w:szCs w:val="28"/>
        </w:rPr>
        <w:t>комерційних пропозицій учасників ринку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09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становить </w:t>
      </w:r>
      <w:r w:rsidR="007F0E1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709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A5BAA" w:rsidRPr="008A5B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865D05">
        <w:rPr>
          <w:rFonts w:ascii="Times New Roman" w:eastAsia="Times New Roman" w:hAnsi="Times New Roman" w:cs="Times New Roman"/>
          <w:color w:val="000000"/>
          <w:sz w:val="28"/>
          <w:szCs w:val="28"/>
        </w:rPr>
        <w:t>00 000,00 грн.</w:t>
      </w:r>
      <w:r w:rsidR="007F0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bookmarkEnd w:id="0"/>
    <w:p w:rsidR="00940C80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24217"/>
    <w:multiLevelType w:val="hybridMultilevel"/>
    <w:tmpl w:val="7812DB96"/>
    <w:lvl w:ilvl="0" w:tplc="6DA035E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CF16A21"/>
    <w:multiLevelType w:val="hybridMultilevel"/>
    <w:tmpl w:val="67EC220A"/>
    <w:lvl w:ilvl="0" w:tplc="031213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1B0993"/>
    <w:rsid w:val="00234ED1"/>
    <w:rsid w:val="00285093"/>
    <w:rsid w:val="002A111D"/>
    <w:rsid w:val="002D5D3F"/>
    <w:rsid w:val="002E6E5B"/>
    <w:rsid w:val="0030426B"/>
    <w:rsid w:val="0036449C"/>
    <w:rsid w:val="00367A8A"/>
    <w:rsid w:val="00370720"/>
    <w:rsid w:val="003971BA"/>
    <w:rsid w:val="00407290"/>
    <w:rsid w:val="004716A4"/>
    <w:rsid w:val="00482778"/>
    <w:rsid w:val="004B5B48"/>
    <w:rsid w:val="004C28DF"/>
    <w:rsid w:val="00516593"/>
    <w:rsid w:val="00516D84"/>
    <w:rsid w:val="00567137"/>
    <w:rsid w:val="00577ECC"/>
    <w:rsid w:val="00580EB6"/>
    <w:rsid w:val="005B70CC"/>
    <w:rsid w:val="00620FD0"/>
    <w:rsid w:val="006A07FD"/>
    <w:rsid w:val="00724532"/>
    <w:rsid w:val="0073490B"/>
    <w:rsid w:val="007506F5"/>
    <w:rsid w:val="00774769"/>
    <w:rsid w:val="0078309F"/>
    <w:rsid w:val="00786FE1"/>
    <w:rsid w:val="007F0E11"/>
    <w:rsid w:val="00863145"/>
    <w:rsid w:val="0087142C"/>
    <w:rsid w:val="008A5BAA"/>
    <w:rsid w:val="0092521C"/>
    <w:rsid w:val="00940C80"/>
    <w:rsid w:val="009D40BD"/>
    <w:rsid w:val="009F1696"/>
    <w:rsid w:val="00A26F8B"/>
    <w:rsid w:val="00A45BFB"/>
    <w:rsid w:val="00A94D5B"/>
    <w:rsid w:val="00AA4347"/>
    <w:rsid w:val="00B623C1"/>
    <w:rsid w:val="00C30359"/>
    <w:rsid w:val="00C70906"/>
    <w:rsid w:val="00D5305B"/>
    <w:rsid w:val="00D55C36"/>
    <w:rsid w:val="00D81241"/>
    <w:rsid w:val="00DE1955"/>
    <w:rsid w:val="00E75DB4"/>
    <w:rsid w:val="00E82186"/>
    <w:rsid w:val="00EA6218"/>
    <w:rsid w:val="00EA6EBE"/>
    <w:rsid w:val="00EB3318"/>
    <w:rsid w:val="00EC62F3"/>
    <w:rsid w:val="00ED2A42"/>
    <w:rsid w:val="00F441A2"/>
    <w:rsid w:val="00F91B06"/>
    <w:rsid w:val="00FC7AD3"/>
    <w:rsid w:val="00FD5094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2A111D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  <w:style w:type="paragraph" w:styleId="a7">
    <w:name w:val="Title"/>
    <w:basedOn w:val="1"/>
    <w:next w:val="1"/>
    <w:link w:val="a8"/>
    <w:rsid w:val="002A11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Название Знак"/>
    <w:basedOn w:val="a0"/>
    <w:link w:val="a7"/>
    <w:rsid w:val="002A111D"/>
    <w:rPr>
      <w:rFonts w:ascii="Calibri" w:eastAsia="Calibri" w:hAnsi="Calibri" w:cs="Calibri"/>
      <w:b/>
      <w:sz w:val="72"/>
      <w:szCs w:val="7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2A111D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  <w:style w:type="paragraph" w:styleId="a7">
    <w:name w:val="Title"/>
    <w:basedOn w:val="1"/>
    <w:next w:val="1"/>
    <w:link w:val="a8"/>
    <w:rsid w:val="002A11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8">
    <w:name w:val="Название Знак"/>
    <w:basedOn w:val="a0"/>
    <w:link w:val="a7"/>
    <w:rsid w:val="002A111D"/>
    <w:rPr>
      <w:rFonts w:ascii="Calibri" w:eastAsia="Calibri" w:hAnsi="Calibri" w:cs="Calibri"/>
      <w:b/>
      <w:sz w:val="72"/>
      <w:szCs w:val="7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admin</cp:lastModifiedBy>
  <cp:revision>3</cp:revision>
  <cp:lastPrinted>2021-06-03T07:02:00Z</cp:lastPrinted>
  <dcterms:created xsi:type="dcterms:W3CDTF">2022-06-16T09:04:00Z</dcterms:created>
  <dcterms:modified xsi:type="dcterms:W3CDTF">2022-06-21T12:11:00Z</dcterms:modified>
</cp:coreProperties>
</file>