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C2" w:rsidRPr="005B06FF" w:rsidRDefault="00F403C2" w:rsidP="00F403C2">
      <w:pPr>
        <w:pStyle w:val="Default"/>
        <w:jc w:val="center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Обґрунтування</w:t>
      </w:r>
    </w:p>
    <w:p w:rsidR="00F403C2" w:rsidRPr="005B06FF" w:rsidRDefault="00F403C2" w:rsidP="00F403C2">
      <w:pPr>
        <w:pStyle w:val="Default"/>
        <w:jc w:val="center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F403C2" w:rsidRPr="005B06FF" w:rsidRDefault="00F403C2" w:rsidP="00F403C2">
      <w:pPr>
        <w:pStyle w:val="Default"/>
        <w:jc w:val="center"/>
        <w:rPr>
          <w:sz w:val="28"/>
          <w:szCs w:val="28"/>
        </w:rPr>
      </w:pPr>
    </w:p>
    <w:p w:rsidR="00F403C2" w:rsidRDefault="00F403C2" w:rsidP="00F403C2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5B06FF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1B121B">
        <w:rPr>
          <w:rFonts w:ascii="Times New Roman" w:hAnsi="Times New Roman"/>
          <w:sz w:val="28"/>
          <w:szCs w:val="28"/>
        </w:rPr>
        <w:t xml:space="preserve">ДК 021:2015 </w:t>
      </w:r>
      <w:r w:rsidR="00CD5490" w:rsidRPr="00CD5490">
        <w:rPr>
          <w:rFonts w:ascii="Times New Roman" w:hAnsi="Times New Roman"/>
          <w:sz w:val="28"/>
          <w:szCs w:val="28"/>
          <w:lang w:eastAsia="uk-UA"/>
        </w:rPr>
        <w:t>4821</w:t>
      </w:r>
      <w:r w:rsidR="001B121B" w:rsidRPr="00CD5490">
        <w:rPr>
          <w:rFonts w:ascii="Times New Roman" w:hAnsi="Times New Roman"/>
          <w:sz w:val="28"/>
          <w:szCs w:val="28"/>
        </w:rPr>
        <w:t xml:space="preserve"> </w:t>
      </w:r>
      <w:r w:rsidR="00092F47" w:rsidRPr="00235F61">
        <w:rPr>
          <w:rStyle w:val="fontstyle01"/>
          <w:rFonts w:ascii="Times New Roman" w:hAnsi="Times New Roman"/>
          <w:sz w:val="28"/>
          <w:szCs w:val="28"/>
        </w:rPr>
        <w:t>Модернізація системи моніторингу якості  електронних комунікаційних послуг мобільного зв'язку УДЦР</w:t>
      </w:r>
    </w:p>
    <w:p w:rsidR="001B121B" w:rsidRPr="005F6C3C" w:rsidRDefault="001B121B" w:rsidP="00F403C2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F6C3C" w:rsidRDefault="00F403C2" w:rsidP="001B121B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Технічні та якісні характеристики предмета закупівлі:</w:t>
      </w:r>
    </w:p>
    <w:p w:rsidR="00092F47" w:rsidRDefault="005F6C3C" w:rsidP="005F6C3C">
      <w:pPr>
        <w:pStyle w:val="Default"/>
        <w:ind w:firstLine="567"/>
        <w:jc w:val="both"/>
        <w:rPr>
          <w:rFonts w:eastAsia="DejaVu Sans"/>
          <w:kern w:val="1"/>
          <w:sz w:val="28"/>
          <w:szCs w:val="28"/>
          <w:lang w:eastAsia="hi-IN" w:bidi="hi-IN"/>
        </w:rPr>
      </w:pPr>
      <w:r w:rsidRPr="0071170E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сьогоднішній день</w:t>
      </w:r>
      <w:r w:rsidR="0071170E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УДЦР закуплено та використовується</w:t>
      </w:r>
      <w:r w:rsidR="0071170E">
        <w:rPr>
          <w:bCs/>
          <w:sz w:val="28"/>
          <w:szCs w:val="28"/>
        </w:rPr>
        <w:t xml:space="preserve"> система</w:t>
      </w:r>
      <w:r>
        <w:rPr>
          <w:bCs/>
          <w:sz w:val="28"/>
          <w:szCs w:val="28"/>
        </w:rPr>
        <w:t xml:space="preserve"> </w:t>
      </w:r>
      <w:r w:rsidR="0071170E" w:rsidRPr="0071170E">
        <w:rPr>
          <w:sz w:val="28"/>
          <w:szCs w:val="28"/>
        </w:rPr>
        <w:t>моніторингу якості електронних комунікаційних послуг мобільного зв’язку</w:t>
      </w:r>
      <w:r w:rsidR="0071170E">
        <w:rPr>
          <w:bCs/>
          <w:sz w:val="28"/>
          <w:szCs w:val="28"/>
        </w:rPr>
        <w:t>, яка включає в себе</w:t>
      </w:r>
      <w:r w:rsidR="0071170E" w:rsidRPr="007117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 </w:t>
      </w:r>
      <w:r w:rsidR="0071170E">
        <w:rPr>
          <w:bCs/>
          <w:sz w:val="28"/>
          <w:szCs w:val="28"/>
        </w:rPr>
        <w:t xml:space="preserve">автомобільних </w:t>
      </w:r>
      <w:r w:rsidR="001B121B">
        <w:rPr>
          <w:bCs/>
          <w:sz w:val="28"/>
          <w:szCs w:val="28"/>
        </w:rPr>
        <w:t>випробувальни</w:t>
      </w:r>
      <w:r w:rsidR="0071170E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комплекс</w:t>
      </w:r>
      <w:r w:rsidR="0071170E">
        <w:rPr>
          <w:bCs/>
          <w:sz w:val="28"/>
          <w:szCs w:val="28"/>
        </w:rPr>
        <w:t>ів</w:t>
      </w:r>
      <w:r>
        <w:rPr>
          <w:bCs/>
          <w:sz w:val="28"/>
          <w:szCs w:val="28"/>
        </w:rPr>
        <w:t xml:space="preserve"> </w:t>
      </w:r>
      <w:r>
        <w:rPr>
          <w:rFonts w:eastAsia="DejaVu Sans"/>
          <w:kern w:val="1"/>
          <w:sz w:val="28"/>
          <w:szCs w:val="28"/>
          <w:lang w:eastAsia="hi-IN" w:bidi="hi-IN"/>
        </w:rPr>
        <w:t>збору значень параметрів/показників якості послуг мобільного зв’язку</w:t>
      </w:r>
      <w:r w:rsidR="0071170E">
        <w:rPr>
          <w:rFonts w:eastAsia="DejaVu Sans"/>
          <w:kern w:val="1"/>
          <w:sz w:val="28"/>
          <w:szCs w:val="28"/>
          <w:lang w:eastAsia="hi-IN" w:bidi="hi-IN"/>
        </w:rPr>
        <w:t xml:space="preserve"> для </w:t>
      </w:r>
      <w:r w:rsidR="0071170E" w:rsidRPr="004668CF">
        <w:rPr>
          <w:bCs/>
          <w:sz w:val="28"/>
          <w:szCs w:val="28"/>
        </w:rPr>
        <w:t>виконання робіт з випробування показників якості надання послуг на базі технологій 2G, 3G, 4G</w:t>
      </w:r>
      <w:r w:rsidR="0071170E">
        <w:rPr>
          <w:bCs/>
          <w:sz w:val="28"/>
          <w:szCs w:val="28"/>
        </w:rPr>
        <w:t xml:space="preserve"> трьох операторів послуг мобільного зв’язку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. </w:t>
      </w:r>
    </w:p>
    <w:p w:rsidR="009E0297" w:rsidRPr="00092F47" w:rsidRDefault="00092F47" w:rsidP="00092F47">
      <w:pPr>
        <w:pStyle w:val="Default"/>
        <w:ind w:firstLine="567"/>
        <w:jc w:val="both"/>
        <w:rPr>
          <w:bCs/>
          <w:sz w:val="28"/>
          <w:szCs w:val="28"/>
        </w:rPr>
      </w:pPr>
      <w:r w:rsidRPr="008F021E">
        <w:rPr>
          <w:sz w:val="28"/>
          <w:szCs w:val="28"/>
        </w:rPr>
        <w:t>Метою закупівлі</w:t>
      </w:r>
      <w:r>
        <w:rPr>
          <w:sz w:val="28"/>
          <w:szCs w:val="28"/>
        </w:rPr>
        <w:t xml:space="preserve"> є розширення функціональної можливості </w:t>
      </w:r>
      <w:r>
        <w:rPr>
          <w:bCs/>
          <w:kern w:val="32"/>
          <w:sz w:val="28"/>
          <w:szCs w:val="28"/>
        </w:rPr>
        <w:t xml:space="preserve">системи моніторингу якості </w:t>
      </w:r>
      <w:r w:rsidRPr="00432A21">
        <w:rPr>
          <w:bCs/>
          <w:kern w:val="32"/>
          <w:sz w:val="28"/>
          <w:szCs w:val="28"/>
        </w:rPr>
        <w:t>електронних комунікаційних послуг мобільного зв'язку УДЦР</w:t>
      </w:r>
      <w:r>
        <w:rPr>
          <w:bCs/>
          <w:kern w:val="32"/>
          <w:sz w:val="28"/>
          <w:szCs w:val="28"/>
        </w:rPr>
        <w:t xml:space="preserve"> шляхом встановлення додаткового </w:t>
      </w:r>
      <w:r w:rsidRPr="009A13F4">
        <w:rPr>
          <w:sz w:val="28"/>
          <w:szCs w:val="28"/>
        </w:rPr>
        <w:t>програмного забезпечення</w:t>
      </w:r>
      <w:r w:rsidRPr="00432A21">
        <w:rPr>
          <w:sz w:val="28"/>
          <w:szCs w:val="28"/>
        </w:rPr>
        <w:t xml:space="preserve"> </w:t>
      </w:r>
      <w:r w:rsidRPr="00432A21">
        <w:rPr>
          <w:bCs/>
          <w:kern w:val="32"/>
          <w:sz w:val="28"/>
          <w:szCs w:val="28"/>
        </w:rPr>
        <w:t>(</w:t>
      </w:r>
      <w:r>
        <w:rPr>
          <w:bCs/>
          <w:kern w:val="32"/>
          <w:sz w:val="28"/>
          <w:szCs w:val="28"/>
        </w:rPr>
        <w:t>л</w:t>
      </w:r>
      <w:r w:rsidRPr="00432A21">
        <w:rPr>
          <w:bCs/>
          <w:kern w:val="32"/>
          <w:sz w:val="28"/>
          <w:szCs w:val="28"/>
        </w:rPr>
        <w:t xml:space="preserve">іцензій) </w:t>
      </w:r>
      <w:r w:rsidRPr="00092F47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опцій NPS для існуючої системи </w:t>
      </w:r>
      <w:proofErr w:type="spellStart"/>
      <w:r w:rsidRPr="00092F47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SmartAnalytics</w:t>
      </w:r>
      <w:proofErr w:type="spellEnd"/>
      <w:r w:rsidRPr="00092F47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та тестових комплексів з розрахунку на 54 інженерні мобільні термінали та 2 існуючих робочих місця програмного забезпечення </w:t>
      </w:r>
      <w:proofErr w:type="spellStart"/>
      <w:r w:rsidRPr="00092F47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SmartAnalytics</w:t>
      </w:r>
      <w:proofErr w:type="spellEnd"/>
      <w:r w:rsidRPr="00092F47">
        <w:rPr>
          <w:b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9E0297">
        <w:rPr>
          <w:bCs/>
          <w:sz w:val="28"/>
          <w:szCs w:val="28"/>
        </w:rPr>
        <w:t xml:space="preserve">Закупівля додаткових </w:t>
      </w:r>
      <w:r w:rsidR="00CD5490">
        <w:rPr>
          <w:bCs/>
          <w:sz w:val="28"/>
          <w:szCs w:val="28"/>
        </w:rPr>
        <w:t>ліцензій</w:t>
      </w:r>
      <w:r w:rsidR="009E0297">
        <w:rPr>
          <w:bCs/>
          <w:sz w:val="28"/>
          <w:szCs w:val="28"/>
        </w:rPr>
        <w:t xml:space="preserve"> дозволить </w:t>
      </w:r>
      <w:r w:rsidR="009E0297" w:rsidRPr="009E0297">
        <w:rPr>
          <w:bCs/>
          <w:sz w:val="28"/>
          <w:szCs w:val="28"/>
        </w:rPr>
        <w:t>розшир</w:t>
      </w:r>
      <w:r w:rsidR="00CD5490">
        <w:rPr>
          <w:bCs/>
          <w:sz w:val="28"/>
          <w:szCs w:val="28"/>
        </w:rPr>
        <w:t>ити</w:t>
      </w:r>
      <w:r w:rsidR="009E0297" w:rsidRPr="009E0297">
        <w:rPr>
          <w:bCs/>
          <w:sz w:val="28"/>
          <w:szCs w:val="28"/>
        </w:rPr>
        <w:t xml:space="preserve"> можливост</w:t>
      </w:r>
      <w:r w:rsidR="00CD5490">
        <w:rPr>
          <w:bCs/>
          <w:sz w:val="28"/>
          <w:szCs w:val="28"/>
        </w:rPr>
        <w:t>і</w:t>
      </w:r>
      <w:r w:rsidR="009E0297" w:rsidRPr="009E0297">
        <w:rPr>
          <w:bCs/>
          <w:sz w:val="28"/>
          <w:szCs w:val="28"/>
        </w:rPr>
        <w:t xml:space="preserve"> </w:t>
      </w:r>
      <w:r w:rsidR="00A94A2F" w:rsidRPr="002E5471">
        <w:rPr>
          <w:bCs/>
          <w:color w:val="auto"/>
          <w:sz w:val="28"/>
          <w:szCs w:val="28"/>
        </w:rPr>
        <w:t xml:space="preserve">вже </w:t>
      </w:r>
      <w:r w:rsidR="00A94A2F">
        <w:rPr>
          <w:bCs/>
          <w:color w:val="auto"/>
          <w:sz w:val="28"/>
          <w:szCs w:val="28"/>
        </w:rPr>
        <w:t>існуючих</w:t>
      </w:r>
      <w:r w:rsidR="00A94A2F">
        <w:rPr>
          <w:bCs/>
          <w:sz w:val="28"/>
          <w:szCs w:val="28"/>
        </w:rPr>
        <w:t xml:space="preserve"> </w:t>
      </w:r>
      <w:r w:rsidR="0071170E">
        <w:rPr>
          <w:bCs/>
          <w:sz w:val="28"/>
          <w:szCs w:val="28"/>
        </w:rPr>
        <w:t>автомобільних випробувальних комплексів</w:t>
      </w:r>
      <w:r w:rsidR="009E0297" w:rsidRPr="009E0297">
        <w:rPr>
          <w:bCs/>
          <w:sz w:val="28"/>
          <w:szCs w:val="28"/>
        </w:rPr>
        <w:t xml:space="preserve"> </w:t>
      </w:r>
      <w:r w:rsidR="00981165">
        <w:rPr>
          <w:bCs/>
          <w:sz w:val="28"/>
          <w:szCs w:val="28"/>
        </w:rPr>
        <w:t xml:space="preserve">щодо </w:t>
      </w:r>
      <w:r w:rsidR="00EB4AE4" w:rsidRPr="002E5471">
        <w:rPr>
          <w:bCs/>
          <w:color w:val="auto"/>
          <w:sz w:val="28"/>
          <w:szCs w:val="28"/>
        </w:rPr>
        <w:t>проведення тестування соціальних мереж</w:t>
      </w:r>
      <w:r w:rsidR="00444714">
        <w:rPr>
          <w:bCs/>
          <w:color w:val="auto"/>
          <w:sz w:val="28"/>
          <w:szCs w:val="28"/>
        </w:rPr>
        <w:t xml:space="preserve"> із використання </w:t>
      </w:r>
      <w:r w:rsidR="00444714">
        <w:rPr>
          <w:bCs/>
          <w:color w:val="auto"/>
          <w:sz w:val="28"/>
          <w:szCs w:val="28"/>
          <w:lang w:val="en-US"/>
        </w:rPr>
        <w:t>Facebook</w:t>
      </w:r>
      <w:r w:rsidR="00EB4AE4" w:rsidRPr="002E5471">
        <w:rPr>
          <w:bCs/>
          <w:color w:val="auto"/>
          <w:sz w:val="28"/>
          <w:szCs w:val="28"/>
        </w:rPr>
        <w:t xml:space="preserve"> та відео</w:t>
      </w:r>
      <w:r w:rsidR="00427AE7">
        <w:rPr>
          <w:bCs/>
          <w:color w:val="auto"/>
          <w:sz w:val="28"/>
          <w:szCs w:val="28"/>
        </w:rPr>
        <w:t>-</w:t>
      </w:r>
      <w:r w:rsidR="00A94A2F">
        <w:rPr>
          <w:bCs/>
          <w:color w:val="auto"/>
          <w:sz w:val="28"/>
          <w:szCs w:val="28"/>
        </w:rPr>
        <w:t>сервісів</w:t>
      </w:r>
      <w:r w:rsidR="00EB4AE4" w:rsidRPr="002E5471">
        <w:rPr>
          <w:bCs/>
          <w:color w:val="auto"/>
          <w:sz w:val="28"/>
          <w:szCs w:val="28"/>
        </w:rPr>
        <w:t>. Зазначені опції дадуть змогу проведення</w:t>
      </w:r>
      <w:r w:rsidR="00E073F2" w:rsidRPr="002E5471">
        <w:rPr>
          <w:bCs/>
          <w:color w:val="auto"/>
          <w:sz w:val="28"/>
          <w:szCs w:val="28"/>
        </w:rPr>
        <w:t xml:space="preserve"> тестувань </w:t>
      </w:r>
      <w:r w:rsidR="00EB4AE4" w:rsidRPr="002E5471">
        <w:rPr>
          <w:bCs/>
          <w:color w:val="auto"/>
          <w:sz w:val="28"/>
          <w:szCs w:val="28"/>
        </w:rPr>
        <w:t xml:space="preserve">соціальних мереж за допомогою </w:t>
      </w:r>
      <w:r w:rsidR="00EB4AE4" w:rsidRPr="002E5471">
        <w:rPr>
          <w:bCs/>
          <w:color w:val="auto"/>
          <w:sz w:val="28"/>
          <w:szCs w:val="28"/>
          <w:lang w:val="en-US"/>
        </w:rPr>
        <w:t>Facebook</w:t>
      </w:r>
      <w:r w:rsidR="00EB4AE4" w:rsidRPr="002E5471">
        <w:rPr>
          <w:bCs/>
          <w:color w:val="auto"/>
          <w:sz w:val="28"/>
          <w:szCs w:val="28"/>
        </w:rPr>
        <w:t>, а також дозволять проводити</w:t>
      </w:r>
      <w:r w:rsidR="0071170E" w:rsidRPr="0071170E">
        <w:rPr>
          <w:bCs/>
          <w:color w:val="auto"/>
          <w:sz w:val="28"/>
          <w:szCs w:val="28"/>
          <w:lang w:val="ru-RU"/>
        </w:rPr>
        <w:t xml:space="preserve"> </w:t>
      </w:r>
      <w:r w:rsidR="0071170E">
        <w:rPr>
          <w:bCs/>
          <w:color w:val="auto"/>
          <w:sz w:val="28"/>
          <w:szCs w:val="28"/>
        </w:rPr>
        <w:t>вимірювання певних КРІ</w:t>
      </w:r>
      <w:r w:rsidR="00444714">
        <w:rPr>
          <w:bCs/>
          <w:color w:val="auto"/>
          <w:sz w:val="28"/>
          <w:szCs w:val="28"/>
        </w:rPr>
        <w:t xml:space="preserve"> та</w:t>
      </w:r>
      <w:r w:rsidR="00EB4AE4" w:rsidRPr="002E5471">
        <w:rPr>
          <w:bCs/>
          <w:color w:val="auto"/>
          <w:sz w:val="28"/>
          <w:szCs w:val="28"/>
        </w:rPr>
        <w:t xml:space="preserve"> </w:t>
      </w:r>
      <w:r w:rsidR="0071170E">
        <w:rPr>
          <w:bCs/>
          <w:color w:val="auto"/>
          <w:sz w:val="28"/>
          <w:szCs w:val="28"/>
        </w:rPr>
        <w:t>аналіз</w:t>
      </w:r>
      <w:r w:rsidR="00E073F2" w:rsidRPr="002E5471">
        <w:rPr>
          <w:bCs/>
          <w:color w:val="auto"/>
          <w:sz w:val="28"/>
          <w:szCs w:val="28"/>
        </w:rPr>
        <w:t xml:space="preserve"> відео</w:t>
      </w:r>
      <w:r w:rsidR="00CD5490">
        <w:rPr>
          <w:bCs/>
          <w:color w:val="auto"/>
          <w:sz w:val="28"/>
          <w:szCs w:val="28"/>
        </w:rPr>
        <w:t>-</w:t>
      </w:r>
      <w:r w:rsidR="00E073F2" w:rsidRPr="002E5471">
        <w:rPr>
          <w:bCs/>
          <w:color w:val="auto"/>
          <w:sz w:val="28"/>
          <w:szCs w:val="28"/>
        </w:rPr>
        <w:t xml:space="preserve">потоку </w:t>
      </w:r>
      <w:r w:rsidR="00E073F2" w:rsidRPr="002E5471">
        <w:rPr>
          <w:bCs/>
          <w:color w:val="auto"/>
          <w:sz w:val="28"/>
          <w:szCs w:val="28"/>
          <w:lang w:val="ru-RU"/>
        </w:rPr>
        <w:t xml:space="preserve">за </w:t>
      </w:r>
      <w:r w:rsidR="00E073F2" w:rsidRPr="002E5471">
        <w:rPr>
          <w:bCs/>
          <w:color w:val="auto"/>
          <w:sz w:val="28"/>
          <w:szCs w:val="28"/>
        </w:rPr>
        <w:t xml:space="preserve">допомогою </w:t>
      </w:r>
      <w:proofErr w:type="spellStart"/>
      <w:r w:rsidR="00E073F2" w:rsidRPr="002E5471">
        <w:rPr>
          <w:bCs/>
          <w:color w:val="auto"/>
          <w:sz w:val="28"/>
          <w:szCs w:val="28"/>
          <w:lang w:val="en-US"/>
        </w:rPr>
        <w:t>Youtube</w:t>
      </w:r>
      <w:proofErr w:type="spellEnd"/>
      <w:r w:rsidR="0071170E">
        <w:rPr>
          <w:bCs/>
          <w:color w:val="auto"/>
          <w:sz w:val="28"/>
          <w:szCs w:val="28"/>
        </w:rPr>
        <w:t xml:space="preserve"> (</w:t>
      </w:r>
      <w:r w:rsidR="0071170E">
        <w:rPr>
          <w:bCs/>
          <w:color w:val="auto"/>
          <w:sz w:val="28"/>
          <w:szCs w:val="28"/>
          <w:lang w:val="en-US"/>
        </w:rPr>
        <w:t>Video</w:t>
      </w:r>
      <w:r w:rsidR="0071170E" w:rsidRPr="008C22A0">
        <w:rPr>
          <w:bCs/>
          <w:color w:val="auto"/>
          <w:sz w:val="28"/>
          <w:szCs w:val="28"/>
        </w:rPr>
        <w:t xml:space="preserve"> </w:t>
      </w:r>
      <w:r w:rsidR="0071170E">
        <w:rPr>
          <w:bCs/>
          <w:color w:val="auto"/>
          <w:sz w:val="28"/>
          <w:szCs w:val="28"/>
          <w:lang w:val="en-US"/>
        </w:rPr>
        <w:t>MOS</w:t>
      </w:r>
      <w:r w:rsidR="0071170E">
        <w:rPr>
          <w:bCs/>
          <w:color w:val="auto"/>
          <w:sz w:val="28"/>
          <w:szCs w:val="28"/>
        </w:rPr>
        <w:t>)</w:t>
      </w:r>
      <w:r w:rsidR="00E073F2" w:rsidRPr="002E5471">
        <w:rPr>
          <w:bCs/>
          <w:color w:val="auto"/>
          <w:sz w:val="28"/>
          <w:szCs w:val="28"/>
        </w:rPr>
        <w:t>.</w:t>
      </w:r>
      <w:r w:rsidR="00EB4AE4">
        <w:rPr>
          <w:bCs/>
          <w:sz w:val="28"/>
          <w:szCs w:val="28"/>
        </w:rPr>
        <w:t xml:space="preserve">   </w:t>
      </w:r>
    </w:p>
    <w:p w:rsidR="005F6C3C" w:rsidRPr="005B06FF" w:rsidRDefault="005F6C3C" w:rsidP="005F6C3C">
      <w:pPr>
        <w:pStyle w:val="Default"/>
        <w:jc w:val="both"/>
        <w:rPr>
          <w:sz w:val="28"/>
          <w:szCs w:val="28"/>
        </w:rPr>
      </w:pPr>
    </w:p>
    <w:p w:rsidR="00F403C2" w:rsidRPr="005B06FF" w:rsidRDefault="00F403C2" w:rsidP="00AD121C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F403C2" w:rsidRPr="00F62C2E" w:rsidRDefault="00F403C2" w:rsidP="00F403C2">
      <w:pPr>
        <w:ind w:left="0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F7717">
        <w:rPr>
          <w:rFonts w:ascii="Times New Roman" w:hAnsi="Times New Roman"/>
          <w:sz w:val="28"/>
          <w:szCs w:val="28"/>
          <w:lang w:eastAsia="ru-RU"/>
        </w:rPr>
        <w:t>Очікува</w:t>
      </w:r>
      <w:r w:rsidR="000E18D8" w:rsidRPr="000F7717">
        <w:rPr>
          <w:rFonts w:ascii="Times New Roman" w:hAnsi="Times New Roman"/>
          <w:sz w:val="28"/>
          <w:szCs w:val="28"/>
          <w:lang w:eastAsia="ru-RU"/>
        </w:rPr>
        <w:t xml:space="preserve">на вартість предмета закупівлі </w:t>
      </w:r>
      <w:r w:rsidRPr="000F7717">
        <w:rPr>
          <w:rFonts w:ascii="Times New Roman" w:hAnsi="Times New Roman"/>
          <w:sz w:val="28"/>
          <w:szCs w:val="28"/>
          <w:lang w:eastAsia="ru-RU"/>
        </w:rPr>
        <w:t>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На підставі аналізу пропозицій</w:t>
      </w:r>
      <w:r w:rsidR="00AB442C" w:rsidRPr="000F7717">
        <w:rPr>
          <w:rFonts w:ascii="Times New Roman" w:hAnsi="Times New Roman"/>
          <w:sz w:val="28"/>
          <w:szCs w:val="28"/>
          <w:lang w:eastAsia="ru-RU"/>
        </w:rPr>
        <w:t xml:space="preserve"> потенційних</w:t>
      </w:r>
      <w:r w:rsidRPr="000F7717">
        <w:rPr>
          <w:rFonts w:ascii="Times New Roman" w:hAnsi="Times New Roman"/>
          <w:sz w:val="28"/>
          <w:szCs w:val="28"/>
          <w:lang w:eastAsia="ru-RU"/>
        </w:rPr>
        <w:t xml:space="preserve"> учасників торгів.</w:t>
      </w:r>
    </w:p>
    <w:p w:rsidR="00F403C2" w:rsidRDefault="00F403C2" w:rsidP="00F403C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6FF">
        <w:rPr>
          <w:rFonts w:ascii="Times New Roman" w:hAnsi="Times New Roman"/>
          <w:sz w:val="28"/>
          <w:szCs w:val="28"/>
          <w:lang w:eastAsia="ru-RU"/>
        </w:rPr>
        <w:t xml:space="preserve"> Орієнтовна вартість закупівлі </w:t>
      </w:r>
      <w:r w:rsidR="00AD121C">
        <w:rPr>
          <w:rFonts w:ascii="Times New Roman" w:hAnsi="Times New Roman"/>
          <w:sz w:val="28"/>
          <w:szCs w:val="28"/>
          <w:lang w:eastAsia="ru-RU"/>
        </w:rPr>
        <w:t xml:space="preserve">складає </w:t>
      </w:r>
      <w:r w:rsidR="00092F47" w:rsidRPr="00092F47">
        <w:rPr>
          <w:rFonts w:ascii="Times New Roman" w:hAnsi="Times New Roman"/>
          <w:b/>
          <w:sz w:val="28"/>
          <w:szCs w:val="28"/>
          <w:lang w:eastAsia="ru-RU"/>
        </w:rPr>
        <w:t>13 471 000,00</w:t>
      </w:r>
      <w:r w:rsidRPr="00092F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6C3C">
        <w:rPr>
          <w:rFonts w:ascii="Times New Roman" w:hAnsi="Times New Roman"/>
          <w:b/>
          <w:sz w:val="28"/>
          <w:szCs w:val="28"/>
          <w:lang w:eastAsia="ru-RU"/>
        </w:rPr>
        <w:t>грн</w:t>
      </w:r>
      <w:r w:rsidRPr="005B06FF">
        <w:rPr>
          <w:rFonts w:ascii="Times New Roman" w:hAnsi="Times New Roman"/>
          <w:sz w:val="28"/>
          <w:szCs w:val="28"/>
          <w:lang w:eastAsia="ru-RU"/>
        </w:rPr>
        <w:t>.</w:t>
      </w:r>
    </w:p>
    <w:p w:rsidR="005F6C3C" w:rsidRDefault="005F6C3C" w:rsidP="00F403C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03C2" w:rsidRPr="005B06FF" w:rsidRDefault="00F403C2" w:rsidP="00F403C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F403C2" w:rsidRPr="005B06FF" w:rsidRDefault="00F403C2" w:rsidP="000F512A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06FF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ІТ </w:t>
      </w:r>
      <w:r w:rsidRPr="005B06FF">
        <w:rPr>
          <w:rFonts w:ascii="Times New Roman" w:hAnsi="Times New Roman"/>
          <w:b/>
          <w:sz w:val="28"/>
          <w:szCs w:val="28"/>
          <w:lang w:val="uk-UA"/>
        </w:rPr>
        <w:tab/>
      </w:r>
      <w:r w:rsidRPr="005B06FF">
        <w:rPr>
          <w:rFonts w:ascii="Times New Roman" w:hAnsi="Times New Roman"/>
          <w:b/>
          <w:sz w:val="28"/>
          <w:szCs w:val="28"/>
          <w:lang w:val="uk-UA"/>
        </w:rPr>
        <w:tab/>
      </w:r>
      <w:r w:rsidRPr="005B06FF">
        <w:rPr>
          <w:rFonts w:ascii="Times New Roman" w:hAnsi="Times New Roman"/>
          <w:b/>
          <w:sz w:val="28"/>
          <w:szCs w:val="28"/>
          <w:lang w:val="uk-UA"/>
        </w:rPr>
        <w:tab/>
      </w:r>
      <w:r w:rsidRPr="005B06FF">
        <w:rPr>
          <w:rFonts w:ascii="Times New Roman" w:hAnsi="Times New Roman"/>
          <w:b/>
          <w:sz w:val="28"/>
          <w:szCs w:val="28"/>
          <w:lang w:val="uk-UA"/>
        </w:rPr>
        <w:tab/>
      </w:r>
      <w:r w:rsidRPr="005B06FF">
        <w:rPr>
          <w:rFonts w:ascii="Times New Roman" w:hAnsi="Times New Roman"/>
          <w:b/>
          <w:sz w:val="28"/>
          <w:szCs w:val="28"/>
          <w:lang w:val="uk-UA"/>
        </w:rPr>
        <w:tab/>
        <w:t>Сергій СИРОВЕЦЬ</w:t>
      </w:r>
    </w:p>
    <w:p w:rsidR="00D85EBB" w:rsidRPr="005B06FF" w:rsidRDefault="00D85EBB"/>
    <w:sectPr w:rsidR="00D85EBB" w:rsidRPr="005B06FF" w:rsidSect="000F512A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DejaVu Sans">
    <w:altName w:val="Tahoma"/>
    <w:charset w:val="00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2"/>
    <w:rsid w:val="000207AD"/>
    <w:rsid w:val="00092F47"/>
    <w:rsid w:val="000E18D8"/>
    <w:rsid w:val="000F512A"/>
    <w:rsid w:val="000F7717"/>
    <w:rsid w:val="00153FEE"/>
    <w:rsid w:val="001B121B"/>
    <w:rsid w:val="002E5471"/>
    <w:rsid w:val="002E5843"/>
    <w:rsid w:val="00371279"/>
    <w:rsid w:val="003B5415"/>
    <w:rsid w:val="00427AE7"/>
    <w:rsid w:val="00444714"/>
    <w:rsid w:val="00597AF9"/>
    <w:rsid w:val="005B06FF"/>
    <w:rsid w:val="005F6C3C"/>
    <w:rsid w:val="00626763"/>
    <w:rsid w:val="0071170E"/>
    <w:rsid w:val="007360DE"/>
    <w:rsid w:val="008058E9"/>
    <w:rsid w:val="00883AE2"/>
    <w:rsid w:val="008C22A0"/>
    <w:rsid w:val="008C7BEA"/>
    <w:rsid w:val="00953DA2"/>
    <w:rsid w:val="00981165"/>
    <w:rsid w:val="009825D0"/>
    <w:rsid w:val="009B780B"/>
    <w:rsid w:val="009E0297"/>
    <w:rsid w:val="00A5480D"/>
    <w:rsid w:val="00A94A2F"/>
    <w:rsid w:val="00AB442C"/>
    <w:rsid w:val="00AB6156"/>
    <w:rsid w:val="00AD121C"/>
    <w:rsid w:val="00AE7CF1"/>
    <w:rsid w:val="00B44265"/>
    <w:rsid w:val="00B665F0"/>
    <w:rsid w:val="00CA086B"/>
    <w:rsid w:val="00CD5490"/>
    <w:rsid w:val="00CF32DF"/>
    <w:rsid w:val="00D85EBB"/>
    <w:rsid w:val="00E073F2"/>
    <w:rsid w:val="00E467BA"/>
    <w:rsid w:val="00EB4AE4"/>
    <w:rsid w:val="00F403C2"/>
    <w:rsid w:val="00F55386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996A8-5820-4C3A-A58D-6A7CCB81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2"/>
    <w:pPr>
      <w:spacing w:after="0" w:line="240" w:lineRule="auto"/>
      <w:ind w:left="3827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F403C2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F403C2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1">
    <w:name w:val="Обычный1"/>
    <w:rsid w:val="00F403C2"/>
    <w:pPr>
      <w:spacing w:after="0" w:line="240" w:lineRule="auto"/>
      <w:ind w:left="3827"/>
    </w:pPr>
    <w:rPr>
      <w:rFonts w:ascii="Calibri" w:eastAsia="Calibri" w:hAnsi="Calibri" w:cs="Calibri"/>
      <w:lang w:val="uk-UA" w:eastAsia="ru-RU"/>
    </w:rPr>
  </w:style>
  <w:style w:type="character" w:customStyle="1" w:styleId="10">
    <w:name w:val="Основной шрифт абзаца1"/>
    <w:rsid w:val="005F6C3C"/>
  </w:style>
  <w:style w:type="character" w:customStyle="1" w:styleId="fontstyle01">
    <w:name w:val="fontstyle01"/>
    <w:rsid w:val="00CD549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Богдана Володимирівна</dc:creator>
  <cp:keywords/>
  <dc:description/>
  <cp:lastModifiedBy>ТРОЦЬКО Анна Владиславівна</cp:lastModifiedBy>
  <cp:revision>22</cp:revision>
  <dcterms:created xsi:type="dcterms:W3CDTF">2022-10-21T12:19:00Z</dcterms:created>
  <dcterms:modified xsi:type="dcterms:W3CDTF">2022-11-04T08:18:00Z</dcterms:modified>
</cp:coreProperties>
</file>