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88CF3" w14:textId="77777777" w:rsidR="00CE74F1" w:rsidRDefault="00CE74F1" w:rsidP="00EF1CEC">
      <w:pPr>
        <w:tabs>
          <w:tab w:val="num" w:pos="1080"/>
        </w:tabs>
        <w:snapToGrid w:val="0"/>
        <w:jc w:val="center"/>
        <w:outlineLvl w:val="0"/>
        <w:rPr>
          <w:sz w:val="28"/>
          <w:szCs w:val="28"/>
        </w:rPr>
      </w:pPr>
    </w:p>
    <w:p w14:paraId="3472A95B" w14:textId="5BFD5CA8" w:rsidR="00EF1CEC" w:rsidRPr="00664D33" w:rsidRDefault="00EF1CEC" w:rsidP="00EF1CEC">
      <w:pPr>
        <w:tabs>
          <w:tab w:val="num" w:pos="1080"/>
        </w:tabs>
        <w:snapToGrid w:val="0"/>
        <w:jc w:val="center"/>
        <w:outlineLvl w:val="0"/>
        <w:rPr>
          <w:sz w:val="28"/>
          <w:szCs w:val="28"/>
        </w:rPr>
      </w:pPr>
      <w:r w:rsidRPr="00664D33">
        <w:rPr>
          <w:sz w:val="28"/>
          <w:szCs w:val="28"/>
        </w:rPr>
        <w:t>Обґрунтування технічних, якісних характеристик</w:t>
      </w:r>
    </w:p>
    <w:p w14:paraId="2DD7C8CC" w14:textId="77777777" w:rsidR="00EF1CEC" w:rsidRPr="00664D33" w:rsidRDefault="00EF1CEC" w:rsidP="00EF1CEC">
      <w:pPr>
        <w:tabs>
          <w:tab w:val="num" w:pos="1080"/>
        </w:tabs>
        <w:snapToGrid w:val="0"/>
        <w:jc w:val="center"/>
        <w:outlineLvl w:val="0"/>
        <w:rPr>
          <w:sz w:val="28"/>
          <w:szCs w:val="28"/>
        </w:rPr>
      </w:pPr>
      <w:r w:rsidRPr="00664D33">
        <w:rPr>
          <w:sz w:val="28"/>
          <w:szCs w:val="28"/>
        </w:rPr>
        <w:t>та очікуваної вартості предмета закупівлі</w:t>
      </w:r>
    </w:p>
    <w:p w14:paraId="4A3F118D" w14:textId="77777777" w:rsidR="00EF1CEC" w:rsidRPr="00197ECF" w:rsidRDefault="00EF1CEC" w:rsidP="00EF1CEC">
      <w:pPr>
        <w:tabs>
          <w:tab w:val="num" w:pos="1080"/>
        </w:tabs>
        <w:snapToGrid w:val="0"/>
        <w:jc w:val="center"/>
        <w:outlineLvl w:val="0"/>
        <w:rPr>
          <w:b/>
          <w:sz w:val="26"/>
          <w:szCs w:val="26"/>
        </w:rPr>
      </w:pPr>
    </w:p>
    <w:p w14:paraId="70912716" w14:textId="77777777" w:rsidR="00EF1CEC" w:rsidRPr="00664D33" w:rsidRDefault="00FF58D8" w:rsidP="00FF58D8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664D33">
        <w:rPr>
          <w:b/>
          <w:sz w:val="28"/>
          <w:szCs w:val="28"/>
        </w:rPr>
        <w:t>Предмет закупівлі</w:t>
      </w:r>
      <w:r w:rsidR="003B0DF4" w:rsidRPr="00664D33">
        <w:rPr>
          <w:b/>
          <w:sz w:val="28"/>
          <w:szCs w:val="28"/>
        </w:rPr>
        <w:t>:</w:t>
      </w:r>
      <w:r w:rsidRPr="00664D33">
        <w:rPr>
          <w:b/>
          <w:sz w:val="28"/>
          <w:szCs w:val="28"/>
        </w:rPr>
        <w:t xml:space="preserve"> </w:t>
      </w:r>
    </w:p>
    <w:p w14:paraId="0B95612B" w14:textId="5B3449DF" w:rsidR="00FF58D8" w:rsidRPr="00664D33" w:rsidRDefault="00197ECF" w:rsidP="009328F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uk-UA"/>
        </w:rPr>
      </w:pPr>
      <w:r w:rsidRPr="00664D33">
        <w:rPr>
          <w:sz w:val="28"/>
          <w:szCs w:val="28"/>
        </w:rPr>
        <w:t xml:space="preserve">ДК 021:2015 – </w:t>
      </w:r>
      <w:r w:rsidR="009328F5" w:rsidRPr="00FD78BB">
        <w:rPr>
          <w:sz w:val="28"/>
          <w:szCs w:val="28"/>
          <w:lang w:eastAsia="uk-UA"/>
        </w:rPr>
        <w:t>«71240000-2 Архітектурні, інженерні та планувальні послуги (</w:t>
      </w:r>
      <w:bookmarkStart w:id="0" w:name="OLE_LINK3"/>
      <w:bookmarkStart w:id="1" w:name="OLE_LINK10"/>
      <w:bookmarkStart w:id="2" w:name="OLE_LINK2"/>
      <w:r w:rsidR="009328F5">
        <w:rPr>
          <w:sz w:val="28"/>
          <w:szCs w:val="28"/>
          <w:lang w:eastAsia="uk-UA"/>
        </w:rPr>
        <w:t xml:space="preserve">Коригування </w:t>
      </w:r>
      <w:proofErr w:type="spellStart"/>
      <w:r w:rsidR="009328F5">
        <w:rPr>
          <w:sz w:val="28"/>
          <w:szCs w:val="28"/>
          <w:lang w:eastAsia="uk-UA"/>
        </w:rPr>
        <w:t>проєктної</w:t>
      </w:r>
      <w:proofErr w:type="spellEnd"/>
      <w:r w:rsidR="009328F5">
        <w:rPr>
          <w:sz w:val="28"/>
          <w:szCs w:val="28"/>
          <w:lang w:eastAsia="uk-UA"/>
        </w:rPr>
        <w:t xml:space="preserve"> документації (кошторисної частини) об</w:t>
      </w:r>
      <w:r w:rsidR="009328F5" w:rsidRPr="00FD78BB">
        <w:rPr>
          <w:sz w:val="28"/>
          <w:szCs w:val="28"/>
          <w:lang w:eastAsia="uk-UA"/>
        </w:rPr>
        <w:t>’</w:t>
      </w:r>
      <w:r w:rsidR="009328F5">
        <w:rPr>
          <w:sz w:val="28"/>
          <w:szCs w:val="28"/>
          <w:lang w:eastAsia="uk-UA"/>
        </w:rPr>
        <w:t xml:space="preserve">єкту </w:t>
      </w:r>
      <w:bookmarkStart w:id="3" w:name="OLE_LINK7"/>
      <w:r w:rsidR="009328F5">
        <w:rPr>
          <w:sz w:val="28"/>
          <w:szCs w:val="28"/>
          <w:lang w:eastAsia="uk-UA"/>
        </w:rPr>
        <w:t>будівництва</w:t>
      </w:r>
      <w:r w:rsidR="009328F5" w:rsidRPr="00FD78BB">
        <w:rPr>
          <w:sz w:val="28"/>
          <w:szCs w:val="28"/>
          <w:lang w:eastAsia="uk-UA"/>
        </w:rPr>
        <w:t xml:space="preserve"> зовнішніх мереж КЛ-10кВ, КЛ-0,4кВ та будівництва ТП-10/0,4кВ (взамін існуючої ТП) </w:t>
      </w:r>
      <w:bookmarkStart w:id="4" w:name="OLE_LINK6"/>
      <w:r w:rsidR="009328F5" w:rsidRPr="00FD78BB">
        <w:rPr>
          <w:sz w:val="28"/>
          <w:szCs w:val="28"/>
          <w:lang w:eastAsia="uk-UA"/>
        </w:rPr>
        <w:t>за адресою: м. Київ, район Святошинський, проспект Берестейський (проспект Перемоги), 15км</w:t>
      </w:r>
      <w:bookmarkEnd w:id="0"/>
      <w:r w:rsidR="009328F5">
        <w:rPr>
          <w:sz w:val="28"/>
          <w:szCs w:val="28"/>
          <w:lang w:eastAsia="uk-UA"/>
        </w:rPr>
        <w:t>)</w:t>
      </w:r>
      <w:bookmarkEnd w:id="3"/>
      <w:r w:rsidR="009328F5">
        <w:rPr>
          <w:sz w:val="28"/>
          <w:szCs w:val="28"/>
          <w:lang w:eastAsia="uk-UA"/>
        </w:rPr>
        <w:t>»</w:t>
      </w:r>
      <w:bookmarkEnd w:id="1"/>
      <w:bookmarkEnd w:id="2"/>
      <w:r w:rsidR="00664D33" w:rsidRPr="00664D33">
        <w:rPr>
          <w:sz w:val="28"/>
          <w:szCs w:val="28"/>
        </w:rPr>
        <w:t>.</w:t>
      </w:r>
    </w:p>
    <w:bookmarkEnd w:id="4"/>
    <w:p w14:paraId="0AA25127" w14:textId="351807F9" w:rsidR="00FF58D8" w:rsidRDefault="00FF58D8" w:rsidP="00FF58D8">
      <w:pPr>
        <w:pStyle w:val="a3"/>
        <w:numPr>
          <w:ilvl w:val="0"/>
          <w:numId w:val="2"/>
        </w:numPr>
        <w:jc w:val="both"/>
        <w:rPr>
          <w:b/>
          <w:sz w:val="28"/>
          <w:szCs w:val="28"/>
        </w:rPr>
      </w:pPr>
      <w:r w:rsidRPr="00664D33">
        <w:rPr>
          <w:b/>
          <w:sz w:val="28"/>
          <w:szCs w:val="28"/>
        </w:rPr>
        <w:t>Потреба у придбанні</w:t>
      </w:r>
      <w:r w:rsidR="003B0DF4" w:rsidRPr="00664D33">
        <w:rPr>
          <w:b/>
          <w:sz w:val="28"/>
          <w:szCs w:val="28"/>
        </w:rPr>
        <w:t>:</w:t>
      </w:r>
    </w:p>
    <w:p w14:paraId="75F6B43E" w14:textId="7DA47CCD" w:rsidR="009328F5" w:rsidRPr="009328F5" w:rsidRDefault="009328F5" w:rsidP="009328F5">
      <w:pPr>
        <w:ind w:firstLine="568"/>
        <w:jc w:val="both"/>
        <w:rPr>
          <w:b/>
          <w:sz w:val="28"/>
          <w:szCs w:val="28"/>
        </w:rPr>
      </w:pPr>
      <w:r>
        <w:rPr>
          <w:sz w:val="28"/>
          <w:szCs w:val="28"/>
          <w:lang w:eastAsia="uk-UA"/>
        </w:rPr>
        <w:t>З метою виконання будівництва</w:t>
      </w:r>
      <w:r w:rsidRPr="00FD78BB">
        <w:rPr>
          <w:sz w:val="28"/>
          <w:szCs w:val="28"/>
          <w:lang w:eastAsia="uk-UA"/>
        </w:rPr>
        <w:t xml:space="preserve"> зовнішніх мереж КЛ-10кВ, КЛ-0,4кВ та будівництва ТП-10/0,4кВ (взамін існуючої ТП) за адресою: м. Київ, район Святошинський, проспект Берестейський (проспект Перемоги), 15км</w:t>
      </w:r>
      <w:r>
        <w:rPr>
          <w:sz w:val="28"/>
          <w:szCs w:val="28"/>
          <w:lang w:eastAsia="uk-UA"/>
        </w:rPr>
        <w:t>).</w:t>
      </w:r>
    </w:p>
    <w:p w14:paraId="7170072B" w14:textId="1CAB81B4" w:rsidR="00FF58D8" w:rsidRPr="00664D33" w:rsidRDefault="00664D33" w:rsidP="00664D33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="003B0DF4" w:rsidRPr="00664D33">
        <w:rPr>
          <w:b/>
          <w:sz w:val="28"/>
          <w:szCs w:val="28"/>
        </w:rPr>
        <w:t>Обґрунтування технічних і якісних характеристик предмета закупівлі:</w:t>
      </w:r>
    </w:p>
    <w:p w14:paraId="31F8E939" w14:textId="77777777" w:rsidR="009328F5" w:rsidRPr="009328F5" w:rsidRDefault="009328F5" w:rsidP="009328F5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Приведення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цін на матеріальні</w:t>
      </w:r>
      <w:r w:rsidRPr="00AB05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ресурси, які зазначені у кошторисній частині затвердженої </w:t>
      </w:r>
      <w:proofErr w:type="spellStart"/>
      <w:r>
        <w:rPr>
          <w:sz w:val="28"/>
          <w:szCs w:val="28"/>
        </w:rPr>
        <w:t>проєктної</w:t>
      </w:r>
      <w:proofErr w:type="spellEnd"/>
      <w:r>
        <w:rPr>
          <w:sz w:val="28"/>
          <w:szCs w:val="28"/>
        </w:rPr>
        <w:t xml:space="preserve"> документації на будівництво об</w:t>
      </w:r>
      <w:r w:rsidRPr="009328F5">
        <w:rPr>
          <w:sz w:val="28"/>
          <w:szCs w:val="28"/>
        </w:rPr>
        <w:t>’</w:t>
      </w:r>
      <w:r>
        <w:rPr>
          <w:sz w:val="28"/>
          <w:szCs w:val="28"/>
        </w:rPr>
        <w:t>єкту,</w:t>
      </w:r>
      <w:r w:rsidRPr="00AB051B">
        <w:rPr>
          <w:sz w:val="28"/>
          <w:szCs w:val="28"/>
        </w:rPr>
        <w:t xml:space="preserve"> у відповідність до </w:t>
      </w:r>
      <w:r>
        <w:rPr>
          <w:sz w:val="28"/>
          <w:szCs w:val="28"/>
        </w:rPr>
        <w:t>фактичних ринкових</w:t>
      </w:r>
      <w:r>
        <w:rPr>
          <w:sz w:val="28"/>
          <w:szCs w:val="28"/>
          <w:shd w:val="clear" w:color="auto" w:fill="FFFFFF"/>
        </w:rPr>
        <w:t xml:space="preserve"> та з</w:t>
      </w:r>
      <w:r w:rsidRPr="00D61285">
        <w:rPr>
          <w:rFonts w:eastAsia="Calibri"/>
          <w:sz w:val="28"/>
          <w:szCs w:val="22"/>
          <w:lang w:eastAsia="en-US"/>
        </w:rPr>
        <w:t xml:space="preserve"> метою </w:t>
      </w:r>
      <w:r>
        <w:rPr>
          <w:rFonts w:eastAsia="Calibri"/>
          <w:sz w:val="28"/>
          <w:szCs w:val="22"/>
          <w:lang w:eastAsia="en-US"/>
        </w:rPr>
        <w:t xml:space="preserve">врахування постанови Кабінету Міністрів України від 19 листопада 2025 №1512 «Деякі особливості визначення вартості </w:t>
      </w:r>
      <w:r w:rsidRPr="009328F5">
        <w:rPr>
          <w:rFonts w:eastAsia="Calibri"/>
          <w:sz w:val="28"/>
          <w:szCs w:val="28"/>
          <w:lang w:eastAsia="en-US"/>
        </w:rPr>
        <w:t xml:space="preserve">будівництва, </w:t>
      </w:r>
      <w:r w:rsidRPr="009328F5">
        <w:rPr>
          <w:sz w:val="28"/>
          <w:szCs w:val="28"/>
          <w:shd w:val="clear" w:color="auto" w:fill="FFFFFF"/>
          <w:lang w:eastAsia="uk-UA"/>
        </w:rPr>
        <w:t>а також поточного середнього ремонту, поточного ремонту та експлуатаційного утримання автомобільних доріг загального користування в умовах воєнного стану» (із змінами)</w:t>
      </w:r>
      <w:r>
        <w:rPr>
          <w:sz w:val="28"/>
          <w:szCs w:val="28"/>
          <w:shd w:val="clear" w:color="auto" w:fill="FFFFFF"/>
          <w:lang w:eastAsia="uk-UA"/>
        </w:rPr>
        <w:t>.</w:t>
      </w:r>
    </w:p>
    <w:p w14:paraId="0B57B6D4" w14:textId="7A751CAA" w:rsidR="00666D09" w:rsidRPr="00664D33" w:rsidRDefault="00666D09" w:rsidP="00664D33">
      <w:pPr>
        <w:pStyle w:val="a3"/>
        <w:numPr>
          <w:ilvl w:val="0"/>
          <w:numId w:val="3"/>
        </w:numPr>
        <w:jc w:val="both"/>
        <w:rPr>
          <w:b/>
          <w:bCs/>
          <w:sz w:val="28"/>
          <w:szCs w:val="28"/>
        </w:rPr>
      </w:pPr>
      <w:r w:rsidRPr="00664D33">
        <w:rPr>
          <w:b/>
          <w:bCs/>
          <w:sz w:val="28"/>
          <w:szCs w:val="28"/>
        </w:rPr>
        <w:t>Обґрунтування очікуваної вартості:</w:t>
      </w:r>
    </w:p>
    <w:p w14:paraId="5FA3A73E" w14:textId="282BED31" w:rsidR="009328F5" w:rsidRPr="009328F5" w:rsidRDefault="00666D09" w:rsidP="00A505C3">
      <w:pPr>
        <w:ind w:firstLine="567"/>
        <w:jc w:val="both"/>
        <w:rPr>
          <w:rFonts w:eastAsia="Calibri"/>
          <w:sz w:val="28"/>
          <w:szCs w:val="28"/>
        </w:rPr>
      </w:pPr>
      <w:r w:rsidRPr="00664D33">
        <w:rPr>
          <w:sz w:val="28"/>
          <w:szCs w:val="28"/>
        </w:rPr>
        <w:t xml:space="preserve">Очікувана вартість предмета закупівлі визначена </w:t>
      </w:r>
      <w:r w:rsidR="00664D33">
        <w:rPr>
          <w:sz w:val="28"/>
          <w:szCs w:val="28"/>
        </w:rPr>
        <w:t>шляхом порівняння ринкових цін з урахуванням отриманих комерційних пропозицій</w:t>
      </w:r>
      <w:r w:rsidR="00664D33" w:rsidRPr="009328F5">
        <w:rPr>
          <w:sz w:val="28"/>
          <w:szCs w:val="28"/>
        </w:rPr>
        <w:t xml:space="preserve">. </w:t>
      </w:r>
      <w:r w:rsidR="009328F5" w:rsidRPr="009328F5">
        <w:rPr>
          <w:rFonts w:eastAsia="Calibri"/>
          <w:sz w:val="28"/>
          <w:szCs w:val="28"/>
        </w:rPr>
        <w:t>Очікувана вартість становить 204 000 гривень</w:t>
      </w:r>
      <w:r w:rsidR="0023715D">
        <w:rPr>
          <w:rFonts w:eastAsia="Calibri"/>
          <w:sz w:val="28"/>
          <w:szCs w:val="28"/>
        </w:rPr>
        <w:t xml:space="preserve"> з ПДВ</w:t>
      </w:r>
      <w:bookmarkStart w:id="5" w:name="_GoBack"/>
      <w:bookmarkEnd w:id="5"/>
      <w:r w:rsidR="009328F5" w:rsidRPr="009328F5">
        <w:rPr>
          <w:rFonts w:eastAsia="Calibri"/>
          <w:sz w:val="28"/>
          <w:szCs w:val="28"/>
        </w:rPr>
        <w:t>.</w:t>
      </w:r>
    </w:p>
    <w:p w14:paraId="0DEFA2E8" w14:textId="4D127121" w:rsidR="00197ECF" w:rsidRPr="009328F5" w:rsidRDefault="00197ECF" w:rsidP="00666D09">
      <w:pPr>
        <w:ind w:firstLine="567"/>
        <w:jc w:val="both"/>
        <w:rPr>
          <w:sz w:val="28"/>
          <w:szCs w:val="28"/>
        </w:rPr>
      </w:pPr>
    </w:p>
    <w:p w14:paraId="51B487CC" w14:textId="77777777" w:rsidR="00A505C3" w:rsidRDefault="00A505C3" w:rsidP="0001766D">
      <w:pPr>
        <w:jc w:val="both"/>
        <w:rPr>
          <w:sz w:val="28"/>
          <w:szCs w:val="28"/>
        </w:rPr>
      </w:pPr>
    </w:p>
    <w:p w14:paraId="6CB11788" w14:textId="29067D3C" w:rsidR="00197ECF" w:rsidRPr="00664D33" w:rsidRDefault="00806895" w:rsidP="0001766D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РБВ ДГР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Сергій БУДЯКІВСЬКИЙ</w:t>
      </w:r>
    </w:p>
    <w:sectPr w:rsidR="00197ECF" w:rsidRPr="00664D33" w:rsidSect="00286ED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80C86"/>
    <w:multiLevelType w:val="hybridMultilevel"/>
    <w:tmpl w:val="DD406BEA"/>
    <w:lvl w:ilvl="0" w:tplc="F5D8ED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F9228F2"/>
    <w:multiLevelType w:val="hybridMultilevel"/>
    <w:tmpl w:val="D04EED08"/>
    <w:lvl w:ilvl="0" w:tplc="1098E40E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D82F8C"/>
    <w:multiLevelType w:val="hybridMultilevel"/>
    <w:tmpl w:val="CB702290"/>
    <w:lvl w:ilvl="0" w:tplc="19481D8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215"/>
    <w:rsid w:val="0001766D"/>
    <w:rsid w:val="000325A6"/>
    <w:rsid w:val="000427BF"/>
    <w:rsid w:val="00097E26"/>
    <w:rsid w:val="000A0234"/>
    <w:rsid w:val="000C0B49"/>
    <w:rsid w:val="000C2CFB"/>
    <w:rsid w:val="000C4F51"/>
    <w:rsid w:val="000F6DF7"/>
    <w:rsid w:val="00197ECF"/>
    <w:rsid w:val="001D61E2"/>
    <w:rsid w:val="001E7091"/>
    <w:rsid w:val="001F4F1B"/>
    <w:rsid w:val="0020594E"/>
    <w:rsid w:val="00215E87"/>
    <w:rsid w:val="0022459D"/>
    <w:rsid w:val="0023715D"/>
    <w:rsid w:val="00242941"/>
    <w:rsid w:val="00285FDF"/>
    <w:rsid w:val="00286EDD"/>
    <w:rsid w:val="002A743F"/>
    <w:rsid w:val="002E631A"/>
    <w:rsid w:val="002E7E71"/>
    <w:rsid w:val="00312D70"/>
    <w:rsid w:val="00313D37"/>
    <w:rsid w:val="00377C2D"/>
    <w:rsid w:val="003B0DF4"/>
    <w:rsid w:val="003E128B"/>
    <w:rsid w:val="003E7E51"/>
    <w:rsid w:val="003F1729"/>
    <w:rsid w:val="003F3050"/>
    <w:rsid w:val="0040209A"/>
    <w:rsid w:val="00460D71"/>
    <w:rsid w:val="004A52A2"/>
    <w:rsid w:val="004A6868"/>
    <w:rsid w:val="004C2A9A"/>
    <w:rsid w:val="005D0827"/>
    <w:rsid w:val="00603A89"/>
    <w:rsid w:val="00641215"/>
    <w:rsid w:val="00664D33"/>
    <w:rsid w:val="00666D09"/>
    <w:rsid w:val="007F1100"/>
    <w:rsid w:val="00806895"/>
    <w:rsid w:val="008A3DF0"/>
    <w:rsid w:val="008B0AA1"/>
    <w:rsid w:val="008F42FB"/>
    <w:rsid w:val="009328F5"/>
    <w:rsid w:val="00955159"/>
    <w:rsid w:val="00A04C6F"/>
    <w:rsid w:val="00A071BA"/>
    <w:rsid w:val="00A505C3"/>
    <w:rsid w:val="00AC3CD4"/>
    <w:rsid w:val="00AF13A9"/>
    <w:rsid w:val="00B04AF8"/>
    <w:rsid w:val="00B73191"/>
    <w:rsid w:val="00B912D3"/>
    <w:rsid w:val="00BA5724"/>
    <w:rsid w:val="00BA6FD4"/>
    <w:rsid w:val="00BC4243"/>
    <w:rsid w:val="00BD24E8"/>
    <w:rsid w:val="00C37F84"/>
    <w:rsid w:val="00C6797B"/>
    <w:rsid w:val="00CE5140"/>
    <w:rsid w:val="00CE74F1"/>
    <w:rsid w:val="00D07E52"/>
    <w:rsid w:val="00DB6121"/>
    <w:rsid w:val="00E05B92"/>
    <w:rsid w:val="00E155E5"/>
    <w:rsid w:val="00E71FC5"/>
    <w:rsid w:val="00E72FC9"/>
    <w:rsid w:val="00E8027F"/>
    <w:rsid w:val="00E900F7"/>
    <w:rsid w:val="00EF0DA3"/>
    <w:rsid w:val="00EF1CEC"/>
    <w:rsid w:val="00EF736A"/>
    <w:rsid w:val="00F36139"/>
    <w:rsid w:val="00F5595D"/>
    <w:rsid w:val="00F96003"/>
    <w:rsid w:val="00FD34D8"/>
    <w:rsid w:val="00FE7970"/>
    <w:rsid w:val="00FF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6D6D1"/>
  <w15:docId w15:val="{0A86AB81-06F3-4A19-B868-2575B9E61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1CE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8D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E7E71"/>
    <w:pPr>
      <w:spacing w:before="100" w:beforeAutospacing="1" w:after="100" w:afterAutospacing="1"/>
    </w:pPr>
    <w:rPr>
      <w:lang w:val="ru-RU"/>
    </w:rPr>
  </w:style>
  <w:style w:type="character" w:styleId="a5">
    <w:name w:val="Emphasis"/>
    <w:basedOn w:val="a0"/>
    <w:uiPriority w:val="20"/>
    <w:qFormat/>
    <w:rsid w:val="002E7E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939</Words>
  <Characters>536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ЯКОВЛЄВА Алла Миколаївна</dc:creator>
  <cp:lastModifiedBy>ОСАДЧИЙ Олександр В'ячеславович</cp:lastModifiedBy>
  <cp:revision>37</cp:revision>
  <cp:lastPrinted>2021-08-12T12:33:00Z</cp:lastPrinted>
  <dcterms:created xsi:type="dcterms:W3CDTF">2021-08-12T09:09:00Z</dcterms:created>
  <dcterms:modified xsi:type="dcterms:W3CDTF">2026-07-15T12:55:00Z</dcterms:modified>
</cp:coreProperties>
</file>