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AA1AC8" w14:textId="6DAE7B49" w:rsidR="00785D8C" w:rsidRPr="004019E3" w:rsidRDefault="00785D8C" w:rsidP="00BF1426">
      <w:pPr>
        <w:widowControl w:val="0"/>
        <w:ind w:right="-1" w:firstLine="851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 w:rsidRPr="004019E3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Обґрунтування</w:t>
      </w:r>
      <w:r w:rsidR="00BF1426" w:rsidRPr="004019E3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 </w:t>
      </w:r>
      <w:r w:rsidRPr="004019E3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технічних і якісних характеристик та очікуваної вартості предмета закупівлі</w:t>
      </w:r>
    </w:p>
    <w:p w14:paraId="3353F906" w14:textId="77777777" w:rsidR="00BF1426" w:rsidRPr="004019E3" w:rsidRDefault="00BF1426" w:rsidP="00BF1426">
      <w:pPr>
        <w:widowControl w:val="0"/>
        <w:ind w:right="-1" w:firstLine="851"/>
        <w:contextualSpacing/>
        <w:jc w:val="center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p w14:paraId="5E1C6769" w14:textId="202D35FA" w:rsidR="004C0EEE" w:rsidRPr="004019E3" w:rsidRDefault="004C0EEE" w:rsidP="00FD6E10">
      <w:pPr>
        <w:widowControl w:val="0"/>
        <w:ind w:right="-1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bookmarkStart w:id="0" w:name="OLE_LINK8"/>
      <w:r w:rsidRPr="004019E3">
        <w:rPr>
          <w:rFonts w:ascii="Times New Roman" w:eastAsia="Times New Roman" w:hAnsi="Times New Roman"/>
          <w:sz w:val="28"/>
          <w:szCs w:val="28"/>
          <w:lang w:val="uk-UA" w:eastAsia="uk-UA"/>
        </w:rPr>
        <w:t>«66510000-8 Страхові послуги (Страхування відповідальності ЦС перед третіми особами) ДК 021:2015 – 66510000-8»</w:t>
      </w:r>
    </w:p>
    <w:bookmarkEnd w:id="0"/>
    <w:p w14:paraId="35FCC848" w14:textId="021120F9" w:rsidR="00FD6E10" w:rsidRPr="004019E3" w:rsidRDefault="00FD6E10" w:rsidP="00EE668A">
      <w:pPr>
        <w:widowControl w:val="0"/>
        <w:ind w:right="-1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p w14:paraId="28C41078" w14:textId="45266ABC" w:rsidR="00BF1426" w:rsidRPr="004019E3" w:rsidRDefault="003F61FE" w:rsidP="003F61FE">
      <w:pPr>
        <w:widowControl w:val="0"/>
        <w:spacing w:line="240" w:lineRule="auto"/>
        <w:ind w:right="-1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4019E3">
        <w:rPr>
          <w:rFonts w:ascii="Times New Roman" w:hAnsi="Times New Roman" w:cs="Times New Roman"/>
          <w:b/>
          <w:sz w:val="28"/>
          <w:szCs w:val="28"/>
          <w:lang w:val="uk-UA" w:eastAsia="uk-UA"/>
        </w:rPr>
        <w:t>Потреба у придбанні предмету закупівлі:</w:t>
      </w:r>
      <w:r w:rsidRPr="004019E3">
        <w:rPr>
          <w:rFonts w:ascii="Times New Roman" w:hAnsi="Times New Roman" w:cs="Times New Roman"/>
          <w:sz w:val="28"/>
          <w:szCs w:val="28"/>
          <w:lang w:val="uk-UA"/>
        </w:rPr>
        <w:t xml:space="preserve"> закупівля послуг здійснюється на виконання вимог ст.32 </w:t>
      </w:r>
      <w:r w:rsidR="00BF1426" w:rsidRPr="004019E3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Закону України від 15.01.2015 № 124-VIII </w:t>
      </w:r>
      <w:r w:rsidR="00CC1A2C" w:rsidRPr="004019E3">
        <w:rPr>
          <w:rFonts w:ascii="Times New Roman" w:eastAsia="Times New Roman" w:hAnsi="Times New Roman"/>
          <w:sz w:val="28"/>
          <w:szCs w:val="28"/>
          <w:lang w:val="uk-UA" w:eastAsia="uk-UA"/>
        </w:rPr>
        <w:t>«</w:t>
      </w:r>
      <w:r w:rsidR="00BF1426" w:rsidRPr="004019E3">
        <w:rPr>
          <w:rFonts w:ascii="Times New Roman" w:eastAsia="Times New Roman" w:hAnsi="Times New Roman"/>
          <w:sz w:val="28"/>
          <w:szCs w:val="28"/>
          <w:lang w:val="uk-UA" w:eastAsia="uk-UA"/>
        </w:rPr>
        <w:t>Про технічні регламенти та оцінку відповідності</w:t>
      </w:r>
      <w:r w:rsidR="00CC1A2C" w:rsidRPr="004019E3">
        <w:rPr>
          <w:rFonts w:ascii="Times New Roman" w:eastAsia="Times New Roman" w:hAnsi="Times New Roman"/>
          <w:sz w:val="28"/>
          <w:szCs w:val="28"/>
          <w:lang w:val="uk-UA" w:eastAsia="uk-UA"/>
        </w:rPr>
        <w:t>»</w:t>
      </w:r>
      <w:r w:rsidRPr="004019E3">
        <w:rPr>
          <w:rFonts w:ascii="Times New Roman" w:eastAsia="Times New Roman" w:hAnsi="Times New Roman"/>
          <w:sz w:val="28"/>
          <w:szCs w:val="28"/>
          <w:lang w:val="uk-UA" w:eastAsia="uk-UA"/>
        </w:rPr>
        <w:t>, відповідно до якої о</w:t>
      </w:r>
      <w:r w:rsidR="00BF1426" w:rsidRPr="004019E3">
        <w:rPr>
          <w:rFonts w:ascii="Times New Roman" w:eastAsia="Times New Roman" w:hAnsi="Times New Roman"/>
          <w:sz w:val="28"/>
          <w:szCs w:val="28"/>
          <w:lang w:val="uk-UA" w:eastAsia="uk-UA"/>
        </w:rPr>
        <w:t>ргани з оцінки відповідності можуть бути призначені для виконання ними</w:t>
      </w:r>
      <w:r w:rsidR="00CC1A2C" w:rsidRPr="004019E3">
        <w:rPr>
          <w:rFonts w:ascii="Times New Roman" w:eastAsia="Times New Roman" w:hAnsi="Times New Roman"/>
          <w:sz w:val="28"/>
          <w:szCs w:val="28"/>
          <w:lang w:val="uk-UA" w:eastAsia="uk-UA"/>
        </w:rPr>
        <w:t>,</w:t>
      </w:r>
      <w:r w:rsidR="00BF1426" w:rsidRPr="004019E3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як третіми сторонами певних завдань з оцінки відповідності згідно з відповідними технічними регламентами за умови, що вони</w:t>
      </w:r>
      <w:r w:rsidRPr="004019E3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="00BF1426" w:rsidRPr="004019E3">
        <w:rPr>
          <w:rFonts w:ascii="Times New Roman" w:eastAsia="Times New Roman" w:hAnsi="Times New Roman"/>
          <w:b/>
          <w:bCs/>
          <w:iCs/>
          <w:sz w:val="28"/>
          <w:szCs w:val="28"/>
          <w:lang w:val="uk-UA" w:eastAsia="uk-UA"/>
        </w:rPr>
        <w:t>уклали договір страхування відповідальності перед третіми особами на час здійснення діяльності призначеного органу</w:t>
      </w:r>
      <w:r w:rsidR="00BF1426" w:rsidRPr="004019E3">
        <w:rPr>
          <w:rFonts w:ascii="Times New Roman" w:eastAsia="Times New Roman" w:hAnsi="Times New Roman"/>
          <w:sz w:val="28"/>
          <w:szCs w:val="28"/>
          <w:lang w:val="uk-UA" w:eastAsia="uk-UA"/>
        </w:rPr>
        <w:t>.</w:t>
      </w:r>
    </w:p>
    <w:p w14:paraId="7B76FF05" w14:textId="77777777" w:rsidR="00616359" w:rsidRPr="004019E3" w:rsidRDefault="00616359" w:rsidP="00BF1426">
      <w:pPr>
        <w:widowControl w:val="0"/>
        <w:ind w:right="-1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</w:p>
    <w:p w14:paraId="3A4DA965" w14:textId="0F6D82D6" w:rsidR="00BF1426" w:rsidRPr="004019E3" w:rsidRDefault="00BF1426" w:rsidP="003F61FE">
      <w:pPr>
        <w:widowControl w:val="0"/>
        <w:spacing w:line="240" w:lineRule="auto"/>
        <w:ind w:right="-1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4019E3">
        <w:rPr>
          <w:rFonts w:ascii="Times New Roman" w:eastAsia="Times New Roman" w:hAnsi="Times New Roman"/>
          <w:sz w:val="28"/>
          <w:szCs w:val="28"/>
          <w:lang w:val="uk-UA" w:eastAsia="uk-UA"/>
        </w:rPr>
        <w:t>Технічні та якісні характеристики предмета закупівлі визначені відповідно до потреб ЦС з урахуванням виробничої необхідності.</w:t>
      </w:r>
    </w:p>
    <w:p w14:paraId="027D4854" w14:textId="77777777" w:rsidR="00616359" w:rsidRPr="004019E3" w:rsidRDefault="00616359" w:rsidP="00BF1426">
      <w:pPr>
        <w:widowControl w:val="0"/>
        <w:ind w:right="-1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</w:p>
    <w:p w14:paraId="2B99A8D5" w14:textId="77777777" w:rsidR="004019E3" w:rsidRPr="004019E3" w:rsidRDefault="00FD6E10" w:rsidP="003F61FE">
      <w:pPr>
        <w:spacing w:after="0" w:line="240" w:lineRule="auto"/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 w:rsidRPr="004019E3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Очікувана вартість визначена відповідно до процедур, які </w:t>
      </w:r>
      <w:r w:rsidR="003F61FE" w:rsidRPr="004019E3">
        <w:rPr>
          <w:rFonts w:ascii="Times New Roman" w:eastAsia="Times New Roman" w:hAnsi="Times New Roman"/>
          <w:sz w:val="28"/>
          <w:szCs w:val="28"/>
          <w:lang w:val="uk-UA" w:eastAsia="uk-UA"/>
        </w:rPr>
        <w:t>ви</w:t>
      </w:r>
      <w:r w:rsidRPr="004019E3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значені у примірній методиці визначення очікуваної вартості предмета закупівлі, </w:t>
      </w:r>
      <w:r w:rsidR="003F61FE" w:rsidRPr="004019E3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затвердженій </w:t>
      </w:r>
      <w:r w:rsidRPr="004019E3">
        <w:rPr>
          <w:rFonts w:ascii="Times New Roman" w:eastAsia="Times New Roman" w:hAnsi="Times New Roman"/>
          <w:sz w:val="28"/>
          <w:szCs w:val="28"/>
          <w:lang w:val="uk-UA" w:eastAsia="uk-UA"/>
        </w:rPr>
        <w:t>наказом Міністерства розвитку економіки, торгівлі та сільського господарства України від 18.02.2020 №275 «Про затвердження примірної методики визначення очікуван</w:t>
      </w:r>
      <w:r w:rsidR="003F61FE" w:rsidRPr="004019E3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ої вартості предмета закупівлі» та </w:t>
      </w:r>
      <w:r w:rsidR="004019E3" w:rsidRPr="004019E3">
        <w:rPr>
          <w:sz w:val="28"/>
          <w:szCs w:val="28"/>
          <w:shd w:val="clear" w:color="auto" w:fill="FFFFFF"/>
          <w:lang w:val="uk-UA"/>
        </w:rPr>
        <w:t>комерційних пропозицій потенційних учасників закупівлі.</w:t>
      </w:r>
    </w:p>
    <w:p w14:paraId="451C2CBB" w14:textId="00E8525E" w:rsidR="004019E3" w:rsidRPr="004019E3" w:rsidRDefault="004019E3" w:rsidP="004019E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19E3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Орієнтовна вартість закупівлі складає</w:t>
      </w:r>
      <w:r w:rsidR="003F61FE" w:rsidRPr="004019E3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4019E3">
        <w:rPr>
          <w:rFonts w:ascii="Times New Roman" w:eastAsia="Times New Roman" w:hAnsi="Times New Roman"/>
          <w:sz w:val="28"/>
          <w:szCs w:val="28"/>
          <w:lang w:val="uk-UA" w:eastAsia="uk-UA"/>
        </w:rPr>
        <w:t>10</w:t>
      </w:r>
      <w:r w:rsidR="003F61FE" w:rsidRPr="004019E3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="000B1D11" w:rsidRPr="004019E3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 w:rsidR="003F61FE" w:rsidRPr="004019E3">
        <w:rPr>
          <w:rFonts w:ascii="Times New Roman" w:eastAsia="Times New Roman" w:hAnsi="Times New Roman" w:cs="Times New Roman"/>
          <w:sz w:val="28"/>
          <w:szCs w:val="28"/>
          <w:lang w:val="uk-UA"/>
        </w:rPr>
        <w:t>,00</w:t>
      </w:r>
      <w:r w:rsidR="000B1D11" w:rsidRPr="004019E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грн</w:t>
      </w:r>
      <w:r w:rsidR="003F61FE" w:rsidRPr="004019E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 w:rsidR="006E0093" w:rsidRPr="004019E3">
        <w:rPr>
          <w:rFonts w:ascii="Times New Roman" w:eastAsia="Times New Roman" w:hAnsi="Times New Roman" w:cs="Times New Roman"/>
          <w:sz w:val="28"/>
          <w:szCs w:val="28"/>
          <w:lang w:val="uk-UA"/>
        </w:rPr>
        <w:t>бе</w:t>
      </w:r>
      <w:r w:rsidR="003F61FE" w:rsidRPr="004019E3">
        <w:rPr>
          <w:rFonts w:ascii="Times New Roman" w:eastAsia="Times New Roman" w:hAnsi="Times New Roman" w:cs="Times New Roman"/>
          <w:sz w:val="28"/>
          <w:szCs w:val="28"/>
          <w:lang w:val="uk-UA"/>
        </w:rPr>
        <w:t>з ПДВ)</w:t>
      </w:r>
      <w:r w:rsidRPr="004019E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019E3">
        <w:rPr>
          <w:rFonts w:ascii="Times New Roman" w:hAnsi="Times New Roman" w:cs="Times New Roman"/>
          <w:sz w:val="28"/>
          <w:szCs w:val="28"/>
          <w:lang w:val="uk-UA"/>
        </w:rPr>
        <w:t>відповідно до орієнтовного переліку закупівель УДЦР на 2026 рік.</w:t>
      </w:r>
    </w:p>
    <w:p w14:paraId="0DF7D492" w14:textId="7F5835FF" w:rsidR="000B1D11" w:rsidRPr="004019E3" w:rsidRDefault="000B1D11" w:rsidP="003F61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D6187E0" w14:textId="77A2A300" w:rsidR="00BF1426" w:rsidRPr="004019E3" w:rsidRDefault="00BF1426" w:rsidP="00EE668A">
      <w:pPr>
        <w:widowControl w:val="0"/>
        <w:ind w:right="-1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p w14:paraId="095614C3" w14:textId="77777777" w:rsidR="00BF1426" w:rsidRPr="004019E3" w:rsidRDefault="00BF1426" w:rsidP="00BF1426">
      <w:pPr>
        <w:widowControl w:val="0"/>
        <w:ind w:right="-1"/>
        <w:contextualSpacing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bookmarkStart w:id="1" w:name="_GoBack"/>
      <w:bookmarkEnd w:id="1"/>
    </w:p>
    <w:sectPr w:rsidR="00BF1426" w:rsidRPr="004019E3" w:rsidSect="00FD6E10">
      <w:pgSz w:w="11906" w:h="16838"/>
      <w:pgMar w:top="993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876F96"/>
    <w:multiLevelType w:val="hybridMultilevel"/>
    <w:tmpl w:val="00063CE4"/>
    <w:lvl w:ilvl="0" w:tplc="56AEE84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528"/>
    <w:rsid w:val="00005445"/>
    <w:rsid w:val="000A473E"/>
    <w:rsid w:val="000B1D11"/>
    <w:rsid w:val="00114801"/>
    <w:rsid w:val="00187B27"/>
    <w:rsid w:val="001D3A2A"/>
    <w:rsid w:val="001E062D"/>
    <w:rsid w:val="0022632E"/>
    <w:rsid w:val="0032098B"/>
    <w:rsid w:val="003716A6"/>
    <w:rsid w:val="00385580"/>
    <w:rsid w:val="0038709D"/>
    <w:rsid w:val="003F61FE"/>
    <w:rsid w:val="004019E3"/>
    <w:rsid w:val="0043577F"/>
    <w:rsid w:val="004B7FC5"/>
    <w:rsid w:val="004C0EEE"/>
    <w:rsid w:val="004C35AC"/>
    <w:rsid w:val="00533105"/>
    <w:rsid w:val="0053774F"/>
    <w:rsid w:val="00542B21"/>
    <w:rsid w:val="00597FF7"/>
    <w:rsid w:val="00613B18"/>
    <w:rsid w:val="00616359"/>
    <w:rsid w:val="00661234"/>
    <w:rsid w:val="006E0093"/>
    <w:rsid w:val="00763857"/>
    <w:rsid w:val="00777665"/>
    <w:rsid w:val="00785D8C"/>
    <w:rsid w:val="00795528"/>
    <w:rsid w:val="008462CE"/>
    <w:rsid w:val="009273B7"/>
    <w:rsid w:val="00942808"/>
    <w:rsid w:val="00947606"/>
    <w:rsid w:val="009F3F52"/>
    <w:rsid w:val="00A61321"/>
    <w:rsid w:val="00A66548"/>
    <w:rsid w:val="00B21209"/>
    <w:rsid w:val="00B25BA3"/>
    <w:rsid w:val="00B822CA"/>
    <w:rsid w:val="00BD35DE"/>
    <w:rsid w:val="00BF1426"/>
    <w:rsid w:val="00C30004"/>
    <w:rsid w:val="00C543FD"/>
    <w:rsid w:val="00CC1A2C"/>
    <w:rsid w:val="00CE3A1F"/>
    <w:rsid w:val="00D06C93"/>
    <w:rsid w:val="00D54724"/>
    <w:rsid w:val="00D933B8"/>
    <w:rsid w:val="00E46CD4"/>
    <w:rsid w:val="00E65389"/>
    <w:rsid w:val="00EE668A"/>
    <w:rsid w:val="00EF708C"/>
    <w:rsid w:val="00F35039"/>
    <w:rsid w:val="00F37603"/>
    <w:rsid w:val="00F769FB"/>
    <w:rsid w:val="00FA46C8"/>
    <w:rsid w:val="00FD6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6B579"/>
  <w15:chartTrackingRefBased/>
  <w15:docId w15:val="{3AEAF328-18AD-4F97-B3C5-02371C074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unhideWhenUsed/>
    <w:rsid w:val="00E65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Звичайний (веб) Знак"/>
    <w:link w:val="a3"/>
    <w:uiPriority w:val="99"/>
    <w:rsid w:val="00E65389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rvps2">
    <w:name w:val="rvps2"/>
    <w:basedOn w:val="a"/>
    <w:rsid w:val="00F376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85D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character" w:customStyle="1" w:styleId="a5">
    <w:name w:val="Абзац списку Знак"/>
    <w:aliases w:val="заголовок 1.1 Знак,название табл/рис Знак"/>
    <w:link w:val="a6"/>
    <w:uiPriority w:val="34"/>
    <w:locked/>
    <w:rsid w:val="00785D8C"/>
  </w:style>
  <w:style w:type="paragraph" w:styleId="a6">
    <w:name w:val="List Paragraph"/>
    <w:aliases w:val="заголовок 1.1,название табл/рис"/>
    <w:basedOn w:val="a"/>
    <w:link w:val="a5"/>
    <w:uiPriority w:val="34"/>
    <w:qFormat/>
    <w:rsid w:val="00785D8C"/>
    <w:pPr>
      <w:spacing w:after="0" w:line="240" w:lineRule="auto"/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273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9273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4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ЛЕБЕДЕНКО Сергій Володимирович</dc:creator>
  <cp:keywords/>
  <dc:description/>
  <cp:lastModifiedBy>ФЕСЕНКО Ганна Володимирівна</cp:lastModifiedBy>
  <cp:revision>2</cp:revision>
  <cp:lastPrinted>2023-08-11T14:07:00Z</cp:lastPrinted>
  <dcterms:created xsi:type="dcterms:W3CDTF">2026-08-31T07:58:00Z</dcterms:created>
  <dcterms:modified xsi:type="dcterms:W3CDTF">2026-08-31T07:58:00Z</dcterms:modified>
</cp:coreProperties>
</file>