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207A7B" w:rsidRDefault="00EF1CEC" w:rsidP="00DC63A5">
      <w:pPr>
        <w:tabs>
          <w:tab w:val="left" w:pos="6379"/>
        </w:tabs>
        <w:ind w:left="6804"/>
        <w:rPr>
          <w:lang w:val="ru-RU"/>
        </w:rPr>
      </w:pPr>
      <w:r w:rsidRPr="00207A7B">
        <w:t xml:space="preserve">Додаток </w:t>
      </w:r>
      <w:r w:rsidRPr="00207A7B">
        <w:rPr>
          <w:lang w:val="ru-RU"/>
        </w:rPr>
        <w:t>3</w:t>
      </w:r>
    </w:p>
    <w:p w:rsidR="00EF1CEC" w:rsidRPr="00103CB3" w:rsidRDefault="00EF1CEC" w:rsidP="00DC63A5">
      <w:pPr>
        <w:tabs>
          <w:tab w:val="left" w:pos="6379"/>
        </w:tabs>
        <w:ind w:left="6804"/>
      </w:pPr>
      <w:r w:rsidRPr="00103CB3">
        <w:t xml:space="preserve">до заявки від </w:t>
      </w:r>
    </w:p>
    <w:p w:rsidR="00EF1CEC" w:rsidRPr="00EF1CEC" w:rsidRDefault="00EF1CEC" w:rsidP="00DC63A5">
      <w:pPr>
        <w:tabs>
          <w:tab w:val="left" w:pos="6379"/>
        </w:tabs>
        <w:ind w:left="6804"/>
      </w:pPr>
      <w:r w:rsidRPr="00EF1CEC">
        <w:t xml:space="preserve">«___» </w:t>
      </w:r>
      <w:r w:rsidR="006262E9">
        <w:t>липня</w:t>
      </w:r>
      <w:r w:rsidRPr="00EF1CEC">
        <w:t xml:space="preserve"> 202</w:t>
      </w:r>
      <w:r w:rsidR="006262E9">
        <w:t>5</w:t>
      </w:r>
      <w:r w:rsidRPr="00EF1CEC">
        <w:t xml:space="preserve"> року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BA5858" w:rsidRDefault="00C32702" w:rsidP="00AE5C23">
      <w:pPr>
        <w:pStyle w:val="a3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48294A">
        <w:rPr>
          <w:sz w:val="28"/>
          <w:szCs w:val="28"/>
          <w:shd w:val="clear" w:color="auto" w:fill="FFFFFF" w:themeFill="background1"/>
        </w:rPr>
        <w:t xml:space="preserve"> – «</w:t>
      </w:r>
      <w:r w:rsidR="007D2BD1">
        <w:rPr>
          <w:color w:val="000000"/>
          <w:sz w:val="28"/>
          <w:szCs w:val="28"/>
          <w:lang w:eastAsia="uk-UA"/>
        </w:rPr>
        <w:t>7226</w:t>
      </w:r>
      <w:r w:rsidR="0048294A">
        <w:rPr>
          <w:color w:val="000000"/>
          <w:sz w:val="28"/>
          <w:szCs w:val="28"/>
          <w:lang w:eastAsia="uk-UA"/>
        </w:rPr>
        <w:t>». Назва предмета закупівлі: «</w:t>
      </w:r>
      <w:r w:rsidR="007D2BD1" w:rsidRPr="007D2BD1">
        <w:rPr>
          <w:color w:val="000000"/>
          <w:sz w:val="28"/>
          <w:szCs w:val="28"/>
          <w:lang w:eastAsia="uk-UA"/>
        </w:rPr>
        <w:t>Послуги 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 w:rsidR="0048294A">
        <w:rPr>
          <w:color w:val="000000"/>
          <w:sz w:val="28"/>
          <w:szCs w:val="28"/>
          <w:lang w:eastAsia="uk-UA"/>
        </w:rPr>
        <w:t>».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622A18" w:rsidRDefault="00622A18" w:rsidP="00622A18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BA5858">
        <w:rPr>
          <w:color w:val="000000"/>
          <w:sz w:val="28"/>
          <w:szCs w:val="28"/>
          <w:lang w:eastAsia="uk-UA"/>
        </w:rPr>
        <w:t xml:space="preserve">Закупівля </w:t>
      </w:r>
      <w:r w:rsidR="007F5D55">
        <w:rPr>
          <w:color w:val="000000"/>
          <w:sz w:val="28"/>
          <w:szCs w:val="28"/>
          <w:lang w:eastAsia="uk-UA"/>
        </w:rPr>
        <w:t>п</w:t>
      </w:r>
      <w:r w:rsidR="007F5D55" w:rsidRPr="007D2BD1">
        <w:rPr>
          <w:color w:val="000000"/>
          <w:sz w:val="28"/>
          <w:szCs w:val="28"/>
          <w:lang w:eastAsia="uk-UA"/>
        </w:rPr>
        <w:t>ослуги 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color w:val="000000"/>
          <w:sz w:val="28"/>
          <w:szCs w:val="28"/>
          <w:lang w:eastAsia="uk-UA"/>
        </w:rPr>
        <w:t xml:space="preserve"> дозволить</w:t>
      </w:r>
      <w:r w:rsidR="007F5D55">
        <w:rPr>
          <w:color w:val="000000"/>
          <w:sz w:val="28"/>
          <w:szCs w:val="28"/>
          <w:lang w:eastAsia="uk-UA"/>
        </w:rPr>
        <w:t xml:space="preserve"> </w:t>
      </w:r>
      <w:r w:rsidR="007F5D55" w:rsidRPr="007F5D55">
        <w:rPr>
          <w:color w:val="000000"/>
          <w:sz w:val="28"/>
          <w:szCs w:val="28"/>
          <w:lang w:eastAsia="uk-UA"/>
        </w:rPr>
        <w:t xml:space="preserve">відділу якості послуг фіксованого зв’язку департаменту вимірювання телекомунікаційних мереж, </w:t>
      </w:r>
      <w:r w:rsidR="007F5D55" w:rsidRPr="007F5D55">
        <w:rPr>
          <w:color w:val="000000"/>
          <w:sz w:val="28"/>
          <w:szCs w:val="28"/>
          <w:lang w:eastAsia="uk-UA"/>
        </w:rPr>
        <w:t>філіям</w:t>
      </w:r>
      <w:r w:rsidR="007F5D55" w:rsidRPr="007F5D55">
        <w:rPr>
          <w:color w:val="000000"/>
          <w:sz w:val="28"/>
          <w:szCs w:val="28"/>
          <w:lang w:eastAsia="uk-UA"/>
        </w:rPr>
        <w:t xml:space="preserve"> УДЦР та їх обласни</w:t>
      </w:r>
      <w:r w:rsidR="007F5D55" w:rsidRPr="007F5D55">
        <w:rPr>
          <w:color w:val="000000"/>
          <w:sz w:val="28"/>
          <w:szCs w:val="28"/>
          <w:lang w:eastAsia="uk-UA"/>
        </w:rPr>
        <w:t>м</w:t>
      </w:r>
      <w:r w:rsidR="007F5D55" w:rsidRPr="007F5D55">
        <w:rPr>
          <w:color w:val="000000"/>
          <w:sz w:val="28"/>
          <w:szCs w:val="28"/>
          <w:lang w:eastAsia="uk-UA"/>
        </w:rPr>
        <w:t xml:space="preserve"> відділ</w:t>
      </w:r>
      <w:r w:rsidR="007F5D55" w:rsidRPr="007F5D55">
        <w:rPr>
          <w:color w:val="000000"/>
          <w:sz w:val="28"/>
          <w:szCs w:val="28"/>
          <w:lang w:eastAsia="uk-UA"/>
        </w:rPr>
        <w:t>ам</w:t>
      </w:r>
      <w:r>
        <w:rPr>
          <w:color w:val="000000"/>
          <w:sz w:val="28"/>
          <w:szCs w:val="28"/>
          <w:lang w:eastAsia="uk-UA"/>
        </w:rPr>
        <w:t xml:space="preserve"> </w:t>
      </w:r>
      <w:r w:rsidRPr="00622A18">
        <w:rPr>
          <w:color w:val="000000"/>
          <w:sz w:val="28"/>
          <w:szCs w:val="28"/>
          <w:lang w:eastAsia="uk-UA"/>
        </w:rPr>
        <w:t>підвищити продуктивн</w:t>
      </w:r>
      <w:r>
        <w:rPr>
          <w:color w:val="000000"/>
          <w:sz w:val="28"/>
          <w:szCs w:val="28"/>
          <w:lang w:eastAsia="uk-UA"/>
        </w:rPr>
        <w:t>і</w:t>
      </w:r>
      <w:r w:rsidRPr="00622A18">
        <w:rPr>
          <w:color w:val="000000"/>
          <w:sz w:val="28"/>
          <w:szCs w:val="28"/>
          <w:lang w:eastAsia="uk-UA"/>
        </w:rPr>
        <w:t>сть роботи фахівців УДЦР під час проведення заходів</w:t>
      </w:r>
      <w:r>
        <w:rPr>
          <w:color w:val="000000"/>
          <w:sz w:val="28"/>
          <w:szCs w:val="28"/>
          <w:lang w:eastAsia="uk-UA"/>
        </w:rPr>
        <w:t xml:space="preserve"> (в тому числі заходів із НКЕК)</w:t>
      </w:r>
      <w:r w:rsidRPr="00622A18">
        <w:rPr>
          <w:color w:val="000000"/>
          <w:sz w:val="28"/>
          <w:szCs w:val="28"/>
          <w:lang w:eastAsia="uk-UA"/>
        </w:rPr>
        <w:t>, пов’язаних з вимірюванням параметрів та розрахунком показників якості електронних комунікаційних послуг із передачі дани</w:t>
      </w:r>
      <w:r>
        <w:rPr>
          <w:color w:val="000000"/>
          <w:sz w:val="28"/>
          <w:szCs w:val="28"/>
          <w:lang w:eastAsia="uk-UA"/>
        </w:rPr>
        <w:t>х та доступу до мережі Інтернет</w:t>
      </w:r>
      <w:r w:rsidR="007F5D55">
        <w:rPr>
          <w:color w:val="000000"/>
          <w:sz w:val="28"/>
          <w:szCs w:val="28"/>
          <w:lang w:eastAsia="uk-UA"/>
        </w:rPr>
        <w:t>, привести процес проведення вимірювань до діючих норм законодавства та стандартів України, виправити всі наявні помилки в роботі програмного забезпечення, що в свою чергу пришвидшить процес обробки даних та підвищить коректність проведення вимірювань.</w:t>
      </w:r>
      <w:r>
        <w:rPr>
          <w:color w:val="000000"/>
          <w:sz w:val="28"/>
          <w:szCs w:val="28"/>
          <w:lang w:eastAsia="uk-UA"/>
        </w:rPr>
        <w:t>.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Технічні та якісні характеристики процесу </w:t>
      </w:r>
      <w:r w:rsidR="007F5D55">
        <w:rPr>
          <w:sz w:val="28"/>
          <w:szCs w:val="28"/>
        </w:rPr>
        <w:t xml:space="preserve">надання послуг </w:t>
      </w:r>
      <w:r w:rsidR="007F5D55" w:rsidRPr="007D2BD1">
        <w:rPr>
          <w:color w:val="000000"/>
          <w:sz w:val="28"/>
          <w:szCs w:val="28"/>
          <w:lang w:eastAsia="uk-UA"/>
        </w:rPr>
        <w:t>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sz w:val="28"/>
          <w:szCs w:val="28"/>
        </w:rPr>
        <w:t>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7A3275" w:rsidRDefault="007A3275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Закупівля </w:t>
      </w:r>
      <w:r w:rsidR="00D7450E">
        <w:rPr>
          <w:color w:val="000000"/>
          <w:sz w:val="28"/>
          <w:szCs w:val="28"/>
          <w:lang w:eastAsia="uk-UA"/>
        </w:rPr>
        <w:t>п</w:t>
      </w:r>
      <w:r w:rsidR="00D7450E" w:rsidRPr="007D2BD1">
        <w:rPr>
          <w:color w:val="000000"/>
          <w:sz w:val="28"/>
          <w:szCs w:val="28"/>
          <w:lang w:eastAsia="uk-UA"/>
        </w:rPr>
        <w:t>ослуги 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color w:val="000000"/>
          <w:sz w:val="28"/>
          <w:szCs w:val="28"/>
          <w:lang w:eastAsia="uk-UA"/>
        </w:rPr>
        <w:t xml:space="preserve"> проводиться для </w:t>
      </w:r>
      <w:r w:rsidR="00D7450E">
        <w:rPr>
          <w:color w:val="000000"/>
          <w:sz w:val="28"/>
          <w:szCs w:val="28"/>
          <w:lang w:eastAsia="uk-UA"/>
        </w:rPr>
        <w:t>актуалізації програмного забезпечення приладів</w:t>
      </w:r>
      <w:r>
        <w:rPr>
          <w:color w:val="000000"/>
          <w:sz w:val="28"/>
          <w:szCs w:val="28"/>
          <w:lang w:eastAsia="uk-UA"/>
        </w:rPr>
        <w:t>, що дозвол</w:t>
      </w:r>
      <w:r w:rsidR="00D7450E">
        <w:rPr>
          <w:color w:val="000000"/>
          <w:sz w:val="28"/>
          <w:szCs w:val="28"/>
          <w:lang w:eastAsia="uk-UA"/>
        </w:rPr>
        <w:t>ить</w:t>
      </w:r>
      <w:r>
        <w:rPr>
          <w:color w:val="000000"/>
          <w:sz w:val="28"/>
          <w:szCs w:val="28"/>
          <w:lang w:eastAsia="uk-UA"/>
        </w:rPr>
        <w:t xml:space="preserve"> виконувати роботи за договорами із постачальниками електронних комунікаційних мереж та/або послуг (операторами), </w:t>
      </w:r>
      <w:r w:rsidR="00D7450E">
        <w:rPr>
          <w:color w:val="000000"/>
          <w:sz w:val="28"/>
          <w:szCs w:val="28"/>
          <w:lang w:eastAsia="uk-UA"/>
        </w:rPr>
        <w:t xml:space="preserve">а саме надавати актуалізувати процес проведення вимірів відповідно до норм чинного законодавства України в сфері електронних комунікацій, </w:t>
      </w:r>
      <w:r>
        <w:rPr>
          <w:color w:val="000000"/>
          <w:sz w:val="28"/>
          <w:szCs w:val="28"/>
          <w:lang w:eastAsia="uk-UA"/>
        </w:rPr>
        <w:t>виконув</w:t>
      </w:r>
      <w:r w:rsidR="00D7450E">
        <w:rPr>
          <w:color w:val="000000"/>
          <w:sz w:val="28"/>
          <w:szCs w:val="28"/>
          <w:lang w:eastAsia="uk-UA"/>
        </w:rPr>
        <w:t>ати роботи при перевірках НКЕК та за дорученнями Міністерства цифрової трансформації України.</w:t>
      </w:r>
    </w:p>
    <w:p w:rsidR="00B814C2" w:rsidRDefault="00D7450E" w:rsidP="00D7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Виконання </w:t>
      </w:r>
      <w:r>
        <w:rPr>
          <w:color w:val="000000"/>
          <w:sz w:val="28"/>
          <w:szCs w:val="28"/>
          <w:lang w:eastAsia="uk-UA"/>
        </w:rPr>
        <w:t>п</w:t>
      </w:r>
      <w:r w:rsidRPr="007D2BD1">
        <w:rPr>
          <w:color w:val="000000"/>
          <w:sz w:val="28"/>
          <w:szCs w:val="28"/>
          <w:lang w:eastAsia="uk-UA"/>
        </w:rPr>
        <w:t>ослуги 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технологіями </w:t>
      </w:r>
      <w:r w:rsidR="00B814C2">
        <w:rPr>
          <w:sz w:val="28"/>
          <w:szCs w:val="28"/>
        </w:rPr>
        <w:t>обро</w:t>
      </w:r>
      <w:r>
        <w:rPr>
          <w:sz w:val="28"/>
          <w:szCs w:val="28"/>
        </w:rPr>
        <w:t>бки великих масив</w:t>
      </w:r>
      <w:r w:rsidR="00B814C2">
        <w:rPr>
          <w:sz w:val="28"/>
          <w:szCs w:val="28"/>
        </w:rPr>
        <w:t>і</w:t>
      </w:r>
      <w:r>
        <w:rPr>
          <w:sz w:val="28"/>
          <w:szCs w:val="28"/>
        </w:rPr>
        <w:t>в даних, знань в</w:t>
      </w:r>
      <w:r w:rsidR="00B814C2">
        <w:rPr>
          <w:sz w:val="28"/>
          <w:szCs w:val="28"/>
        </w:rPr>
        <w:t xml:space="preserve"> галузі електронних комунікацій та актуальності чинного законодавства України</w:t>
      </w:r>
      <w:r>
        <w:rPr>
          <w:sz w:val="28"/>
          <w:szCs w:val="28"/>
        </w:rPr>
        <w:t xml:space="preserve">. </w:t>
      </w:r>
    </w:p>
    <w:p w:rsidR="00D7450E" w:rsidRDefault="00D7450E" w:rsidP="00D7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</w:t>
      </w:r>
      <w:r w:rsidR="00B814C2">
        <w:rPr>
          <w:sz w:val="28"/>
          <w:szCs w:val="28"/>
        </w:rPr>
        <w:t xml:space="preserve">знання </w:t>
      </w:r>
      <w:r w:rsidR="00B814C2">
        <w:rPr>
          <w:sz w:val="28"/>
          <w:szCs w:val="28"/>
        </w:rPr>
        <w:t>в галузі електронних комунікацій та актуальності чинного законодавства України</w:t>
      </w:r>
      <w:r>
        <w:rPr>
          <w:sz w:val="28"/>
          <w:szCs w:val="28"/>
        </w:rPr>
        <w:t xml:space="preserve">. Загалом для виконання </w:t>
      </w:r>
      <w:r w:rsidR="00B814C2">
        <w:rPr>
          <w:sz w:val="28"/>
          <w:szCs w:val="28"/>
        </w:rPr>
        <w:t xml:space="preserve">таких послуг </w:t>
      </w:r>
      <w:r>
        <w:rPr>
          <w:sz w:val="28"/>
          <w:szCs w:val="28"/>
        </w:rPr>
        <w:t>наявність у Виконавця не менше двох фахівців із зазначеними знаннями.</w:t>
      </w:r>
    </w:p>
    <w:p w:rsidR="00D7450E" w:rsidRDefault="00D7450E" w:rsidP="00D7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розрахунку очікуваної вартості послуг закладається як робота безпосередньо на території </w:t>
      </w:r>
      <w:r w:rsidR="00B814C2">
        <w:rPr>
          <w:sz w:val="28"/>
          <w:szCs w:val="28"/>
        </w:rPr>
        <w:t>Виконавця</w:t>
      </w:r>
      <w:r>
        <w:rPr>
          <w:sz w:val="28"/>
          <w:szCs w:val="28"/>
        </w:rPr>
        <w:t xml:space="preserve">, так </w:t>
      </w:r>
      <w:r w:rsidR="00B814C2">
        <w:rPr>
          <w:sz w:val="28"/>
          <w:szCs w:val="28"/>
        </w:rPr>
        <w:t>і робота виїзного характеру для проведення тестів на існуючих та функціонуючих мережах постачальників електронних комунікаційних мереж та/або послуг (операторів)</w:t>
      </w:r>
      <w:r>
        <w:rPr>
          <w:sz w:val="28"/>
          <w:szCs w:val="28"/>
        </w:rPr>
        <w:t>.</w:t>
      </w:r>
    </w:p>
    <w:p w:rsidR="000E24CA" w:rsidRDefault="000E24CA" w:rsidP="00D7450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Послуг</w:t>
      </w:r>
      <w:r w:rsidRPr="007D2BD1">
        <w:rPr>
          <w:color w:val="000000"/>
          <w:sz w:val="28"/>
          <w:szCs w:val="28"/>
          <w:lang w:eastAsia="uk-UA"/>
        </w:rPr>
        <w:t xml:space="preserve"> 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color w:val="000000"/>
          <w:sz w:val="28"/>
          <w:szCs w:val="28"/>
          <w:lang w:eastAsia="uk-UA"/>
        </w:rPr>
        <w:t xml:space="preserve"> в першу чергу потребують 10 приладів, які мають застаріле програмне забезпечення із застарілими методами проведення вимірювань параметрів якості послуг на мережі Інтернет.</w:t>
      </w:r>
      <w:r w:rsidR="00D7450E">
        <w:rPr>
          <w:sz w:val="28"/>
          <w:szCs w:val="28"/>
        </w:rPr>
        <w:t xml:space="preserve"> </w:t>
      </w:r>
    </w:p>
    <w:p w:rsidR="00D7450E" w:rsidRDefault="00D7450E" w:rsidP="00D7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Загалом на виконання поставленої задачі потрібно </w:t>
      </w:r>
      <w:r w:rsidR="000E24CA">
        <w:rPr>
          <w:sz w:val="28"/>
          <w:szCs w:val="28"/>
        </w:rPr>
        <w:t>витратити</w:t>
      </w:r>
      <w:r>
        <w:rPr>
          <w:sz w:val="28"/>
          <w:szCs w:val="28"/>
        </w:rPr>
        <w:t xml:space="preserve"> близько </w:t>
      </w:r>
      <w:r w:rsidR="000E24CA">
        <w:rPr>
          <w:sz w:val="28"/>
          <w:szCs w:val="28"/>
        </w:rPr>
        <w:t>50</w:t>
      </w:r>
      <w:r>
        <w:rPr>
          <w:sz w:val="28"/>
          <w:szCs w:val="28"/>
        </w:rPr>
        <w:t xml:space="preserve">0 годин, </w:t>
      </w:r>
      <w:r w:rsidR="000E24CA">
        <w:rPr>
          <w:sz w:val="28"/>
          <w:szCs w:val="28"/>
        </w:rPr>
        <w:t xml:space="preserve">які включатимуть як роботу на території Виконавця так і </w:t>
      </w:r>
      <w:r w:rsidR="000E24CA">
        <w:rPr>
          <w:sz w:val="28"/>
          <w:szCs w:val="28"/>
        </w:rPr>
        <w:t>робот</w:t>
      </w:r>
      <w:r w:rsidR="000E24CA">
        <w:rPr>
          <w:sz w:val="28"/>
          <w:szCs w:val="28"/>
        </w:rPr>
        <w:t>у</w:t>
      </w:r>
      <w:r w:rsidR="000E24CA">
        <w:rPr>
          <w:sz w:val="28"/>
          <w:szCs w:val="28"/>
        </w:rPr>
        <w:t xml:space="preserve"> виїзного характеру для проведення тестів на існуючих та функціонуючих мережах постачальників електронних комунікаційних мереж та/або послуг (операторів)</w:t>
      </w:r>
      <w:r>
        <w:rPr>
          <w:sz w:val="28"/>
          <w:szCs w:val="28"/>
        </w:rPr>
        <w:t>.</w:t>
      </w:r>
    </w:p>
    <w:p w:rsidR="00D7450E" w:rsidRDefault="00D7450E" w:rsidP="00D7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Ринкова вартість робіт з технічної підтримки працездатності та обслуговування баз даних</w:t>
      </w:r>
      <w:r w:rsidR="00A10945">
        <w:rPr>
          <w:sz w:val="28"/>
          <w:szCs w:val="28"/>
        </w:rPr>
        <w:t xml:space="preserve">, </w:t>
      </w:r>
      <w:r w:rsidR="00A10945">
        <w:rPr>
          <w:color w:val="000000"/>
          <w:sz w:val="28"/>
          <w:szCs w:val="28"/>
          <w:lang w:eastAsia="uk-UA"/>
        </w:rPr>
        <w:t>виправ</w:t>
      </w:r>
      <w:r w:rsidR="00A10945">
        <w:rPr>
          <w:color w:val="000000"/>
          <w:sz w:val="28"/>
          <w:szCs w:val="28"/>
          <w:lang w:eastAsia="uk-UA"/>
        </w:rPr>
        <w:t>лення</w:t>
      </w:r>
      <w:r w:rsidR="00A10945">
        <w:rPr>
          <w:color w:val="000000"/>
          <w:sz w:val="28"/>
          <w:szCs w:val="28"/>
          <w:lang w:eastAsia="uk-UA"/>
        </w:rPr>
        <w:t xml:space="preserve"> всі</w:t>
      </w:r>
      <w:r w:rsidR="00A10945">
        <w:rPr>
          <w:color w:val="000000"/>
          <w:sz w:val="28"/>
          <w:szCs w:val="28"/>
          <w:lang w:eastAsia="uk-UA"/>
        </w:rPr>
        <w:t>х</w:t>
      </w:r>
      <w:r w:rsidR="00A10945">
        <w:rPr>
          <w:color w:val="000000"/>
          <w:sz w:val="28"/>
          <w:szCs w:val="28"/>
          <w:lang w:eastAsia="uk-UA"/>
        </w:rPr>
        <w:t xml:space="preserve"> наявн</w:t>
      </w:r>
      <w:r w:rsidR="00A10945">
        <w:rPr>
          <w:color w:val="000000"/>
          <w:sz w:val="28"/>
          <w:szCs w:val="28"/>
          <w:lang w:eastAsia="uk-UA"/>
        </w:rPr>
        <w:t>их</w:t>
      </w:r>
      <w:r w:rsidR="00A10945">
        <w:rPr>
          <w:color w:val="000000"/>
          <w:sz w:val="28"/>
          <w:szCs w:val="28"/>
          <w:lang w:eastAsia="uk-UA"/>
        </w:rPr>
        <w:t xml:space="preserve"> помил</w:t>
      </w:r>
      <w:r w:rsidR="00A10945">
        <w:rPr>
          <w:color w:val="000000"/>
          <w:sz w:val="28"/>
          <w:szCs w:val="28"/>
          <w:lang w:eastAsia="uk-UA"/>
        </w:rPr>
        <w:t>о</w:t>
      </w:r>
      <w:r w:rsidR="00A10945">
        <w:rPr>
          <w:color w:val="000000"/>
          <w:sz w:val="28"/>
          <w:szCs w:val="28"/>
          <w:lang w:eastAsia="uk-UA"/>
        </w:rPr>
        <w:t>к в роботі програмного забезпечення</w:t>
      </w:r>
      <w:r w:rsidR="00A10945">
        <w:rPr>
          <w:color w:val="000000"/>
          <w:sz w:val="28"/>
          <w:szCs w:val="28"/>
          <w:lang w:eastAsia="uk-UA"/>
        </w:rPr>
        <w:t xml:space="preserve">, виїзних робіт із тестування на технічних майданчиках </w:t>
      </w:r>
      <w:r w:rsidR="00A10945">
        <w:rPr>
          <w:sz w:val="28"/>
          <w:szCs w:val="28"/>
        </w:rPr>
        <w:t>постачальників електронних комунікаційних мереж та/або послуг (операторів)</w:t>
      </w:r>
      <w:r w:rsidR="00A10945">
        <w:rPr>
          <w:sz w:val="28"/>
          <w:szCs w:val="28"/>
        </w:rPr>
        <w:t xml:space="preserve"> орієнтовно</w:t>
      </w:r>
      <w:r>
        <w:rPr>
          <w:sz w:val="28"/>
          <w:szCs w:val="28"/>
        </w:rPr>
        <w:t xml:space="preserve"> коштує:</w:t>
      </w:r>
      <w:r w:rsidR="00A10945">
        <w:rPr>
          <w:sz w:val="28"/>
          <w:szCs w:val="28"/>
        </w:rPr>
        <w:t xml:space="preserve"> від 80 до 120 євро/год.</w:t>
      </w:r>
    </w:p>
    <w:p w:rsidR="00D7450E" w:rsidRDefault="00D7450E" w:rsidP="00D74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очікувана вартість робіт з </w:t>
      </w:r>
      <w:r w:rsidR="00A10945" w:rsidRPr="007D2BD1">
        <w:rPr>
          <w:color w:val="000000"/>
          <w:sz w:val="28"/>
          <w:szCs w:val="28"/>
          <w:lang w:eastAsia="uk-UA"/>
        </w:rPr>
        <w:t>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sz w:val="28"/>
          <w:szCs w:val="28"/>
        </w:rPr>
        <w:t xml:space="preserve"> складе:</w:t>
      </w:r>
    </w:p>
    <w:p w:rsidR="00D7450E" w:rsidRDefault="00D7450E" w:rsidP="00D74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8B7A18">
        <w:rPr>
          <w:sz w:val="28"/>
          <w:szCs w:val="28"/>
          <w:vertAlign w:val="subscript"/>
        </w:rPr>
        <w:t>мін</w:t>
      </w:r>
      <w:r>
        <w:rPr>
          <w:sz w:val="28"/>
          <w:szCs w:val="28"/>
        </w:rPr>
        <w:t>=</w:t>
      </w:r>
      <w:r w:rsidR="008B7A18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</w:t>
      </w:r>
      <w:r w:rsidR="008B7A18">
        <w:rPr>
          <w:sz w:val="28"/>
          <w:szCs w:val="28"/>
          <w:vertAlign w:val="subscript"/>
        </w:rPr>
        <w:t>в</w:t>
      </w:r>
      <w:r w:rsidR="008B7A18">
        <w:rPr>
          <w:sz w:val="28"/>
          <w:szCs w:val="28"/>
        </w:rPr>
        <w:t>+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в</w:t>
      </w:r>
      <w:r w:rsidR="008B7A18">
        <w:rPr>
          <w:sz w:val="28"/>
          <w:szCs w:val="28"/>
          <w:vertAlign w:val="subscript"/>
        </w:rPr>
        <w:t>р</w:t>
      </w:r>
      <w:r w:rsidR="008B7A18">
        <w:rPr>
          <w:sz w:val="28"/>
          <w:szCs w:val="28"/>
        </w:rPr>
        <w:t>)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 w:rsidR="008B7A18">
        <w:rPr>
          <w:sz w:val="28"/>
          <w:szCs w:val="28"/>
          <w:vertAlign w:val="subscript"/>
        </w:rPr>
        <w:t>мін</w:t>
      </w:r>
      <w:r>
        <w:rPr>
          <w:sz w:val="28"/>
          <w:szCs w:val="28"/>
        </w:rPr>
        <w:t>=</w:t>
      </w:r>
      <w:r w:rsidR="008B7A18">
        <w:rPr>
          <w:sz w:val="28"/>
          <w:szCs w:val="28"/>
        </w:rPr>
        <w:t>500</w:t>
      </w:r>
      <w:r>
        <w:rPr>
          <w:sz w:val="28"/>
          <w:szCs w:val="28"/>
        </w:rPr>
        <w:t>×</w:t>
      </w:r>
      <w:r w:rsidR="008B7A18">
        <w:rPr>
          <w:sz w:val="28"/>
          <w:szCs w:val="28"/>
        </w:rPr>
        <w:t>(80</w:t>
      </w:r>
      <w:r w:rsidR="008B7A18">
        <w:rPr>
          <w:sz w:val="28"/>
          <w:szCs w:val="28"/>
        </w:rPr>
        <w:t>×</w:t>
      </w:r>
      <w:r w:rsidR="008B7A18">
        <w:rPr>
          <w:sz w:val="28"/>
          <w:szCs w:val="28"/>
        </w:rPr>
        <w:t>48,91)</w:t>
      </w:r>
      <w:r>
        <w:rPr>
          <w:sz w:val="28"/>
          <w:szCs w:val="28"/>
        </w:rPr>
        <w:t>=</w:t>
      </w:r>
      <w:r w:rsidR="008B7A18">
        <w:rPr>
          <w:sz w:val="28"/>
          <w:szCs w:val="28"/>
        </w:rPr>
        <w:t>1 956 4</w:t>
      </w:r>
      <w:r>
        <w:rPr>
          <w:sz w:val="28"/>
          <w:szCs w:val="28"/>
        </w:rPr>
        <w:t>00</w:t>
      </w:r>
      <w:r w:rsidR="008B7A18">
        <w:rPr>
          <w:sz w:val="28"/>
          <w:szCs w:val="28"/>
        </w:rPr>
        <w:t>,00</w:t>
      </w:r>
      <w:r>
        <w:rPr>
          <w:sz w:val="28"/>
          <w:szCs w:val="28"/>
        </w:rPr>
        <w:t xml:space="preserve"> грн.</w:t>
      </w:r>
    </w:p>
    <w:p w:rsidR="008B7A18" w:rsidRDefault="008B7A18" w:rsidP="00D74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  <w:vertAlign w:val="subscript"/>
        </w:rPr>
        <w:t>ах</w:t>
      </w:r>
      <w:r>
        <w:rPr>
          <w:sz w:val="28"/>
          <w:szCs w:val="28"/>
        </w:rPr>
        <w:t>=(Т</w:t>
      </w:r>
      <w:r>
        <w:rPr>
          <w:sz w:val="28"/>
          <w:szCs w:val="28"/>
          <w:vertAlign w:val="subscript"/>
        </w:rPr>
        <w:t>тв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вр</w:t>
      </w:r>
      <w:r>
        <w:rPr>
          <w:sz w:val="28"/>
          <w:szCs w:val="28"/>
        </w:rPr>
        <w:t>)×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мін</w:t>
      </w:r>
      <w:r>
        <w:rPr>
          <w:sz w:val="28"/>
          <w:szCs w:val="28"/>
        </w:rPr>
        <w:t>=500×(</w:t>
      </w:r>
      <w:r>
        <w:rPr>
          <w:sz w:val="28"/>
          <w:szCs w:val="28"/>
        </w:rPr>
        <w:t>12</w:t>
      </w:r>
      <w:r>
        <w:rPr>
          <w:sz w:val="28"/>
          <w:szCs w:val="28"/>
        </w:rPr>
        <w:t>0×48,91)=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>34 6</w:t>
      </w:r>
      <w:r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>
        <w:rPr>
          <w:sz w:val="28"/>
          <w:szCs w:val="28"/>
        </w:rPr>
        <w:t xml:space="preserve"> грн.</w:t>
      </w:r>
    </w:p>
    <w:p w:rsidR="008B7A18" w:rsidRPr="008B7A18" w:rsidRDefault="008B7A18" w:rsidP="00D74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=(</w:t>
      </w:r>
      <w:r w:rsidRPr="008B7A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мін</w:t>
      </w:r>
      <w:r>
        <w:rPr>
          <w:sz w:val="28"/>
          <w:szCs w:val="28"/>
        </w:rPr>
        <w:t>+</w:t>
      </w:r>
      <w:r w:rsidRPr="008B7A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мах</w:t>
      </w:r>
      <w:r>
        <w:rPr>
          <w:sz w:val="28"/>
          <w:szCs w:val="28"/>
        </w:rPr>
        <w:t>)/2=(</w:t>
      </w:r>
      <w:r>
        <w:rPr>
          <w:sz w:val="28"/>
          <w:szCs w:val="28"/>
        </w:rPr>
        <w:t>1 956</w:t>
      </w:r>
      <w:r>
        <w:rPr>
          <w:sz w:val="28"/>
          <w:szCs w:val="28"/>
        </w:rPr>
        <w:t> </w:t>
      </w:r>
      <w:r>
        <w:rPr>
          <w:sz w:val="28"/>
          <w:szCs w:val="28"/>
        </w:rPr>
        <w:t>400</w:t>
      </w:r>
      <w:r>
        <w:rPr>
          <w:sz w:val="28"/>
          <w:szCs w:val="28"/>
        </w:rPr>
        <w:t xml:space="preserve">,00 + </w:t>
      </w:r>
      <w:r>
        <w:rPr>
          <w:sz w:val="28"/>
          <w:szCs w:val="28"/>
        </w:rPr>
        <w:t>2 934 600,00</w:t>
      </w:r>
      <w:r>
        <w:rPr>
          <w:sz w:val="28"/>
          <w:szCs w:val="28"/>
        </w:rPr>
        <w:t>)/2=2 445 500,00 грн.</w:t>
      </w:r>
    </w:p>
    <w:p w:rsidR="00D7450E" w:rsidRPr="0037701C" w:rsidRDefault="00D7450E" w:rsidP="00D7450E">
      <w:pPr>
        <w:ind w:firstLine="708"/>
        <w:jc w:val="both"/>
        <w:rPr>
          <w:sz w:val="28"/>
          <w:szCs w:val="28"/>
        </w:rPr>
      </w:pPr>
    </w:p>
    <w:p w:rsidR="00D7450E" w:rsidRDefault="00D7450E" w:rsidP="00D7450E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 w:rsidR="008B7A18">
        <w:rPr>
          <w:sz w:val="28"/>
          <w:szCs w:val="28"/>
          <w:vertAlign w:val="subscript"/>
        </w:rPr>
        <w:t>тв</w:t>
      </w:r>
      <w:r>
        <w:rPr>
          <w:sz w:val="28"/>
          <w:szCs w:val="28"/>
        </w:rPr>
        <w:t xml:space="preserve"> – час роботи на території </w:t>
      </w:r>
      <w:r w:rsidR="008B7A18">
        <w:rPr>
          <w:sz w:val="28"/>
          <w:szCs w:val="28"/>
        </w:rPr>
        <w:t>Виконавця</w:t>
      </w:r>
      <w:r>
        <w:rPr>
          <w:sz w:val="28"/>
          <w:szCs w:val="28"/>
        </w:rPr>
        <w:t>;</w:t>
      </w:r>
    </w:p>
    <w:p w:rsidR="00D7450E" w:rsidRDefault="00D7450E" w:rsidP="00D745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</w:t>
      </w:r>
      <w:r w:rsidR="008B7A18">
        <w:rPr>
          <w:sz w:val="28"/>
          <w:szCs w:val="28"/>
        </w:rPr>
        <w:t>виїзних робіт</w:t>
      </w:r>
      <w:r>
        <w:rPr>
          <w:sz w:val="28"/>
          <w:szCs w:val="28"/>
        </w:rPr>
        <w:t>;</w:t>
      </w:r>
    </w:p>
    <w:p w:rsidR="008B7A18" w:rsidRDefault="00D7450E" w:rsidP="00D745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="008B7A18">
        <w:rPr>
          <w:sz w:val="28"/>
          <w:szCs w:val="28"/>
          <w:vertAlign w:val="subscript"/>
        </w:rPr>
        <w:t>мін</w:t>
      </w:r>
      <w:r>
        <w:rPr>
          <w:sz w:val="28"/>
          <w:szCs w:val="28"/>
        </w:rPr>
        <w:t xml:space="preserve"> – </w:t>
      </w:r>
      <w:r w:rsidR="008B7A18">
        <w:rPr>
          <w:sz w:val="28"/>
          <w:szCs w:val="28"/>
        </w:rPr>
        <w:t xml:space="preserve">мінімальна </w:t>
      </w:r>
      <w:r>
        <w:rPr>
          <w:sz w:val="28"/>
          <w:szCs w:val="28"/>
        </w:rPr>
        <w:t>вартість робіт.</w:t>
      </w:r>
    </w:p>
    <w:p w:rsidR="00D7450E" w:rsidRDefault="00D7450E" w:rsidP="00D7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7A18">
        <w:rPr>
          <w:sz w:val="28"/>
          <w:szCs w:val="28"/>
        </w:rPr>
        <w:tab/>
      </w:r>
      <w:r w:rsidR="008B7A18">
        <w:rPr>
          <w:sz w:val="28"/>
          <w:szCs w:val="28"/>
          <w:lang w:val="en-US"/>
        </w:rPr>
        <w:t>N</w:t>
      </w:r>
      <w:r w:rsidR="008B7A18">
        <w:rPr>
          <w:sz w:val="28"/>
          <w:szCs w:val="28"/>
          <w:vertAlign w:val="subscript"/>
        </w:rPr>
        <w:t>м</w:t>
      </w:r>
      <w:r w:rsidR="008B7A18">
        <w:rPr>
          <w:sz w:val="28"/>
          <w:szCs w:val="28"/>
          <w:vertAlign w:val="subscript"/>
        </w:rPr>
        <w:t>ах</w:t>
      </w:r>
      <w:r w:rsidR="008B7A18">
        <w:rPr>
          <w:sz w:val="28"/>
          <w:szCs w:val="28"/>
        </w:rPr>
        <w:t xml:space="preserve"> – </w:t>
      </w:r>
      <w:r w:rsidR="008B7A18">
        <w:rPr>
          <w:sz w:val="28"/>
          <w:szCs w:val="28"/>
        </w:rPr>
        <w:t>максимальна</w:t>
      </w:r>
      <w:r w:rsidR="008B7A18">
        <w:rPr>
          <w:sz w:val="28"/>
          <w:szCs w:val="28"/>
        </w:rPr>
        <w:t xml:space="preserve"> вартість робіт.</w:t>
      </w:r>
    </w:p>
    <w:p w:rsidR="008B7A18" w:rsidRDefault="008B7A18" w:rsidP="008B7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мін</w:t>
      </w:r>
      <w:r>
        <w:rPr>
          <w:sz w:val="28"/>
          <w:szCs w:val="28"/>
        </w:rPr>
        <w:t xml:space="preserve"> – мінімальна вартість послуги</w:t>
      </w:r>
    </w:p>
    <w:p w:rsidR="008B7A18" w:rsidRDefault="008B7A18" w:rsidP="008B7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мах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максимальна</w:t>
      </w:r>
      <w:r>
        <w:rPr>
          <w:sz w:val="28"/>
          <w:szCs w:val="28"/>
        </w:rPr>
        <w:t xml:space="preserve"> вартість послуги</w:t>
      </w:r>
    </w:p>
    <w:p w:rsidR="008B7A18" w:rsidRDefault="008B7A18" w:rsidP="008B7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B7A1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середнє значення вартості послуг</w:t>
      </w:r>
    </w:p>
    <w:p w:rsidR="003E5452" w:rsidRDefault="00D7450E" w:rsidP="00D7450E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>Розрахункова</w:t>
      </w:r>
      <w:r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Pr="0005567F">
        <w:rPr>
          <w:sz w:val="28"/>
          <w:szCs w:val="28"/>
        </w:rPr>
        <w:t xml:space="preserve"> варті</w:t>
      </w:r>
      <w:r w:rsidR="009E7E30">
        <w:rPr>
          <w:sz w:val="28"/>
          <w:szCs w:val="28"/>
        </w:rPr>
        <w:t>сть робіт</w:t>
      </w:r>
      <w:r>
        <w:rPr>
          <w:sz w:val="28"/>
          <w:szCs w:val="28"/>
        </w:rPr>
        <w:t xml:space="preserve"> з надання послуг </w:t>
      </w:r>
      <w:r w:rsidR="009E7E30" w:rsidRPr="007D2BD1">
        <w:rPr>
          <w:color w:val="000000"/>
          <w:sz w:val="28"/>
          <w:szCs w:val="28"/>
          <w:lang w:eastAsia="uk-UA"/>
        </w:rPr>
        <w:t>з технічної підтримки та супроводження програмного забезпечення вимірювальних приладів з вимірювання параметрів та обчислення показників якості послуг передачі даних та доступу до Інтернет</w:t>
      </w:r>
      <w:r>
        <w:rPr>
          <w:sz w:val="28"/>
          <w:szCs w:val="28"/>
        </w:rPr>
        <w:t xml:space="preserve"> складатиме орієнтовно </w:t>
      </w:r>
      <w:r w:rsidR="009E7E30">
        <w:rPr>
          <w:sz w:val="28"/>
          <w:szCs w:val="28"/>
        </w:rPr>
        <w:t xml:space="preserve">2 </w:t>
      </w:r>
      <w:bookmarkStart w:id="0" w:name="_GoBack"/>
      <w:bookmarkEnd w:id="0"/>
      <w:r>
        <w:rPr>
          <w:sz w:val="28"/>
          <w:szCs w:val="28"/>
        </w:rPr>
        <w:t>400 000 грн.</w:t>
      </w:r>
    </w:p>
    <w:p w:rsidR="0098712C" w:rsidRDefault="0098712C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D689A" w:rsidRPr="008D689A" w:rsidRDefault="003E5452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3C4E50" w:rsidRDefault="003C4E50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32702" w:rsidRPr="00BE14CD" w:rsidRDefault="004F6150" w:rsidP="00143E5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150">
        <w:rPr>
          <w:sz w:val="28"/>
          <w:szCs w:val="28"/>
        </w:rPr>
        <w:t>Начальник ВВМТ</w:t>
      </w:r>
      <w:r w:rsidR="00F44E9C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>
        <w:rPr>
          <w:sz w:val="28"/>
          <w:szCs w:val="28"/>
        </w:rPr>
        <w:t>Костянтин ВІДІШЕВ</w:t>
      </w:r>
    </w:p>
    <w:p w:rsidR="00197ECF" w:rsidRPr="00197ECF" w:rsidRDefault="00197ECF" w:rsidP="00C32702">
      <w:pPr>
        <w:ind w:firstLine="709"/>
        <w:jc w:val="both"/>
        <w:rPr>
          <w:sz w:val="28"/>
          <w:szCs w:val="28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CE" w:rsidRDefault="00990ACE" w:rsidP="00143E54">
      <w:r>
        <w:separator/>
      </w:r>
    </w:p>
  </w:endnote>
  <w:endnote w:type="continuationSeparator" w:id="0">
    <w:p w:rsidR="00990ACE" w:rsidRDefault="00990ACE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CE" w:rsidRDefault="00990ACE" w:rsidP="00143E54">
      <w:r>
        <w:separator/>
      </w:r>
    </w:p>
  </w:footnote>
  <w:footnote w:type="continuationSeparator" w:id="0">
    <w:p w:rsidR="00990ACE" w:rsidRDefault="00990ACE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42585"/>
    <w:multiLevelType w:val="hybridMultilevel"/>
    <w:tmpl w:val="547EF750"/>
    <w:lvl w:ilvl="0" w:tplc="E10AE1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4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A34B9"/>
    <w:rsid w:val="000C0B49"/>
    <w:rsid w:val="000C2CFB"/>
    <w:rsid w:val="000E24CA"/>
    <w:rsid w:val="000E7551"/>
    <w:rsid w:val="000F2D89"/>
    <w:rsid w:val="00104557"/>
    <w:rsid w:val="001072D4"/>
    <w:rsid w:val="00143E54"/>
    <w:rsid w:val="00145510"/>
    <w:rsid w:val="00172F08"/>
    <w:rsid w:val="00197ECF"/>
    <w:rsid w:val="001A68A9"/>
    <w:rsid w:val="001C3D66"/>
    <w:rsid w:val="001C4E4D"/>
    <w:rsid w:val="001D61E2"/>
    <w:rsid w:val="001F4F1B"/>
    <w:rsid w:val="00207A7B"/>
    <w:rsid w:val="00237319"/>
    <w:rsid w:val="00242941"/>
    <w:rsid w:val="00257CCE"/>
    <w:rsid w:val="00285FDF"/>
    <w:rsid w:val="0029563D"/>
    <w:rsid w:val="002E7E71"/>
    <w:rsid w:val="002F78A3"/>
    <w:rsid w:val="0032227E"/>
    <w:rsid w:val="00350524"/>
    <w:rsid w:val="003B0DF4"/>
    <w:rsid w:val="003B6325"/>
    <w:rsid w:val="003C4E50"/>
    <w:rsid w:val="003E5452"/>
    <w:rsid w:val="003F1729"/>
    <w:rsid w:val="003F3050"/>
    <w:rsid w:val="00440C1E"/>
    <w:rsid w:val="004437D4"/>
    <w:rsid w:val="00460D71"/>
    <w:rsid w:val="0048294A"/>
    <w:rsid w:val="004A52A2"/>
    <w:rsid w:val="004F6150"/>
    <w:rsid w:val="00531930"/>
    <w:rsid w:val="005641AF"/>
    <w:rsid w:val="00565916"/>
    <w:rsid w:val="005A5180"/>
    <w:rsid w:val="005E1BEB"/>
    <w:rsid w:val="005E45FC"/>
    <w:rsid w:val="00603A89"/>
    <w:rsid w:val="00617D19"/>
    <w:rsid w:val="00622A18"/>
    <w:rsid w:val="006262E9"/>
    <w:rsid w:val="00641215"/>
    <w:rsid w:val="006B2B1B"/>
    <w:rsid w:val="006D1C04"/>
    <w:rsid w:val="007273B3"/>
    <w:rsid w:val="007310B6"/>
    <w:rsid w:val="00767A05"/>
    <w:rsid w:val="00773342"/>
    <w:rsid w:val="007A3275"/>
    <w:rsid w:val="007D2BD1"/>
    <w:rsid w:val="007F5D55"/>
    <w:rsid w:val="00814968"/>
    <w:rsid w:val="00845442"/>
    <w:rsid w:val="008B7A18"/>
    <w:rsid w:val="008D28B1"/>
    <w:rsid w:val="008D689A"/>
    <w:rsid w:val="009507D2"/>
    <w:rsid w:val="00955159"/>
    <w:rsid w:val="009725C0"/>
    <w:rsid w:val="0098712C"/>
    <w:rsid w:val="00990ACE"/>
    <w:rsid w:val="009E7E30"/>
    <w:rsid w:val="009F7175"/>
    <w:rsid w:val="00A01A56"/>
    <w:rsid w:val="00A04C6F"/>
    <w:rsid w:val="00A10945"/>
    <w:rsid w:val="00A15DB1"/>
    <w:rsid w:val="00A4025C"/>
    <w:rsid w:val="00A54DD5"/>
    <w:rsid w:val="00A64712"/>
    <w:rsid w:val="00A7148C"/>
    <w:rsid w:val="00AA4955"/>
    <w:rsid w:val="00AE0B18"/>
    <w:rsid w:val="00AE2C86"/>
    <w:rsid w:val="00AE5C23"/>
    <w:rsid w:val="00AE7924"/>
    <w:rsid w:val="00B165CA"/>
    <w:rsid w:val="00B70C70"/>
    <w:rsid w:val="00B814C2"/>
    <w:rsid w:val="00B84CFC"/>
    <w:rsid w:val="00BA344A"/>
    <w:rsid w:val="00BA5858"/>
    <w:rsid w:val="00BC4243"/>
    <w:rsid w:val="00BD24E8"/>
    <w:rsid w:val="00BE132A"/>
    <w:rsid w:val="00BE3C29"/>
    <w:rsid w:val="00C32702"/>
    <w:rsid w:val="00CD7F20"/>
    <w:rsid w:val="00CE5140"/>
    <w:rsid w:val="00D07E52"/>
    <w:rsid w:val="00D10E8D"/>
    <w:rsid w:val="00D14067"/>
    <w:rsid w:val="00D7450E"/>
    <w:rsid w:val="00DA1289"/>
    <w:rsid w:val="00DC63A5"/>
    <w:rsid w:val="00E05B92"/>
    <w:rsid w:val="00E12478"/>
    <w:rsid w:val="00E155E5"/>
    <w:rsid w:val="00E461C0"/>
    <w:rsid w:val="00E66834"/>
    <w:rsid w:val="00E706B2"/>
    <w:rsid w:val="00E72FC9"/>
    <w:rsid w:val="00E94D64"/>
    <w:rsid w:val="00ED0DC4"/>
    <w:rsid w:val="00EF1CEC"/>
    <w:rsid w:val="00EF736A"/>
    <w:rsid w:val="00F1766E"/>
    <w:rsid w:val="00F44E9C"/>
    <w:rsid w:val="00F50A12"/>
    <w:rsid w:val="00F5595D"/>
    <w:rsid w:val="00F57E55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4B95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2C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ВІДІШЕВ Костянтин Юрійович</cp:lastModifiedBy>
  <cp:revision>5</cp:revision>
  <cp:lastPrinted>2023-05-17T08:14:00Z</cp:lastPrinted>
  <dcterms:created xsi:type="dcterms:W3CDTF">2025-07-09T08:21:00Z</dcterms:created>
  <dcterms:modified xsi:type="dcterms:W3CDTF">2025-07-15T07:57:00Z</dcterms:modified>
</cp:coreProperties>
</file>