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A371B8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A371B8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A371B8">
      <w:pPr>
        <w:pStyle w:val="Default"/>
        <w:jc w:val="center"/>
        <w:rPr>
          <w:sz w:val="28"/>
          <w:szCs w:val="28"/>
        </w:rPr>
      </w:pPr>
    </w:p>
    <w:p w:rsidR="003971BA" w:rsidRPr="003971BA" w:rsidRDefault="003971BA" w:rsidP="00A371B8">
      <w:pPr>
        <w:widowControl w:val="0"/>
        <w:tabs>
          <w:tab w:val="left" w:pos="851"/>
        </w:tabs>
        <w:ind w:left="0"/>
        <w:jc w:val="both"/>
        <w:rPr>
          <w:rFonts w:ascii="Times New Roman" w:hAnsi="Times New Roman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021:2015 </w:t>
      </w:r>
      <w:r w:rsidR="00990318" w:rsidRPr="00990318">
        <w:rPr>
          <w:rFonts w:ascii="Times New Roman" w:hAnsi="Times New Roman"/>
          <w:sz w:val="28"/>
          <w:szCs w:val="28"/>
        </w:rPr>
        <w:t xml:space="preserve">50310000-1 Технічне обслуговування і ремонт офісної техніки </w:t>
      </w:r>
      <w:r w:rsidRPr="003971BA">
        <w:rPr>
          <w:rFonts w:ascii="Times New Roman" w:hAnsi="Times New Roman"/>
          <w:sz w:val="28"/>
          <w:szCs w:val="28"/>
        </w:rPr>
        <w:t>(</w:t>
      </w:r>
      <w:r w:rsidR="00990318" w:rsidRPr="00990318">
        <w:rPr>
          <w:rFonts w:ascii="Times New Roman" w:eastAsiaTheme="minorHAnsi" w:hAnsi="Times New Roman"/>
          <w:b/>
          <w:color w:val="000000"/>
          <w:sz w:val="28"/>
          <w:szCs w:val="28"/>
        </w:rPr>
        <w:t>Технічне обслуговування, ремонт принтерів, багатофункціональних пристроїв та копіювальних апаратів</w:t>
      </w:r>
      <w:r>
        <w:rPr>
          <w:rFonts w:ascii="Times New Roman" w:hAnsi="Times New Roman"/>
          <w:sz w:val="28"/>
          <w:szCs w:val="28"/>
        </w:rPr>
        <w:t>)</w:t>
      </w:r>
      <w:r w:rsidRPr="003971BA">
        <w:rPr>
          <w:rFonts w:ascii="Times New Roman" w:hAnsi="Times New Roman"/>
          <w:sz w:val="28"/>
          <w:szCs w:val="28"/>
        </w:rPr>
        <w:t xml:space="preserve">. </w:t>
      </w:r>
    </w:p>
    <w:p w:rsidR="003971BA" w:rsidRPr="003971BA" w:rsidRDefault="003971BA" w:rsidP="00A371B8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990318" w:rsidRPr="00990318" w:rsidRDefault="00990318" w:rsidP="00A371B8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 xml:space="preserve">На даний час в головному офісі підприємства експлуатується 198 штук принтерів та МФУ, з яких 8 пристроїв </w:t>
      </w:r>
      <w:r w:rsidR="00A371B8">
        <w:rPr>
          <w:rFonts w:ascii="Times New Roman" w:eastAsia="Times New Roman" w:hAnsi="Times New Roman"/>
          <w:sz w:val="28"/>
          <w:szCs w:val="28"/>
          <w:lang w:eastAsia="ru-RU"/>
        </w:rPr>
        <w:t>великої потужності.</w:t>
      </w:r>
    </w:p>
    <w:p w:rsidR="00990318" w:rsidRPr="00990318" w:rsidRDefault="00990318" w:rsidP="00A371B8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Технічне обслуговування пристроїв </w:t>
      </w:r>
      <w:r w:rsidR="00A371B8">
        <w:rPr>
          <w:rFonts w:ascii="Times New Roman" w:eastAsia="Times New Roman" w:hAnsi="Times New Roman"/>
          <w:sz w:val="28"/>
          <w:szCs w:val="28"/>
          <w:lang w:eastAsia="ru-RU"/>
        </w:rPr>
        <w:t xml:space="preserve">великої потужності </w:t>
      </w: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включає  вартість </w:t>
      </w:r>
      <w:r w:rsidR="0044671B">
        <w:rPr>
          <w:rFonts w:ascii="Times New Roman" w:eastAsia="Times New Roman" w:hAnsi="Times New Roman"/>
          <w:sz w:val="28"/>
          <w:szCs w:val="28"/>
          <w:lang w:eastAsia="ru-RU"/>
        </w:rPr>
        <w:t xml:space="preserve">заміни </w:t>
      </w: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>витратних матеріалів</w:t>
      </w:r>
      <w:r w:rsidR="00A371B8">
        <w:rPr>
          <w:rFonts w:ascii="Times New Roman" w:eastAsia="Times New Roman" w:hAnsi="Times New Roman"/>
          <w:sz w:val="28"/>
          <w:szCs w:val="28"/>
          <w:lang w:eastAsia="ru-RU"/>
        </w:rPr>
        <w:t>, вузлів та деталей</w:t>
      </w: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 xml:space="preserve">, так як у вільному продажу </w:t>
      </w:r>
      <w:r w:rsidR="00A371B8">
        <w:rPr>
          <w:rFonts w:ascii="Times New Roman" w:eastAsia="Times New Roman" w:hAnsi="Times New Roman"/>
          <w:sz w:val="28"/>
          <w:szCs w:val="28"/>
          <w:lang w:eastAsia="ru-RU"/>
        </w:rPr>
        <w:t>вони не доступні</w:t>
      </w:r>
      <w:r w:rsidRPr="0099031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000AC2" w:rsidRPr="00000AC2" w:rsidRDefault="00940C80" w:rsidP="00A371B8">
      <w:pPr>
        <w:widowControl w:val="0"/>
        <w:pBdr>
          <w:top w:val="nil"/>
          <w:left w:val="nil"/>
          <w:bottom w:val="nil"/>
          <w:right w:val="nil"/>
          <w:between w:val="nil"/>
        </w:pBdr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Головною метою закупівлі є відновлення працездатності та підтримання у належному</w:t>
      </w:r>
      <w:r w:rsidR="00A371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робочому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стані </w:t>
      </w:r>
      <w:r w:rsidR="00990318" w:rsidRPr="009903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принтерів</w:t>
      </w:r>
      <w:r w:rsidR="00A371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990318" w:rsidRPr="0099031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багатофункціональних пристроїв та копіювальних апаратів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які експлуатуються у підрозділах УДЦР.</w:t>
      </w:r>
      <w:r w:rsidR="002E68E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9F1696" w:rsidRDefault="003971BA" w:rsidP="00A371B8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A371B8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учасників торгів на майданчику </w:t>
      </w:r>
      <w:proofErr w:type="spellStart"/>
      <w:r w:rsidR="00000AC2" w:rsidRPr="00E36372">
        <w:rPr>
          <w:rFonts w:ascii="Times New Roman" w:hAnsi="Times New Roman"/>
          <w:sz w:val="28"/>
          <w:szCs w:val="28"/>
          <w:lang w:eastAsia="ru-RU"/>
        </w:rPr>
        <w:t>Prozorro</w:t>
      </w:r>
      <w:proofErr w:type="spellEnd"/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 та раніш укладених договорів УДЦР, очікувана </w:t>
      </w:r>
      <w:r w:rsidR="00C6338F" w:rsidRPr="00E36372">
        <w:rPr>
          <w:rFonts w:ascii="Times New Roman" w:hAnsi="Times New Roman"/>
          <w:sz w:val="28"/>
          <w:szCs w:val="28"/>
          <w:lang w:eastAsia="ru-RU"/>
        </w:rPr>
        <w:t xml:space="preserve">вартість становить близько </w:t>
      </w:r>
      <w:r w:rsidR="00990318">
        <w:rPr>
          <w:rFonts w:ascii="Times New Roman" w:hAnsi="Times New Roman"/>
          <w:sz w:val="28"/>
          <w:szCs w:val="28"/>
          <w:lang w:eastAsia="ru-RU"/>
        </w:rPr>
        <w:t>1 000 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>000,00 грн</w:t>
      </w:r>
      <w:r w:rsidR="00000AC2" w:rsidRPr="00E36372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00AC2" w:rsidRDefault="00000AC2" w:rsidP="00A371B8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00AC2" w:rsidSect="00990318">
      <w:pgSz w:w="11906" w:h="16838"/>
      <w:pgMar w:top="141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1BA"/>
    <w:rsid w:val="00000AC2"/>
    <w:rsid w:val="001B0993"/>
    <w:rsid w:val="001D7891"/>
    <w:rsid w:val="002E68EB"/>
    <w:rsid w:val="003971BA"/>
    <w:rsid w:val="00407290"/>
    <w:rsid w:val="0044671B"/>
    <w:rsid w:val="004716A4"/>
    <w:rsid w:val="00516593"/>
    <w:rsid w:val="00516D84"/>
    <w:rsid w:val="00567137"/>
    <w:rsid w:val="00577ECC"/>
    <w:rsid w:val="00580EB6"/>
    <w:rsid w:val="005B70CC"/>
    <w:rsid w:val="006A07FD"/>
    <w:rsid w:val="00722B8B"/>
    <w:rsid w:val="00724532"/>
    <w:rsid w:val="007434F6"/>
    <w:rsid w:val="007506F5"/>
    <w:rsid w:val="00774769"/>
    <w:rsid w:val="00863145"/>
    <w:rsid w:val="0092521C"/>
    <w:rsid w:val="00932F50"/>
    <w:rsid w:val="00940C80"/>
    <w:rsid w:val="00990318"/>
    <w:rsid w:val="009D40BD"/>
    <w:rsid w:val="009F1696"/>
    <w:rsid w:val="00A371B8"/>
    <w:rsid w:val="00AA4347"/>
    <w:rsid w:val="00B809C3"/>
    <w:rsid w:val="00C30359"/>
    <w:rsid w:val="00C6338F"/>
    <w:rsid w:val="00D5305B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  <w:rsid w:val="00FE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44C54-827D-4036-AB4E-D5F118A12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СИДОРЕНКО Дмитро Володимирович</cp:lastModifiedBy>
  <cp:revision>4</cp:revision>
  <cp:lastPrinted>2021-10-07T13:55:00Z</cp:lastPrinted>
  <dcterms:created xsi:type="dcterms:W3CDTF">2021-11-23T13:42:00Z</dcterms:created>
  <dcterms:modified xsi:type="dcterms:W3CDTF">2021-12-16T11:08:00Z</dcterms:modified>
</cp:coreProperties>
</file>