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F5" w:rsidRDefault="008C73F5" w:rsidP="008C73F5">
      <w:pPr>
        <w:pStyle w:val="Default"/>
        <w:jc w:val="center"/>
        <w:rPr>
          <w:b/>
          <w:bCs/>
          <w:sz w:val="28"/>
          <w:szCs w:val="28"/>
        </w:rPr>
      </w:pPr>
      <w:r>
        <w:rPr>
          <w:b/>
          <w:bCs/>
          <w:sz w:val="28"/>
          <w:szCs w:val="28"/>
        </w:rPr>
        <w:t>Обґрунтування</w:t>
      </w:r>
    </w:p>
    <w:p w:rsidR="008C73F5" w:rsidRDefault="008C73F5" w:rsidP="008C73F5">
      <w:pPr>
        <w:pStyle w:val="Default"/>
        <w:jc w:val="center"/>
        <w:rPr>
          <w:b/>
          <w:bCs/>
          <w:sz w:val="28"/>
          <w:szCs w:val="28"/>
        </w:rPr>
      </w:pPr>
      <w:r>
        <w:rPr>
          <w:b/>
          <w:bCs/>
          <w:sz w:val="28"/>
          <w:szCs w:val="28"/>
        </w:rPr>
        <w:t>технічних та якісних характеристик, очікуваної вартості</w:t>
      </w:r>
    </w:p>
    <w:p w:rsidR="008C73F5" w:rsidRDefault="008C73F5" w:rsidP="008C73F5">
      <w:pPr>
        <w:pStyle w:val="Default"/>
        <w:jc w:val="center"/>
        <w:rPr>
          <w:sz w:val="28"/>
          <w:szCs w:val="28"/>
        </w:rPr>
      </w:pPr>
    </w:p>
    <w:p w:rsidR="008C73F5" w:rsidRDefault="008C73F5" w:rsidP="008C73F5">
      <w:pPr>
        <w:ind w:left="0"/>
        <w:jc w:val="both"/>
        <w:rPr>
          <w:rFonts w:ascii="Times New Roman" w:eastAsiaTheme="minorHAnsi" w:hAnsi="Times New Roman"/>
          <w:color w:val="000000"/>
          <w:sz w:val="28"/>
          <w:szCs w:val="28"/>
        </w:rPr>
      </w:pPr>
      <w:r>
        <w:rPr>
          <w:rFonts w:ascii="Times New Roman" w:hAnsi="Times New Roman"/>
          <w:b/>
          <w:bCs/>
          <w:sz w:val="28"/>
          <w:szCs w:val="28"/>
        </w:rPr>
        <w:t xml:space="preserve">Предмет закупівлі: </w:t>
      </w:r>
      <w:r>
        <w:rPr>
          <w:rFonts w:ascii="Times New Roman" w:hAnsi="Times New Roman"/>
          <w:sz w:val="28"/>
          <w:szCs w:val="28"/>
        </w:rPr>
        <w:t xml:space="preserve">ДК </w:t>
      </w:r>
      <w:r>
        <w:rPr>
          <w:rFonts w:ascii="Times New Roman" w:eastAsiaTheme="minorHAnsi" w:hAnsi="Times New Roman"/>
          <w:color w:val="000000"/>
          <w:sz w:val="28"/>
          <w:szCs w:val="28"/>
        </w:rPr>
        <w:t xml:space="preserve">021:2015 </w:t>
      </w:r>
      <w:r w:rsidR="00416013" w:rsidRPr="00416013">
        <w:rPr>
          <w:rFonts w:ascii="Times New Roman" w:eastAsiaTheme="minorHAnsi" w:hAnsi="Times New Roman"/>
          <w:color w:val="000000"/>
          <w:sz w:val="28"/>
          <w:szCs w:val="28"/>
        </w:rPr>
        <w:t>48510000-6 Пакети комунікаційного програмного забезпечення</w:t>
      </w:r>
      <w:r w:rsidRPr="00416013">
        <w:rPr>
          <w:rFonts w:ascii="Times New Roman" w:eastAsiaTheme="minorHAnsi" w:hAnsi="Times New Roman"/>
          <w:color w:val="000000"/>
          <w:sz w:val="28"/>
          <w:szCs w:val="28"/>
        </w:rPr>
        <w:t xml:space="preserve"> </w:t>
      </w:r>
      <w:bookmarkStart w:id="0" w:name="_GoBack"/>
      <w:bookmarkEnd w:id="0"/>
      <w:r>
        <w:rPr>
          <w:rFonts w:ascii="Times New Roman" w:hAnsi="Times New Roman"/>
          <w:sz w:val="28"/>
          <w:szCs w:val="28"/>
        </w:rPr>
        <w:t>(</w:t>
      </w:r>
      <w:r>
        <w:rPr>
          <w:rFonts w:ascii="Times New Roman" w:hAnsi="Times New Roman"/>
          <w:b/>
          <w:sz w:val="28"/>
          <w:szCs w:val="28"/>
        </w:rPr>
        <w:t xml:space="preserve">Програмне забезпечення (ліцензія) </w:t>
      </w:r>
      <w:r>
        <w:rPr>
          <w:rFonts w:ascii="Times New Roman" w:hAnsi="Times New Roman"/>
          <w:b/>
          <w:sz w:val="28"/>
          <w:szCs w:val="28"/>
          <w:lang w:val="en-US"/>
        </w:rPr>
        <w:t>ESRI</w:t>
      </w:r>
      <w:r>
        <w:rPr>
          <w:rFonts w:ascii="Times New Roman" w:hAnsi="Times New Roman"/>
          <w:b/>
          <w:sz w:val="28"/>
          <w:szCs w:val="28"/>
        </w:rPr>
        <w:t xml:space="preserve"> </w:t>
      </w:r>
      <w:r>
        <w:rPr>
          <w:rFonts w:ascii="Times New Roman" w:hAnsi="Times New Roman"/>
          <w:b/>
          <w:sz w:val="28"/>
          <w:szCs w:val="28"/>
          <w:lang w:val="en-US"/>
        </w:rPr>
        <w:t>ArcGIS</w:t>
      </w:r>
      <w:r>
        <w:rPr>
          <w:rFonts w:ascii="Times New Roman" w:hAnsi="Times New Roman"/>
          <w:b/>
          <w:sz w:val="28"/>
          <w:szCs w:val="28"/>
        </w:rPr>
        <w:t xml:space="preserve"> </w:t>
      </w:r>
      <w:r>
        <w:rPr>
          <w:rFonts w:ascii="Times New Roman" w:hAnsi="Times New Roman"/>
          <w:b/>
          <w:sz w:val="28"/>
          <w:szCs w:val="28"/>
          <w:lang w:val="en-US"/>
        </w:rPr>
        <w:t>Desktop</w:t>
      </w:r>
      <w:r>
        <w:rPr>
          <w:rFonts w:ascii="Times New Roman" w:hAnsi="Times New Roman"/>
          <w:b/>
          <w:sz w:val="28"/>
          <w:szCs w:val="28"/>
        </w:rPr>
        <w:t xml:space="preserve"> </w:t>
      </w:r>
      <w:r>
        <w:rPr>
          <w:rFonts w:ascii="Times New Roman" w:hAnsi="Times New Roman"/>
          <w:b/>
          <w:sz w:val="28"/>
          <w:szCs w:val="28"/>
          <w:lang w:val="en-US"/>
        </w:rPr>
        <w:t>Advanced</w:t>
      </w:r>
      <w:r>
        <w:rPr>
          <w:rFonts w:ascii="Times New Roman" w:eastAsiaTheme="minorHAnsi" w:hAnsi="Times New Roman"/>
          <w:color w:val="000000"/>
          <w:sz w:val="28"/>
          <w:szCs w:val="28"/>
        </w:rPr>
        <w:t xml:space="preserve">). </w:t>
      </w:r>
    </w:p>
    <w:p w:rsidR="008C73F5" w:rsidRDefault="008C73F5" w:rsidP="008C73F5">
      <w:pPr>
        <w:ind w:left="0"/>
        <w:jc w:val="both"/>
        <w:rPr>
          <w:rFonts w:ascii="Times New Roman" w:eastAsiaTheme="minorHAnsi" w:hAnsi="Times New Roman"/>
          <w:color w:val="000000"/>
          <w:sz w:val="28"/>
          <w:szCs w:val="28"/>
        </w:rPr>
      </w:pPr>
    </w:p>
    <w:p w:rsidR="008C73F5" w:rsidRDefault="008C73F5" w:rsidP="008C73F5">
      <w:pPr>
        <w:pStyle w:val="Default"/>
        <w:jc w:val="both"/>
        <w:rPr>
          <w:sz w:val="28"/>
          <w:szCs w:val="28"/>
        </w:rPr>
      </w:pPr>
      <w:r>
        <w:rPr>
          <w:b/>
          <w:bCs/>
          <w:sz w:val="28"/>
          <w:szCs w:val="28"/>
        </w:rPr>
        <w:t xml:space="preserve">Технічні та якісні характеристики предмета закупівлі: </w:t>
      </w:r>
    </w:p>
    <w:p w:rsidR="008C73F5" w:rsidRDefault="008C73F5" w:rsidP="008C73F5">
      <w:pPr>
        <w:ind w:left="0" w:firstLine="709"/>
        <w:jc w:val="both"/>
        <w:rPr>
          <w:rFonts w:ascii="Times New Roman" w:eastAsiaTheme="minorHAnsi" w:hAnsi="Times New Roman"/>
          <w:color w:val="000000"/>
          <w:sz w:val="28"/>
          <w:szCs w:val="28"/>
        </w:rPr>
      </w:pPr>
      <w:r>
        <w:rPr>
          <w:rFonts w:ascii="Times New Roman" w:hAnsi="Times New Roman"/>
          <w:sz w:val="28"/>
          <w:szCs w:val="28"/>
        </w:rPr>
        <w:t xml:space="preserve">Програмне забезпечення (ліцензія) </w:t>
      </w:r>
      <w:r>
        <w:rPr>
          <w:rFonts w:ascii="Times New Roman" w:hAnsi="Times New Roman"/>
          <w:sz w:val="28"/>
          <w:szCs w:val="28"/>
          <w:lang w:val="en-US"/>
        </w:rPr>
        <w:t>ESRI</w:t>
      </w:r>
      <w:r>
        <w:rPr>
          <w:rFonts w:ascii="Times New Roman" w:hAnsi="Times New Roman"/>
          <w:sz w:val="28"/>
          <w:szCs w:val="28"/>
        </w:rPr>
        <w:t xml:space="preserve"> </w:t>
      </w:r>
      <w:r>
        <w:rPr>
          <w:rFonts w:ascii="Times New Roman" w:hAnsi="Times New Roman"/>
          <w:sz w:val="28"/>
          <w:szCs w:val="28"/>
          <w:lang w:val="en-US"/>
        </w:rPr>
        <w:t>ArcGIS</w:t>
      </w:r>
      <w:r>
        <w:rPr>
          <w:rFonts w:ascii="Times New Roman" w:hAnsi="Times New Roman"/>
          <w:sz w:val="28"/>
          <w:szCs w:val="28"/>
        </w:rPr>
        <w:t xml:space="preserve"> </w:t>
      </w:r>
      <w:r>
        <w:rPr>
          <w:rFonts w:ascii="Times New Roman" w:hAnsi="Times New Roman"/>
          <w:sz w:val="28"/>
          <w:szCs w:val="28"/>
          <w:lang w:val="en-US"/>
        </w:rPr>
        <w:t>Desktop</w:t>
      </w:r>
      <w:r>
        <w:rPr>
          <w:rFonts w:ascii="Times New Roman" w:hAnsi="Times New Roman"/>
          <w:sz w:val="28"/>
          <w:szCs w:val="28"/>
        </w:rPr>
        <w:t xml:space="preserve"> </w:t>
      </w:r>
      <w:r>
        <w:rPr>
          <w:rFonts w:ascii="Times New Roman" w:hAnsi="Times New Roman"/>
          <w:sz w:val="28"/>
          <w:szCs w:val="28"/>
          <w:lang w:val="en-US"/>
        </w:rPr>
        <w:t>Advanced</w:t>
      </w:r>
      <w:r>
        <w:rPr>
          <w:rFonts w:ascii="Times New Roman" w:eastAsiaTheme="minorHAnsi" w:hAnsi="Times New Roman"/>
          <w:color w:val="000000"/>
          <w:sz w:val="28"/>
          <w:szCs w:val="28"/>
        </w:rPr>
        <w:t xml:space="preserve"> складається з 1 електронної ліцензії і містить у собі програмне забезпечення </w:t>
      </w:r>
      <w:r>
        <w:rPr>
          <w:rFonts w:ascii="Times New Roman" w:hAnsi="Times New Roman"/>
          <w:sz w:val="28"/>
          <w:szCs w:val="28"/>
        </w:rPr>
        <w:t xml:space="preserve">ArcGIS Pro Advanced або ArcMap, ArcCatalog Advanced, ArcGIS Online Creator User Type, Essential Apps Bundle, Field Apps Bundle, Office Apps Bundle, 100 Service Credits, </w:t>
      </w:r>
      <w:r>
        <w:rPr>
          <w:rFonts w:ascii="Times New Roman" w:eastAsia="Times New Roman" w:hAnsi="Times New Roman"/>
          <w:bCs/>
          <w:kern w:val="32"/>
          <w:sz w:val="28"/>
          <w:szCs w:val="28"/>
        </w:rPr>
        <w:t xml:space="preserve">і </w:t>
      </w:r>
      <w:r>
        <w:rPr>
          <w:rFonts w:ascii="Times New Roman" w:eastAsiaTheme="minorHAnsi" w:hAnsi="Times New Roman"/>
          <w:color w:val="000000"/>
          <w:sz w:val="28"/>
          <w:szCs w:val="28"/>
        </w:rPr>
        <w:t xml:space="preserve">призначено </w:t>
      </w:r>
      <w:r>
        <w:rPr>
          <w:rFonts w:ascii="Times New Roman" w:hAnsi="Times New Roman"/>
          <w:color w:val="333333"/>
          <w:sz w:val="28"/>
          <w:szCs w:val="28"/>
          <w:shd w:val="clear" w:color="auto" w:fill="FFFFFF"/>
        </w:rPr>
        <w:t xml:space="preserve">для принципово нового рішення для візуалізації, редагування і виконання просторового аналізу з використанням як власних даних, так і матеріалів, отриманих з ArcGIS Online або Portal for ArcGIS. Дані можуть бути представлені в 2D і 3D вигляді і опубліковані в якості картографічних сервісів, сервісів об'єктів, сервісів геообробки, 3D веб-сцен і веб-карт. Це 64-бітовий багатопоточний додаток, розроблений з використанням новітніх інформаційних технологій, призначений для запуску на платформі Windows. Дане програмне забезпечення потребує додатково програмних розширень </w:t>
      </w:r>
      <w:r>
        <w:rPr>
          <w:rFonts w:ascii="Times New Roman" w:eastAsia="Times New Roman" w:hAnsi="Times New Roman"/>
          <w:color w:val="000000"/>
          <w:sz w:val="28"/>
          <w:szCs w:val="28"/>
          <w:lang w:eastAsia="uk-UA"/>
        </w:rPr>
        <w:t>ArcGIS Pro Enterprise Extensions Perpetual License (складається з 1 електронної ліцензії)</w:t>
      </w:r>
      <w:r>
        <w:rPr>
          <w:rFonts w:ascii="Times New Roman" w:hAnsi="Times New Roman"/>
          <w:color w:val="333333"/>
          <w:sz w:val="28"/>
          <w:szCs w:val="28"/>
          <w:shd w:val="clear" w:color="auto" w:fill="FFFFFF"/>
        </w:rPr>
        <w:t xml:space="preserve">, що необхідні у роботі ГІС УДЦР та має такий склад: </w:t>
      </w:r>
      <w:r>
        <w:rPr>
          <w:rFonts w:ascii="Times New Roman" w:eastAsia="Times New Roman" w:hAnsi="Times New Roman"/>
          <w:sz w:val="28"/>
          <w:szCs w:val="28"/>
          <w:lang w:eastAsia="uk-UA"/>
        </w:rPr>
        <w:t xml:space="preserve">ArcGIS 3D Analyst, ArcGIS Data Interoperability, ArcGIS Data Reviewer, ArcGIS Geostatistical Analyst, ArcGIS Network Analyst, ArcGIS Publisher, ArcGIS Schematics, ArcGIS Spatial Analyst, ArcGIS Tracking Analyst, ArcGIS Workflow Manager, ArcGIS LocateXT. Також до їх складу входить </w:t>
      </w:r>
      <w:r>
        <w:rPr>
          <w:rFonts w:ascii="Times New Roman" w:hAnsi="Times New Roman"/>
          <w:sz w:val="28"/>
          <w:szCs w:val="28"/>
        </w:rPr>
        <w:t xml:space="preserve">12-місячна підписка на технічне обслуговування безстрокових ліцензій, з боку виробника ПЗ </w:t>
      </w:r>
      <w:r>
        <w:rPr>
          <w:rFonts w:ascii="Times New Roman" w:eastAsia="Times New Roman" w:hAnsi="Times New Roman"/>
          <w:sz w:val="28"/>
          <w:szCs w:val="28"/>
          <w:lang w:eastAsia="uk-UA"/>
        </w:rPr>
        <w:t xml:space="preserve">у вигляді програмного забезпечення </w:t>
      </w:r>
      <w:r>
        <w:rPr>
          <w:rFonts w:ascii="Times New Roman" w:eastAsia="Times New Roman" w:hAnsi="Times New Roman"/>
          <w:sz w:val="28"/>
          <w:szCs w:val="28"/>
          <w:lang w:val="en-US" w:eastAsia="uk-UA"/>
        </w:rPr>
        <w:t>maintenance</w:t>
      </w:r>
      <w:r>
        <w:rPr>
          <w:rFonts w:ascii="Times New Roman" w:eastAsia="Times New Roman" w:hAnsi="Times New Roman"/>
          <w:sz w:val="28"/>
          <w:szCs w:val="28"/>
          <w:lang w:eastAsia="uk-UA"/>
        </w:rPr>
        <w:t>, що забезпечують технічну (програмну) підтримку.</w:t>
      </w:r>
    </w:p>
    <w:p w:rsidR="008C73F5" w:rsidRDefault="008C73F5" w:rsidP="008C73F5">
      <w:pPr>
        <w:widowControl w:val="0"/>
        <w:tabs>
          <w:tab w:val="num" w:pos="1560"/>
        </w:tabs>
        <w:suppressAutoHyphens/>
        <w:ind w:left="0" w:firstLine="709"/>
        <w:contextualSpacing/>
        <w:jc w:val="both"/>
        <w:rPr>
          <w:rFonts w:ascii="Times New Roman" w:hAnsi="Times New Roman"/>
          <w:sz w:val="28"/>
          <w:szCs w:val="28"/>
        </w:rPr>
      </w:pPr>
      <w:r>
        <w:rPr>
          <w:rFonts w:ascii="Times New Roman" w:eastAsia="Times New Roman" w:hAnsi="Times New Roman"/>
          <w:color w:val="000000"/>
          <w:sz w:val="28"/>
          <w:szCs w:val="28"/>
          <w:lang w:eastAsia="ru-RU"/>
        </w:rPr>
        <w:t xml:space="preserve">Метою </w:t>
      </w:r>
      <w:r>
        <w:rPr>
          <w:rFonts w:ascii="Times New Roman" w:eastAsia="Times New Roman" w:hAnsi="Times New Roman"/>
          <w:sz w:val="28"/>
          <w:szCs w:val="28"/>
          <w:lang w:eastAsia="uk-UA"/>
        </w:rPr>
        <w:t>закупівлі є можливість отримувати оперативний доступ до єдиного джерела даних каліброваних (реальних параметрів РЕЗ) та зон їх покриття по кожному сектору окремо с подальшою публікацією на геоінформаційних ресурсах для всебічного періодичного інформування споживачів про рівні якості телекомунікаційних послуг; п</w:t>
      </w:r>
      <w:r>
        <w:rPr>
          <w:rFonts w:ascii="Times New Roman" w:hAnsi="Times New Roman"/>
          <w:sz w:val="28"/>
          <w:szCs w:val="28"/>
        </w:rPr>
        <w:t xml:space="preserve">ідвищення оперативності підготовки (розробки) геоінформаційних сервісів УДЦР; адаптація діючих сервісів ГІС до оновленої платформи програмного забезпечення </w:t>
      </w:r>
      <w:r>
        <w:rPr>
          <w:rFonts w:ascii="Times New Roman" w:hAnsi="Times New Roman"/>
          <w:sz w:val="28"/>
          <w:szCs w:val="28"/>
          <w:lang w:val="en-US"/>
        </w:rPr>
        <w:t>ESRI</w:t>
      </w:r>
      <w:r>
        <w:rPr>
          <w:rFonts w:ascii="Times New Roman" w:hAnsi="Times New Roman"/>
          <w:sz w:val="28"/>
          <w:szCs w:val="28"/>
        </w:rPr>
        <w:t xml:space="preserve"> </w:t>
      </w:r>
      <w:r>
        <w:rPr>
          <w:rFonts w:ascii="Times New Roman" w:hAnsi="Times New Roman"/>
          <w:sz w:val="28"/>
          <w:szCs w:val="28"/>
          <w:lang w:val="en-US"/>
        </w:rPr>
        <w:t>ArcGIS</w:t>
      </w:r>
      <w:r>
        <w:rPr>
          <w:rFonts w:ascii="Times New Roman" w:hAnsi="Times New Roman"/>
          <w:sz w:val="28"/>
          <w:szCs w:val="28"/>
        </w:rPr>
        <w:t xml:space="preserve">; безкоштовне отримання оновлених версій програмного забезпечення у разі їх виходу на період дії </w:t>
      </w:r>
      <w:r>
        <w:rPr>
          <w:rFonts w:ascii="Times New Roman" w:eastAsia="Times New Roman" w:hAnsi="Times New Roman"/>
          <w:sz w:val="28"/>
          <w:szCs w:val="28"/>
          <w:lang w:eastAsia="uk-UA"/>
        </w:rPr>
        <w:t xml:space="preserve">програмного забезпечення </w:t>
      </w:r>
      <w:r>
        <w:rPr>
          <w:rFonts w:ascii="Times New Roman" w:eastAsia="Times New Roman" w:hAnsi="Times New Roman"/>
          <w:sz w:val="28"/>
          <w:szCs w:val="28"/>
          <w:lang w:val="en-US" w:eastAsia="uk-UA"/>
        </w:rPr>
        <w:t>maintenance</w:t>
      </w:r>
      <w:r>
        <w:rPr>
          <w:rFonts w:ascii="Times New Roman" w:hAnsi="Times New Roman"/>
          <w:sz w:val="28"/>
          <w:szCs w:val="28"/>
        </w:rPr>
        <w:t>.</w:t>
      </w:r>
    </w:p>
    <w:p w:rsidR="008C73F5" w:rsidRDefault="008C73F5" w:rsidP="008C73F5">
      <w:pPr>
        <w:pStyle w:val="Default"/>
        <w:jc w:val="both"/>
        <w:rPr>
          <w:rFonts w:eastAsia="Times New Roman"/>
          <w:color w:val="auto"/>
          <w:sz w:val="28"/>
          <w:szCs w:val="28"/>
          <w:highlight w:val="yellow"/>
          <w:lang w:eastAsia="uk-UA"/>
        </w:rPr>
      </w:pPr>
    </w:p>
    <w:p w:rsidR="008C73F5" w:rsidRDefault="008C73F5" w:rsidP="008C73F5">
      <w:pPr>
        <w:pStyle w:val="Default"/>
        <w:jc w:val="both"/>
        <w:rPr>
          <w:b/>
          <w:bCs/>
          <w:sz w:val="28"/>
          <w:szCs w:val="28"/>
        </w:rPr>
      </w:pPr>
      <w:r>
        <w:rPr>
          <w:b/>
          <w:bCs/>
          <w:sz w:val="28"/>
          <w:szCs w:val="28"/>
        </w:rPr>
        <w:t xml:space="preserve">Очікувана вартість предмета закупівлі: </w:t>
      </w:r>
    </w:p>
    <w:p w:rsidR="008C73F5" w:rsidRDefault="008C73F5" w:rsidP="008C73F5">
      <w:pPr>
        <w:pStyle w:val="1"/>
        <w:spacing w:line="268"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Очікувана вартість закупівлі послуг складає </w:t>
      </w:r>
      <w:r>
        <w:rPr>
          <w:rFonts w:ascii="Times New Roman" w:hAnsi="Times New Roman"/>
          <w:sz w:val="24"/>
          <w:szCs w:val="24"/>
        </w:rPr>
        <w:t>1 200 000 грн</w:t>
      </w:r>
      <w:r>
        <w:rPr>
          <w:rFonts w:ascii="Times New Roman" w:eastAsia="Times New Roman" w:hAnsi="Times New Roman" w:cs="Times New Roman"/>
          <w:sz w:val="28"/>
          <w:szCs w:val="28"/>
        </w:rPr>
        <w:t xml:space="preserve"> та визначена на підставі вартості раніше отриманих подібних послуг та цінових пропозицій учасників ринку.</w:t>
      </w:r>
    </w:p>
    <w:p w:rsidR="008C73F5" w:rsidRDefault="008C73F5" w:rsidP="008C73F5">
      <w:pPr>
        <w:pStyle w:val="a4"/>
        <w:ind w:left="0" w:firstLine="567"/>
        <w:jc w:val="both"/>
        <w:rPr>
          <w:rFonts w:ascii="Times New Roman" w:hAnsi="Times New Roman"/>
          <w:sz w:val="28"/>
          <w:szCs w:val="28"/>
        </w:rPr>
      </w:pPr>
    </w:p>
    <w:p w:rsidR="008C73F5" w:rsidRDefault="008C73F5" w:rsidP="008C73F5">
      <w:pPr>
        <w:tabs>
          <w:tab w:val="left" w:pos="701"/>
        </w:tabs>
        <w:autoSpaceDE w:val="0"/>
        <w:autoSpaceDN w:val="0"/>
        <w:adjustRightInd w:val="0"/>
        <w:spacing w:line="293" w:lineRule="exact"/>
        <w:ind w:left="360"/>
        <w:jc w:val="both"/>
      </w:pPr>
      <w:r>
        <w:rPr>
          <w:rFonts w:ascii="Times New Roman" w:eastAsia="Times New Roman" w:hAnsi="Times New Roman"/>
          <w:b/>
          <w:bCs/>
          <w:color w:val="000000"/>
          <w:sz w:val="28"/>
          <w:szCs w:val="28"/>
          <w:lang w:eastAsia="uk-UA"/>
        </w:rPr>
        <w:t>Директор департаменту ІТ</w:t>
      </w:r>
      <w:r>
        <w:rPr>
          <w:rFonts w:ascii="Times New Roman" w:eastAsia="Times New Roman" w:hAnsi="Times New Roman"/>
          <w:b/>
          <w:bCs/>
          <w:color w:val="000000"/>
          <w:sz w:val="28"/>
          <w:szCs w:val="28"/>
          <w:lang w:eastAsia="uk-UA"/>
        </w:rPr>
        <w:tab/>
      </w:r>
      <w:r>
        <w:rPr>
          <w:rFonts w:ascii="Times New Roman" w:eastAsia="Times New Roman" w:hAnsi="Times New Roman"/>
          <w:b/>
          <w:bCs/>
          <w:color w:val="000000"/>
          <w:sz w:val="28"/>
          <w:szCs w:val="28"/>
          <w:lang w:eastAsia="uk-UA"/>
        </w:rPr>
        <w:tab/>
      </w:r>
      <w:r>
        <w:rPr>
          <w:rFonts w:ascii="Times New Roman" w:eastAsia="Times New Roman" w:hAnsi="Times New Roman"/>
          <w:b/>
          <w:bCs/>
          <w:color w:val="000000"/>
          <w:sz w:val="28"/>
          <w:szCs w:val="28"/>
          <w:lang w:eastAsia="uk-UA"/>
        </w:rPr>
        <w:tab/>
      </w:r>
      <w:r>
        <w:rPr>
          <w:rFonts w:ascii="Times New Roman" w:eastAsia="Times New Roman" w:hAnsi="Times New Roman"/>
          <w:b/>
          <w:bCs/>
          <w:color w:val="000000"/>
          <w:sz w:val="28"/>
          <w:szCs w:val="28"/>
          <w:lang w:eastAsia="uk-UA"/>
        </w:rPr>
        <w:tab/>
      </w:r>
      <w:r>
        <w:rPr>
          <w:rFonts w:ascii="Times New Roman" w:eastAsia="Times New Roman" w:hAnsi="Times New Roman"/>
          <w:b/>
          <w:bCs/>
          <w:color w:val="000000"/>
          <w:sz w:val="28"/>
          <w:szCs w:val="28"/>
          <w:lang w:eastAsia="uk-UA"/>
        </w:rPr>
        <w:tab/>
        <w:t>Сергій СИРОВЕЦЬ</w:t>
      </w:r>
    </w:p>
    <w:sectPr w:rsidR="008C73F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445" w:rsidRDefault="00C66445" w:rsidP="00E60BBE">
      <w:r>
        <w:separator/>
      </w:r>
    </w:p>
  </w:endnote>
  <w:endnote w:type="continuationSeparator" w:id="0">
    <w:p w:rsidR="00C66445" w:rsidRDefault="00C66445" w:rsidP="00E6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445" w:rsidRDefault="00C66445" w:rsidP="00E60BBE">
      <w:r>
        <w:separator/>
      </w:r>
    </w:p>
  </w:footnote>
  <w:footnote w:type="continuationSeparator" w:id="0">
    <w:p w:rsidR="00C66445" w:rsidRDefault="00C66445" w:rsidP="00E60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0CCB"/>
    <w:multiLevelType w:val="multilevel"/>
    <w:tmpl w:val="D20EF5B4"/>
    <w:lvl w:ilvl="0">
      <w:start w:val="1"/>
      <w:numFmt w:val="decimal"/>
      <w:lvlText w:val="%1."/>
      <w:lvlJc w:val="left"/>
      <w:pPr>
        <w:tabs>
          <w:tab w:val="num" w:pos="0"/>
        </w:tabs>
        <w:ind w:left="780" w:hanging="780"/>
      </w:pPr>
      <w:rPr>
        <w:rFonts w:hint="default"/>
        <w:b w:val="0"/>
      </w:rPr>
    </w:lvl>
    <w:lvl w:ilvl="1">
      <w:start w:val="1"/>
      <w:numFmt w:val="decimal"/>
      <w:lvlText w:val="%1.%2."/>
      <w:lvlJc w:val="left"/>
      <w:pPr>
        <w:tabs>
          <w:tab w:val="num" w:pos="0"/>
        </w:tabs>
        <w:ind w:left="780" w:hanging="780"/>
      </w:pPr>
      <w:rPr>
        <w:rFonts w:hint="default"/>
        <w:b w:val="0"/>
        <w:sz w:val="28"/>
        <w:szCs w:val="28"/>
      </w:rPr>
    </w:lvl>
    <w:lvl w:ilvl="2">
      <w:start w:val="1"/>
      <w:numFmt w:val="decimal"/>
      <w:lvlText w:val="%1.%2.%3."/>
      <w:lvlJc w:val="left"/>
      <w:pPr>
        <w:tabs>
          <w:tab w:val="num" w:pos="0"/>
        </w:tabs>
        <w:ind w:left="780" w:hanging="780"/>
      </w:pPr>
      <w:rPr>
        <w:rFonts w:hint="default"/>
        <w:b w:val="0"/>
        <w:i w:val="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34572926"/>
    <w:multiLevelType w:val="hybridMultilevel"/>
    <w:tmpl w:val="90023594"/>
    <w:lvl w:ilvl="0" w:tplc="28A25D2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7CF16A21"/>
    <w:multiLevelType w:val="hybridMultilevel"/>
    <w:tmpl w:val="67EC220A"/>
    <w:lvl w:ilvl="0" w:tplc="0312133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BA"/>
    <w:rsid w:val="00000AC2"/>
    <w:rsid w:val="00097667"/>
    <w:rsid w:val="001B0993"/>
    <w:rsid w:val="00201B42"/>
    <w:rsid w:val="00201D8D"/>
    <w:rsid w:val="002E6E5B"/>
    <w:rsid w:val="0036449C"/>
    <w:rsid w:val="00370720"/>
    <w:rsid w:val="003971BA"/>
    <w:rsid w:val="003F6E7D"/>
    <w:rsid w:val="00407290"/>
    <w:rsid w:val="00416013"/>
    <w:rsid w:val="004716A4"/>
    <w:rsid w:val="00482778"/>
    <w:rsid w:val="00487119"/>
    <w:rsid w:val="004B5B48"/>
    <w:rsid w:val="004C28DF"/>
    <w:rsid w:val="00516593"/>
    <w:rsid w:val="00516D84"/>
    <w:rsid w:val="00552764"/>
    <w:rsid w:val="00563BA4"/>
    <w:rsid w:val="00567137"/>
    <w:rsid w:val="00567EF3"/>
    <w:rsid w:val="00577ECC"/>
    <w:rsid w:val="00580EB6"/>
    <w:rsid w:val="005B70CC"/>
    <w:rsid w:val="0065398F"/>
    <w:rsid w:val="006A07FD"/>
    <w:rsid w:val="006C1827"/>
    <w:rsid w:val="006E72CA"/>
    <w:rsid w:val="00724532"/>
    <w:rsid w:val="0073490B"/>
    <w:rsid w:val="007506F5"/>
    <w:rsid w:val="00774769"/>
    <w:rsid w:val="00774CF9"/>
    <w:rsid w:val="0078309F"/>
    <w:rsid w:val="00786FE1"/>
    <w:rsid w:val="00863145"/>
    <w:rsid w:val="008C73F5"/>
    <w:rsid w:val="008D0337"/>
    <w:rsid w:val="0092521C"/>
    <w:rsid w:val="00940C80"/>
    <w:rsid w:val="009540F6"/>
    <w:rsid w:val="00984B8A"/>
    <w:rsid w:val="00992536"/>
    <w:rsid w:val="009D40BD"/>
    <w:rsid w:val="009D6F41"/>
    <w:rsid w:val="009F1696"/>
    <w:rsid w:val="00A06FCF"/>
    <w:rsid w:val="00A94D5B"/>
    <w:rsid w:val="00AA4347"/>
    <w:rsid w:val="00B35B97"/>
    <w:rsid w:val="00B45F61"/>
    <w:rsid w:val="00B623C1"/>
    <w:rsid w:val="00B833C9"/>
    <w:rsid w:val="00BF2A7D"/>
    <w:rsid w:val="00C03F10"/>
    <w:rsid w:val="00C30359"/>
    <w:rsid w:val="00C66445"/>
    <w:rsid w:val="00D10CC9"/>
    <w:rsid w:val="00D1608A"/>
    <w:rsid w:val="00D5305B"/>
    <w:rsid w:val="00D81241"/>
    <w:rsid w:val="00DE1955"/>
    <w:rsid w:val="00E60BBE"/>
    <w:rsid w:val="00E75DB4"/>
    <w:rsid w:val="00E82186"/>
    <w:rsid w:val="00EA6218"/>
    <w:rsid w:val="00EA6EBE"/>
    <w:rsid w:val="00EB3318"/>
    <w:rsid w:val="00EC62F3"/>
    <w:rsid w:val="00F135D3"/>
    <w:rsid w:val="00F441A2"/>
    <w:rsid w:val="00F91B06"/>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5EB9A-7052-4727-9945-E84E2A9B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 w:type="paragraph" w:customStyle="1" w:styleId="1">
    <w:name w:val="Обычный1"/>
    <w:rsid w:val="009540F6"/>
    <w:pPr>
      <w:spacing w:after="0" w:line="240" w:lineRule="auto"/>
      <w:ind w:left="3827"/>
    </w:pPr>
    <w:rPr>
      <w:rFonts w:ascii="Calibri" w:eastAsia="Calibri" w:hAnsi="Calibri" w:cs="Calibri"/>
      <w:lang w:eastAsia="ru-RU"/>
    </w:rPr>
  </w:style>
  <w:style w:type="character" w:customStyle="1" w:styleId="FontStyle158">
    <w:name w:val="Font Style158"/>
    <w:uiPriority w:val="99"/>
    <w:rsid w:val="006E72CA"/>
    <w:rPr>
      <w:rFonts w:ascii="Times New Roman" w:hAnsi="Times New Roman" w:cs="Times New Roman"/>
      <w:b/>
      <w:bCs/>
      <w:color w:val="000000"/>
      <w:sz w:val="24"/>
      <w:szCs w:val="24"/>
    </w:rPr>
  </w:style>
  <w:style w:type="paragraph" w:styleId="a7">
    <w:name w:val="header"/>
    <w:basedOn w:val="a"/>
    <w:link w:val="a8"/>
    <w:uiPriority w:val="99"/>
    <w:unhideWhenUsed/>
    <w:rsid w:val="00E60BBE"/>
    <w:pPr>
      <w:tabs>
        <w:tab w:val="center" w:pos="4844"/>
        <w:tab w:val="right" w:pos="9689"/>
      </w:tabs>
    </w:pPr>
  </w:style>
  <w:style w:type="character" w:customStyle="1" w:styleId="a8">
    <w:name w:val="Верхний колонтитул Знак"/>
    <w:basedOn w:val="a0"/>
    <w:link w:val="a7"/>
    <w:uiPriority w:val="99"/>
    <w:rsid w:val="00E60BBE"/>
    <w:rPr>
      <w:rFonts w:ascii="Calibri" w:eastAsia="Calibri" w:hAnsi="Calibri" w:cs="Times New Roman"/>
    </w:rPr>
  </w:style>
  <w:style w:type="paragraph" w:styleId="a9">
    <w:name w:val="footer"/>
    <w:basedOn w:val="a"/>
    <w:link w:val="aa"/>
    <w:uiPriority w:val="99"/>
    <w:unhideWhenUsed/>
    <w:rsid w:val="00E60BBE"/>
    <w:pPr>
      <w:tabs>
        <w:tab w:val="center" w:pos="4844"/>
        <w:tab w:val="right" w:pos="9689"/>
      </w:tabs>
    </w:pPr>
  </w:style>
  <w:style w:type="character" w:customStyle="1" w:styleId="aa">
    <w:name w:val="Нижний колонтитул Знак"/>
    <w:basedOn w:val="a0"/>
    <w:link w:val="a9"/>
    <w:uiPriority w:val="99"/>
    <w:rsid w:val="00E60B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2260</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Гниденко Олег Николаевич</dc:creator>
  <cp:lastModifiedBy>СИДОРЕНКО Дмитро Володимирович</cp:lastModifiedBy>
  <cp:revision>3</cp:revision>
  <cp:lastPrinted>2021-12-17T13:39:00Z</cp:lastPrinted>
  <dcterms:created xsi:type="dcterms:W3CDTF">2021-12-20T10:08:00Z</dcterms:created>
  <dcterms:modified xsi:type="dcterms:W3CDTF">2021-12-23T15:32:00Z</dcterms:modified>
</cp:coreProperties>
</file>