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8A" w:rsidRPr="002130A8" w:rsidRDefault="005C4E8A" w:rsidP="008F3DD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849" w:rsidRPr="00491ACB" w:rsidRDefault="00591FB0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CB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та очікуваної вартості предмета закупівлі.</w:t>
      </w:r>
    </w:p>
    <w:p w:rsidR="00D05248" w:rsidRPr="00491ACB" w:rsidRDefault="00D05248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5248" w:rsidRPr="00491ACB" w:rsidRDefault="006638B1" w:rsidP="006638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1ACB">
        <w:rPr>
          <w:rFonts w:ascii="Times New Roman" w:hAnsi="Times New Roman" w:cs="Times New Roman"/>
          <w:sz w:val="28"/>
          <w:szCs w:val="28"/>
        </w:rPr>
        <w:t>38430000-8 Детектори та аналізатори (Закупівля засобів вимірювальної техніки для потреб Центру з сертифікації Державного підприємства «Український державний центр радіочастот»)</w:t>
      </w:r>
    </w:p>
    <w:p w:rsidR="002130A8" w:rsidRPr="002130A8" w:rsidRDefault="002130A8" w:rsidP="006638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CC" w:rsidRPr="002130A8" w:rsidRDefault="00B27461" w:rsidP="00D052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130A8">
        <w:rPr>
          <w:sz w:val="28"/>
          <w:szCs w:val="28"/>
          <w:lang w:val="uk-UA"/>
        </w:rPr>
        <w:t xml:space="preserve">Аналізатор спектру </w:t>
      </w:r>
      <w:r w:rsidR="00591FB0" w:rsidRPr="002130A8">
        <w:rPr>
          <w:sz w:val="28"/>
          <w:szCs w:val="28"/>
          <w:lang w:val="uk-UA"/>
        </w:rPr>
        <w:t>призначений для забезпечення обов’язкових стандартних</w:t>
      </w:r>
      <w:r w:rsidR="006638B1" w:rsidRPr="002130A8">
        <w:rPr>
          <w:sz w:val="28"/>
          <w:szCs w:val="28"/>
          <w:lang w:val="uk-UA"/>
        </w:rPr>
        <w:t xml:space="preserve"> випробувань параметрів передавача</w:t>
      </w:r>
      <w:r w:rsidR="00591FB0" w:rsidRPr="002130A8">
        <w:rPr>
          <w:sz w:val="28"/>
          <w:szCs w:val="28"/>
          <w:lang w:val="uk-UA"/>
        </w:rPr>
        <w:t xml:space="preserve"> </w:t>
      </w:r>
      <w:r w:rsidR="00142EEF" w:rsidRPr="002130A8">
        <w:rPr>
          <w:sz w:val="28"/>
          <w:szCs w:val="28"/>
          <w:lang w:val="uk-UA"/>
        </w:rPr>
        <w:t xml:space="preserve">при проведенні робіт з оцінки відповідності </w:t>
      </w:r>
      <w:r w:rsidR="00591FB0" w:rsidRPr="002130A8">
        <w:rPr>
          <w:sz w:val="28"/>
          <w:szCs w:val="28"/>
          <w:lang w:val="uk-UA"/>
        </w:rPr>
        <w:t xml:space="preserve">радіообладнання, а саме: </w:t>
      </w:r>
      <w:r w:rsidR="00F15264" w:rsidRPr="002130A8">
        <w:rPr>
          <w:sz w:val="28"/>
          <w:szCs w:val="28"/>
          <w:lang w:val="uk-UA"/>
        </w:rPr>
        <w:t>потужності випр</w:t>
      </w:r>
      <w:r w:rsidR="00945763">
        <w:rPr>
          <w:sz w:val="28"/>
          <w:szCs w:val="28"/>
          <w:lang w:val="uk-UA"/>
        </w:rPr>
        <w:t>о</w:t>
      </w:r>
      <w:r w:rsidR="00F15264" w:rsidRPr="002130A8">
        <w:rPr>
          <w:sz w:val="28"/>
          <w:szCs w:val="28"/>
          <w:lang w:val="uk-UA"/>
        </w:rPr>
        <w:t>мінювання, частотного діапазону, ширини смуги радіоканалу,</w:t>
      </w:r>
      <w:r w:rsidR="00591FB0" w:rsidRPr="002130A8">
        <w:rPr>
          <w:sz w:val="28"/>
          <w:szCs w:val="28"/>
          <w:lang w:val="uk-UA"/>
        </w:rPr>
        <w:t xml:space="preserve"> побічних </w:t>
      </w:r>
      <w:r w:rsidR="00A62CCC" w:rsidRPr="002130A8">
        <w:rPr>
          <w:sz w:val="28"/>
          <w:szCs w:val="28"/>
          <w:lang w:val="uk-UA"/>
        </w:rPr>
        <w:t>випромінювань</w:t>
      </w:r>
      <w:r w:rsidR="00591FB0" w:rsidRPr="002130A8">
        <w:rPr>
          <w:sz w:val="28"/>
          <w:szCs w:val="28"/>
          <w:lang w:val="uk-UA"/>
        </w:rPr>
        <w:t xml:space="preserve"> </w:t>
      </w:r>
      <w:r w:rsidR="00F15264" w:rsidRPr="002130A8">
        <w:rPr>
          <w:sz w:val="28"/>
          <w:szCs w:val="28"/>
          <w:lang w:val="uk-UA"/>
        </w:rPr>
        <w:t xml:space="preserve">та інших параметрів </w:t>
      </w:r>
      <w:r w:rsidR="00591FB0" w:rsidRPr="002130A8">
        <w:rPr>
          <w:sz w:val="28"/>
          <w:szCs w:val="28"/>
          <w:lang w:val="uk-UA"/>
        </w:rPr>
        <w:t xml:space="preserve">згідно вимог стандартів ДСТУ </w:t>
      </w:r>
      <w:r w:rsidR="00591FB0" w:rsidRPr="002130A8">
        <w:rPr>
          <w:sz w:val="28"/>
          <w:szCs w:val="28"/>
        </w:rPr>
        <w:t>ETSI</w:t>
      </w:r>
      <w:r w:rsidR="00591FB0" w:rsidRPr="002130A8">
        <w:rPr>
          <w:sz w:val="28"/>
          <w:szCs w:val="28"/>
          <w:lang w:val="uk-UA"/>
        </w:rPr>
        <w:t xml:space="preserve"> </w:t>
      </w:r>
      <w:r w:rsidR="00591FB0" w:rsidRPr="002130A8">
        <w:rPr>
          <w:sz w:val="28"/>
          <w:szCs w:val="28"/>
        </w:rPr>
        <w:t>EN</w:t>
      </w:r>
      <w:r w:rsidR="00591FB0" w:rsidRPr="002130A8">
        <w:rPr>
          <w:sz w:val="28"/>
          <w:szCs w:val="28"/>
          <w:lang w:val="uk-UA"/>
        </w:rPr>
        <w:t xml:space="preserve"> 300 328</w:t>
      </w:r>
      <w:r w:rsidR="00A62CCC" w:rsidRPr="002130A8">
        <w:rPr>
          <w:sz w:val="28"/>
          <w:szCs w:val="28"/>
          <w:lang w:val="uk-UA"/>
        </w:rPr>
        <w:t>,</w:t>
      </w:r>
      <w:r w:rsidR="00591FB0" w:rsidRPr="002130A8">
        <w:rPr>
          <w:sz w:val="28"/>
          <w:szCs w:val="28"/>
          <w:lang w:val="uk-UA"/>
        </w:rPr>
        <w:t xml:space="preserve"> ДСТУ </w:t>
      </w:r>
      <w:r w:rsidR="00591FB0" w:rsidRPr="002130A8">
        <w:rPr>
          <w:sz w:val="28"/>
          <w:szCs w:val="28"/>
          <w:lang w:val="en-US"/>
        </w:rPr>
        <w:t>ETSI</w:t>
      </w:r>
      <w:r w:rsidR="00591FB0" w:rsidRPr="002130A8">
        <w:rPr>
          <w:sz w:val="28"/>
          <w:szCs w:val="28"/>
          <w:lang w:val="uk-UA"/>
        </w:rPr>
        <w:t xml:space="preserve"> </w:t>
      </w:r>
      <w:r w:rsidR="00591FB0" w:rsidRPr="002130A8">
        <w:rPr>
          <w:sz w:val="28"/>
          <w:szCs w:val="28"/>
          <w:lang w:val="en-US"/>
        </w:rPr>
        <w:t>EN</w:t>
      </w:r>
      <w:r w:rsidR="00591FB0" w:rsidRPr="002130A8">
        <w:rPr>
          <w:sz w:val="28"/>
          <w:szCs w:val="28"/>
          <w:lang w:val="uk-UA"/>
        </w:rPr>
        <w:t xml:space="preserve"> 301</w:t>
      </w:r>
      <w:r w:rsidR="00F15264" w:rsidRPr="002130A8">
        <w:rPr>
          <w:sz w:val="28"/>
          <w:szCs w:val="28"/>
          <w:lang w:val="uk-UA"/>
        </w:rPr>
        <w:t> </w:t>
      </w:r>
      <w:r w:rsidR="00591FB0" w:rsidRPr="002130A8">
        <w:rPr>
          <w:sz w:val="28"/>
          <w:szCs w:val="28"/>
          <w:lang w:val="uk-UA"/>
        </w:rPr>
        <w:t>893</w:t>
      </w:r>
      <w:r w:rsidR="00F15264" w:rsidRPr="002130A8">
        <w:rPr>
          <w:sz w:val="28"/>
          <w:szCs w:val="28"/>
          <w:lang w:val="uk-UA"/>
        </w:rPr>
        <w:t xml:space="preserve">, ДСТУ ETSI EN 300 440, ДСТУ ETSI EN 300 220, ДСТУ ETSI EN 300 330, ДСТУ ETSI EN 302 217, ДСТУ ETSI EN 301 441, ДСТУ ETSI EN 300 296, </w:t>
      </w:r>
      <w:r w:rsidRPr="002130A8">
        <w:rPr>
          <w:sz w:val="28"/>
          <w:szCs w:val="28"/>
          <w:lang w:val="uk-UA"/>
        </w:rPr>
        <w:t xml:space="preserve">ДСТУ ETSI EN 300 113, ДСТУ ETSI EN 300 086, </w:t>
      </w:r>
      <w:r w:rsidR="00F15264" w:rsidRPr="002130A8">
        <w:rPr>
          <w:sz w:val="28"/>
          <w:szCs w:val="28"/>
          <w:lang w:val="uk-UA"/>
        </w:rPr>
        <w:t>ETSI EN 303 417</w:t>
      </w:r>
      <w:r w:rsidR="00A62CCC" w:rsidRPr="002130A8">
        <w:rPr>
          <w:sz w:val="28"/>
          <w:szCs w:val="28"/>
          <w:lang w:val="uk-UA"/>
        </w:rPr>
        <w:t xml:space="preserve"> та інших </w:t>
      </w:r>
      <w:r w:rsidR="00A62CCC" w:rsidRPr="002130A8">
        <w:rPr>
          <w:rStyle w:val="fontstyle01"/>
          <w:rFonts w:ascii="Times New Roman" w:hAnsi="Times New Roman"/>
          <w:b w:val="0"/>
          <w:lang w:val="uk-UA"/>
        </w:rPr>
        <w:t>стандартів для цілей застосування</w:t>
      </w:r>
      <w:r w:rsidR="00A62CCC" w:rsidRPr="002130A8">
        <w:rPr>
          <w:rStyle w:val="fontstyle01"/>
          <w:rFonts w:ascii="Times New Roman" w:hAnsi="Times New Roman"/>
          <w:lang w:val="uk-UA"/>
        </w:rPr>
        <w:t xml:space="preserve"> </w:t>
      </w:r>
      <w:r w:rsidR="00A62CCC" w:rsidRPr="002130A8">
        <w:rPr>
          <w:sz w:val="28"/>
          <w:szCs w:val="28"/>
          <w:lang w:val="uk-UA"/>
        </w:rPr>
        <w:t>Технічного регламенту радіообладнання, затвердженого постановою Кабінету Міністрів України від 24 травня 2017 року № 355 та Директиви 2014/53/ЄС Європейського Парламенту та Ради від 16 квітня 2014 року про гармонізацію законодавства держав-членів щодо постачання на ринок радіообладнання і скасування Директиви 1999/5/ЄС.</w:t>
      </w:r>
    </w:p>
    <w:p w:rsidR="00591FB0" w:rsidRPr="002130A8" w:rsidRDefault="00591FB0" w:rsidP="00D05248">
      <w:pPr>
        <w:tabs>
          <w:tab w:val="left" w:pos="444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45763" w:rsidRDefault="00945763" w:rsidP="0094576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визначена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процедур,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зазначені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примірній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методиці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очікуваної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вартості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економіки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торгівлі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сільського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18.02.2020 №275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примірної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методики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очікуваної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вартості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».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пропозицій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потенційних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торгів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орієнтовна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10 000 000,00 грн.</w:t>
      </w:r>
    </w:p>
    <w:p w:rsidR="00D05248" w:rsidRPr="002130A8" w:rsidRDefault="00D05248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5248" w:rsidRPr="002130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3F"/>
    <w:rsid w:val="000D7E5E"/>
    <w:rsid w:val="00142EEF"/>
    <w:rsid w:val="002130A8"/>
    <w:rsid w:val="004034DD"/>
    <w:rsid w:val="00491ACB"/>
    <w:rsid w:val="004E23E8"/>
    <w:rsid w:val="00591FB0"/>
    <w:rsid w:val="005C4E8A"/>
    <w:rsid w:val="005E1C7A"/>
    <w:rsid w:val="0065373F"/>
    <w:rsid w:val="006638B1"/>
    <w:rsid w:val="008F3DDC"/>
    <w:rsid w:val="00945763"/>
    <w:rsid w:val="009667FF"/>
    <w:rsid w:val="00A62CCC"/>
    <w:rsid w:val="00B27461"/>
    <w:rsid w:val="00BF4F7C"/>
    <w:rsid w:val="00D05248"/>
    <w:rsid w:val="00D7794D"/>
    <w:rsid w:val="00E96919"/>
    <w:rsid w:val="00F15264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3727F-D54F-4784-8984-2FF1C95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62C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ІЛЮК Віталій Іванович</cp:lastModifiedBy>
  <cp:revision>15</cp:revision>
  <dcterms:created xsi:type="dcterms:W3CDTF">2022-11-23T08:21:00Z</dcterms:created>
  <dcterms:modified xsi:type="dcterms:W3CDTF">2023-10-30T14:19:00Z</dcterms:modified>
</cp:coreProperties>
</file>