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A80A56" w:rsidRDefault="00EF1CEC" w:rsidP="00450D2A">
      <w:pPr>
        <w:tabs>
          <w:tab w:val="num" w:pos="1080"/>
        </w:tabs>
        <w:snapToGrid w:val="0"/>
        <w:jc w:val="both"/>
        <w:outlineLvl w:val="0"/>
        <w:rPr>
          <w:b/>
          <w:sz w:val="28"/>
          <w:szCs w:val="28"/>
        </w:rPr>
      </w:pPr>
      <w:r w:rsidRPr="00A80A56">
        <w:rPr>
          <w:b/>
          <w:sz w:val="28"/>
          <w:szCs w:val="28"/>
        </w:rPr>
        <w:t>Обґрунтування технічних, якісних характеристик</w:t>
      </w:r>
      <w:r w:rsidR="00450D2A">
        <w:rPr>
          <w:b/>
          <w:sz w:val="28"/>
          <w:szCs w:val="28"/>
        </w:rPr>
        <w:t xml:space="preserve"> </w:t>
      </w:r>
      <w:r w:rsidRPr="00A80A56">
        <w:rPr>
          <w:b/>
          <w:sz w:val="28"/>
          <w:szCs w:val="28"/>
        </w:rPr>
        <w:t>та очікуваної вартості предмета закупівлі</w:t>
      </w:r>
    </w:p>
    <w:p w:rsidR="00EF1CEC" w:rsidRPr="00A80A56" w:rsidRDefault="00EF1CEC" w:rsidP="00450D2A">
      <w:pPr>
        <w:tabs>
          <w:tab w:val="num" w:pos="1080"/>
        </w:tabs>
        <w:snapToGrid w:val="0"/>
        <w:jc w:val="both"/>
        <w:outlineLvl w:val="0"/>
        <w:rPr>
          <w:b/>
          <w:sz w:val="28"/>
          <w:szCs w:val="28"/>
        </w:rPr>
      </w:pPr>
    </w:p>
    <w:p w:rsidR="00EF1CEC" w:rsidRPr="00A80A56" w:rsidRDefault="00FF58D8" w:rsidP="00450D2A">
      <w:pPr>
        <w:pStyle w:val="a3"/>
        <w:numPr>
          <w:ilvl w:val="0"/>
          <w:numId w:val="2"/>
        </w:numPr>
        <w:ind w:left="0" w:firstLine="0"/>
        <w:jc w:val="both"/>
        <w:rPr>
          <w:b/>
          <w:sz w:val="28"/>
          <w:szCs w:val="28"/>
        </w:rPr>
      </w:pPr>
      <w:r w:rsidRPr="00A80A56">
        <w:rPr>
          <w:b/>
          <w:sz w:val="28"/>
          <w:szCs w:val="28"/>
        </w:rPr>
        <w:t>Предмет закупівлі</w:t>
      </w:r>
      <w:r w:rsidR="003B0DF4" w:rsidRPr="00A80A56">
        <w:rPr>
          <w:b/>
          <w:sz w:val="28"/>
          <w:szCs w:val="28"/>
        </w:rPr>
        <w:t>:</w:t>
      </w:r>
    </w:p>
    <w:p w:rsidR="002D347E" w:rsidRPr="002D347E" w:rsidRDefault="00A80A56" w:rsidP="00450D2A">
      <w:pPr>
        <w:jc w:val="both"/>
        <w:rPr>
          <w:sz w:val="28"/>
          <w:szCs w:val="28"/>
        </w:rPr>
      </w:pPr>
      <w:r w:rsidRPr="00A80A56">
        <w:rPr>
          <w:sz w:val="28"/>
          <w:szCs w:val="28"/>
        </w:rPr>
        <w:t xml:space="preserve">ДК </w:t>
      </w:r>
      <w:r w:rsidRPr="002D347E">
        <w:rPr>
          <w:sz w:val="28"/>
          <w:szCs w:val="28"/>
        </w:rPr>
        <w:t>021:2015-22850000-3– Швидкозшивачі та супутнє приладдя</w:t>
      </w:r>
      <w:r w:rsidR="00450D2A">
        <w:rPr>
          <w:sz w:val="28"/>
          <w:szCs w:val="28"/>
        </w:rPr>
        <w:t xml:space="preserve"> </w:t>
      </w:r>
      <w:bookmarkStart w:id="0" w:name="_GoBack"/>
      <w:bookmarkEnd w:id="0"/>
      <w:r w:rsidR="002D347E" w:rsidRPr="002D347E">
        <w:rPr>
          <w:sz w:val="28"/>
          <w:szCs w:val="28"/>
        </w:rPr>
        <w:t>(Швидкозшивачі, теки, лотки для паперів та супутнє приладдя)</w:t>
      </w:r>
    </w:p>
    <w:p w:rsidR="00FF58D8" w:rsidRPr="00A80A56" w:rsidRDefault="00FF58D8" w:rsidP="00450D2A">
      <w:pPr>
        <w:jc w:val="both"/>
        <w:rPr>
          <w:sz w:val="28"/>
          <w:szCs w:val="28"/>
        </w:rPr>
      </w:pPr>
    </w:p>
    <w:p w:rsidR="00FF58D8" w:rsidRPr="00A80A56" w:rsidRDefault="00FF58D8" w:rsidP="00450D2A">
      <w:pPr>
        <w:pStyle w:val="a3"/>
        <w:numPr>
          <w:ilvl w:val="0"/>
          <w:numId w:val="2"/>
        </w:numPr>
        <w:ind w:left="0" w:firstLine="0"/>
        <w:jc w:val="both"/>
        <w:rPr>
          <w:b/>
          <w:sz w:val="28"/>
          <w:szCs w:val="28"/>
        </w:rPr>
      </w:pPr>
      <w:r w:rsidRPr="00A80A56">
        <w:rPr>
          <w:b/>
          <w:sz w:val="28"/>
          <w:szCs w:val="28"/>
        </w:rPr>
        <w:t>Потреба у придбанні</w:t>
      </w:r>
      <w:r w:rsidR="003B0DF4" w:rsidRPr="00A80A56">
        <w:rPr>
          <w:b/>
          <w:sz w:val="28"/>
          <w:szCs w:val="28"/>
        </w:rPr>
        <w:t>:</w:t>
      </w:r>
    </w:p>
    <w:p w:rsidR="00FF58D8" w:rsidRPr="00A80A56" w:rsidRDefault="002E7E71" w:rsidP="00450D2A">
      <w:pPr>
        <w:jc w:val="both"/>
        <w:rPr>
          <w:sz w:val="28"/>
          <w:szCs w:val="28"/>
        </w:rPr>
      </w:pPr>
      <w:r w:rsidRPr="00A80A56">
        <w:rPr>
          <w:sz w:val="28"/>
          <w:szCs w:val="28"/>
        </w:rPr>
        <w:t>Для забезпечення працівників Державного підприємства «Український державний центр радіочастот» та його філій</w:t>
      </w:r>
      <w:r w:rsidR="003B0DF4" w:rsidRPr="00A80A56">
        <w:rPr>
          <w:sz w:val="28"/>
          <w:szCs w:val="28"/>
        </w:rPr>
        <w:t xml:space="preserve">, яких, згідно штатного розпису працює близько </w:t>
      </w:r>
      <w:r w:rsidR="003229F3" w:rsidRPr="003229F3">
        <w:rPr>
          <w:sz w:val="28"/>
          <w:szCs w:val="28"/>
        </w:rPr>
        <w:t>900</w:t>
      </w:r>
      <w:r w:rsidR="003B0DF4" w:rsidRPr="00A80A56">
        <w:rPr>
          <w:sz w:val="28"/>
          <w:szCs w:val="28"/>
        </w:rPr>
        <w:t xml:space="preserve"> осіб, </w:t>
      </w:r>
      <w:r w:rsidRPr="00A80A56">
        <w:rPr>
          <w:sz w:val="28"/>
          <w:szCs w:val="28"/>
        </w:rPr>
        <w:t>канцелярським приладдям (</w:t>
      </w:r>
      <w:r w:rsidR="004A76DA" w:rsidRPr="004A76DA">
        <w:rPr>
          <w:sz w:val="28"/>
          <w:szCs w:val="28"/>
        </w:rPr>
        <w:t>Швидкозшивачі, теки, лотки для паперів та супутнє приладдя</w:t>
      </w:r>
      <w:r w:rsidRPr="00A80A56">
        <w:rPr>
          <w:sz w:val="28"/>
          <w:szCs w:val="28"/>
        </w:rPr>
        <w:t>), необхідним для виконання як своїх посадових обов’язків так і поставлених задач керівництва.</w:t>
      </w:r>
    </w:p>
    <w:p w:rsidR="002E7E71" w:rsidRPr="00A80A56" w:rsidRDefault="002E7E71" w:rsidP="00450D2A">
      <w:pPr>
        <w:jc w:val="both"/>
        <w:rPr>
          <w:sz w:val="28"/>
          <w:szCs w:val="28"/>
        </w:rPr>
      </w:pPr>
    </w:p>
    <w:p w:rsidR="00FF58D8" w:rsidRPr="00A80A56" w:rsidRDefault="003B0DF4" w:rsidP="00450D2A">
      <w:pPr>
        <w:pStyle w:val="a3"/>
        <w:numPr>
          <w:ilvl w:val="0"/>
          <w:numId w:val="2"/>
        </w:numPr>
        <w:ind w:left="0" w:firstLine="0"/>
        <w:jc w:val="both"/>
        <w:rPr>
          <w:b/>
          <w:sz w:val="28"/>
          <w:szCs w:val="28"/>
        </w:rPr>
      </w:pPr>
      <w:r w:rsidRPr="00A80A56">
        <w:rPr>
          <w:b/>
          <w:sz w:val="28"/>
          <w:szCs w:val="28"/>
        </w:rPr>
        <w:t>Обґрунтування технічних і якісних характеристик предмета закупівлі:</w:t>
      </w:r>
    </w:p>
    <w:p w:rsidR="003B0DF4" w:rsidRPr="00A80A56" w:rsidRDefault="003B0DF4" w:rsidP="00450D2A">
      <w:pPr>
        <w:jc w:val="both"/>
        <w:rPr>
          <w:sz w:val="28"/>
          <w:szCs w:val="28"/>
        </w:rPr>
      </w:pPr>
      <w:r w:rsidRPr="00A80A56">
        <w:rPr>
          <w:sz w:val="28"/>
          <w:szCs w:val="28"/>
        </w:rPr>
        <w:t>Канцелярські товари повинні відповідати показникам якості, безпеки, які встановлюються законодавством України.</w:t>
      </w:r>
    </w:p>
    <w:p w:rsidR="003B0DF4" w:rsidRPr="00A80A56" w:rsidRDefault="003B0DF4" w:rsidP="00450D2A">
      <w:pPr>
        <w:jc w:val="both"/>
        <w:rPr>
          <w:sz w:val="28"/>
          <w:szCs w:val="28"/>
        </w:rPr>
      </w:pPr>
    </w:p>
    <w:p w:rsidR="003B0DF4" w:rsidRPr="00A80A56" w:rsidRDefault="0001766D" w:rsidP="00450D2A">
      <w:pPr>
        <w:pStyle w:val="a3"/>
        <w:numPr>
          <w:ilvl w:val="0"/>
          <w:numId w:val="2"/>
        </w:numPr>
        <w:ind w:left="0" w:firstLine="0"/>
        <w:jc w:val="both"/>
        <w:rPr>
          <w:b/>
          <w:sz w:val="28"/>
          <w:szCs w:val="28"/>
        </w:rPr>
      </w:pPr>
      <w:r w:rsidRPr="00A80A56">
        <w:rPr>
          <w:b/>
          <w:sz w:val="28"/>
          <w:szCs w:val="28"/>
        </w:rPr>
        <w:t>Обґрунтування очікуваної вартості</w:t>
      </w:r>
    </w:p>
    <w:p w:rsidR="0001766D" w:rsidRPr="00A80A56" w:rsidRDefault="0001766D" w:rsidP="00450D2A">
      <w:pPr>
        <w:jc w:val="both"/>
        <w:rPr>
          <w:sz w:val="28"/>
          <w:szCs w:val="28"/>
        </w:rPr>
      </w:pPr>
      <w:r w:rsidRPr="00A80A56">
        <w:rPr>
          <w:sz w:val="28"/>
          <w:szCs w:val="28"/>
        </w:rPr>
        <w:t>Розрахунок очікуваної вартості обумовлений потребою, наданою Підприємством та філіями, із врахуванням вартості, визначеної методом порівняння ринкових цін.</w:t>
      </w:r>
    </w:p>
    <w:p w:rsidR="00197ECF" w:rsidRPr="00A80A56" w:rsidRDefault="00197ECF" w:rsidP="00450D2A">
      <w:pPr>
        <w:jc w:val="both"/>
        <w:rPr>
          <w:sz w:val="28"/>
          <w:szCs w:val="28"/>
        </w:rPr>
      </w:pPr>
    </w:p>
    <w:sectPr w:rsidR="00197ECF" w:rsidRPr="00A80A56"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1766D"/>
    <w:rsid w:val="00097E26"/>
    <w:rsid w:val="000C0B49"/>
    <w:rsid w:val="000C2CFB"/>
    <w:rsid w:val="00197ECF"/>
    <w:rsid w:val="001D61E2"/>
    <w:rsid w:val="001F4F1B"/>
    <w:rsid w:val="002D347E"/>
    <w:rsid w:val="002E7E71"/>
    <w:rsid w:val="003229F3"/>
    <w:rsid w:val="00396689"/>
    <w:rsid w:val="003B0DF4"/>
    <w:rsid w:val="003F3050"/>
    <w:rsid w:val="00450D2A"/>
    <w:rsid w:val="00460D71"/>
    <w:rsid w:val="004A52A2"/>
    <w:rsid w:val="004A76DA"/>
    <w:rsid w:val="005D29C9"/>
    <w:rsid w:val="00603A89"/>
    <w:rsid w:val="00641215"/>
    <w:rsid w:val="00955159"/>
    <w:rsid w:val="009A39AA"/>
    <w:rsid w:val="00A80A56"/>
    <w:rsid w:val="00BD24E8"/>
    <w:rsid w:val="00CE5140"/>
    <w:rsid w:val="00D07E52"/>
    <w:rsid w:val="00DD1CFB"/>
    <w:rsid w:val="00E05B92"/>
    <w:rsid w:val="00E155E5"/>
    <w:rsid w:val="00E72FC9"/>
    <w:rsid w:val="00EF1CEC"/>
    <w:rsid w:val="00EF736A"/>
    <w:rsid w:val="00F45083"/>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98DB"/>
  <w15:docId w15:val="{3C9954FC-29DE-4218-91B4-772E112B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Balloon Text"/>
    <w:basedOn w:val="a"/>
    <w:link w:val="a8"/>
    <w:uiPriority w:val="99"/>
    <w:semiHidden/>
    <w:unhideWhenUsed/>
    <w:rsid w:val="00A80A56"/>
    <w:rPr>
      <w:rFonts w:ascii="Tahoma" w:hAnsi="Tahoma" w:cs="Tahoma"/>
      <w:sz w:val="16"/>
      <w:szCs w:val="16"/>
    </w:rPr>
  </w:style>
  <w:style w:type="character" w:customStyle="1" w:styleId="a8">
    <w:name w:val="Текст выноски Знак"/>
    <w:basedOn w:val="a0"/>
    <w:link w:val="a7"/>
    <w:uiPriority w:val="99"/>
    <w:semiHidden/>
    <w:rsid w:val="00A80A56"/>
    <w:rPr>
      <w:rFonts w:ascii="Tahoma" w:eastAsia="Times New Roman" w:hAnsi="Tahoma" w:cs="Tahoma"/>
      <w:sz w:val="16"/>
      <w:szCs w:val="16"/>
      <w:lang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396689"/>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614</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24</cp:revision>
  <cp:lastPrinted>2021-06-10T13:14:00Z</cp:lastPrinted>
  <dcterms:created xsi:type="dcterms:W3CDTF">2021-03-16T14:58:00Z</dcterms:created>
  <dcterms:modified xsi:type="dcterms:W3CDTF">2024-05-08T07:28:00Z</dcterms:modified>
</cp:coreProperties>
</file>