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D2" w:rsidRDefault="00233DD2" w:rsidP="008C46B1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ind w:right="142"/>
        <w:rPr>
          <w:color w:val="000000"/>
          <w:sz w:val="23"/>
          <w:szCs w:val="23"/>
          <w:lang w:eastAsia="uk-UA"/>
        </w:rPr>
      </w:pPr>
    </w:p>
    <w:p w:rsidR="00233DD2" w:rsidRPr="002D2084" w:rsidRDefault="00233DD2" w:rsidP="003A679B">
      <w:pPr>
        <w:shd w:val="clear" w:color="auto" w:fill="FFFFFF"/>
        <w:spacing w:after="225" w:line="390" w:lineRule="atLeast"/>
        <w:rPr>
          <w:b/>
          <w:bCs/>
          <w:color w:val="333333"/>
          <w:sz w:val="24"/>
          <w:szCs w:val="24"/>
          <w:shd w:val="clear" w:color="auto" w:fill="FFFFFF"/>
        </w:rPr>
      </w:pPr>
    </w:p>
    <w:p w:rsidR="00233DD2" w:rsidRPr="00CB1E84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b/>
          <w:bCs/>
          <w:color w:val="333333"/>
          <w:sz w:val="24"/>
          <w:szCs w:val="24"/>
          <w:shd w:val="clear" w:color="auto" w:fill="FFFFFF"/>
        </w:rPr>
      </w:pPr>
      <w:r w:rsidRPr="00CB1E84">
        <w:rPr>
          <w:b/>
          <w:bCs/>
          <w:color w:val="333333"/>
          <w:sz w:val="24"/>
          <w:szCs w:val="24"/>
          <w:shd w:val="clear" w:color="auto" w:fill="FFFFFF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233DD2" w:rsidRPr="00CB1E84" w:rsidRDefault="003A679B" w:rsidP="00233DD2">
      <w:pPr>
        <w:shd w:val="clear" w:color="auto" w:fill="FFFFFF"/>
        <w:spacing w:after="225" w:line="390" w:lineRule="atLeast"/>
        <w:ind w:firstLine="567"/>
        <w:rPr>
          <w:color w:val="1D1D1B"/>
          <w:sz w:val="24"/>
          <w:szCs w:val="24"/>
        </w:rPr>
      </w:pPr>
      <w:r>
        <w:rPr>
          <w:b/>
          <w:bCs/>
          <w:color w:val="1D1D1B"/>
          <w:sz w:val="24"/>
          <w:szCs w:val="24"/>
        </w:rPr>
        <w:t xml:space="preserve">1. </w:t>
      </w:r>
      <w:r w:rsidR="00233DD2" w:rsidRPr="00CB1E84">
        <w:rPr>
          <w:b/>
          <w:bCs/>
          <w:color w:val="1D1D1B"/>
          <w:sz w:val="24"/>
          <w:szCs w:val="24"/>
        </w:rPr>
        <w:t>Предмет закупівлі</w:t>
      </w:r>
    </w:p>
    <w:p w:rsidR="00233DD2" w:rsidRPr="00CB1E84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 w:rsidRPr="00C63B66">
        <w:rPr>
          <w:i/>
          <w:iCs/>
          <w:color w:val="1D1D1B"/>
          <w:sz w:val="24"/>
          <w:szCs w:val="24"/>
          <w:u w:val="single"/>
        </w:rPr>
        <w:t>Д</w:t>
      </w:r>
      <w:r>
        <w:rPr>
          <w:i/>
          <w:iCs/>
          <w:color w:val="1D1D1B"/>
          <w:sz w:val="24"/>
          <w:szCs w:val="24"/>
          <w:u w:val="single"/>
        </w:rPr>
        <w:t xml:space="preserve">К </w:t>
      </w:r>
      <w:r w:rsidR="00902097">
        <w:rPr>
          <w:i/>
          <w:iCs/>
          <w:color w:val="1D1D1B"/>
          <w:sz w:val="24"/>
          <w:szCs w:val="24"/>
          <w:u w:val="single"/>
        </w:rPr>
        <w:t>021:2015: 39130000-2</w:t>
      </w:r>
      <w:r>
        <w:rPr>
          <w:i/>
          <w:iCs/>
          <w:color w:val="1D1D1B"/>
          <w:sz w:val="24"/>
          <w:szCs w:val="24"/>
          <w:u w:val="single"/>
        </w:rPr>
        <w:t xml:space="preserve"> — </w:t>
      </w:r>
      <w:r w:rsidR="00902097">
        <w:rPr>
          <w:i/>
          <w:iCs/>
          <w:color w:val="1D1D1B"/>
          <w:sz w:val="24"/>
          <w:szCs w:val="24"/>
          <w:u w:val="single"/>
        </w:rPr>
        <w:t>Офісні меблі (</w:t>
      </w:r>
      <w:r w:rsidR="00EE1E02">
        <w:rPr>
          <w:i/>
          <w:iCs/>
          <w:color w:val="1D1D1B"/>
          <w:sz w:val="24"/>
          <w:szCs w:val="24"/>
          <w:u w:val="single"/>
        </w:rPr>
        <w:t>Шафи-картотеки</w:t>
      </w:r>
      <w:r w:rsidR="00902097">
        <w:rPr>
          <w:i/>
          <w:iCs/>
          <w:color w:val="1D1D1B"/>
          <w:sz w:val="24"/>
          <w:szCs w:val="24"/>
          <w:u w:val="single"/>
        </w:rPr>
        <w:t>)</w:t>
      </w:r>
      <w:r>
        <w:rPr>
          <w:i/>
          <w:iCs/>
          <w:color w:val="1D1D1B"/>
          <w:sz w:val="24"/>
          <w:szCs w:val="24"/>
          <w:u w:val="single"/>
        </w:rPr>
        <w:t>.</w:t>
      </w:r>
    </w:p>
    <w:p w:rsidR="00233DD2" w:rsidRPr="00CB1E84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CB1E84">
        <w:rPr>
          <w:b/>
          <w:bCs/>
          <w:color w:val="1D1D1B"/>
          <w:sz w:val="24"/>
          <w:szCs w:val="24"/>
        </w:rPr>
        <w:t>2. Обґрунтування</w:t>
      </w:r>
      <w:r w:rsidR="00FD5B2B">
        <w:rPr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CB1E84">
        <w:rPr>
          <w:b/>
          <w:bCs/>
          <w:color w:val="333333"/>
          <w:sz w:val="24"/>
          <w:szCs w:val="24"/>
          <w:shd w:val="clear" w:color="auto" w:fill="FFFFFF"/>
        </w:rPr>
        <w:t>технічних та якісних характеристик предмета закупівлі</w:t>
      </w:r>
    </w:p>
    <w:p w:rsidR="008C46B1" w:rsidRDefault="00C64FD6" w:rsidP="008C46B1">
      <w:pPr>
        <w:shd w:val="clear" w:color="auto" w:fill="FFFFFF"/>
        <w:spacing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На виконання службової записки від 02.02.2024 №03/1/</w:t>
      </w:r>
      <w:proofErr w:type="spellStart"/>
      <w:r>
        <w:rPr>
          <w:i/>
          <w:iCs/>
          <w:color w:val="1D1D1B"/>
          <w:sz w:val="24"/>
          <w:szCs w:val="24"/>
          <w:u w:val="single"/>
        </w:rPr>
        <w:t>сз</w:t>
      </w:r>
      <w:proofErr w:type="spellEnd"/>
      <w:r>
        <w:rPr>
          <w:i/>
          <w:iCs/>
          <w:color w:val="1D1D1B"/>
          <w:sz w:val="24"/>
          <w:szCs w:val="24"/>
          <w:u w:val="single"/>
        </w:rPr>
        <w:t xml:space="preserve">/24 </w:t>
      </w:r>
      <w:r w:rsidR="005F55E1">
        <w:rPr>
          <w:i/>
          <w:iCs/>
          <w:color w:val="1D1D1B"/>
          <w:sz w:val="24"/>
          <w:szCs w:val="24"/>
          <w:u w:val="single"/>
        </w:rPr>
        <w:t xml:space="preserve">УДЦР </w:t>
      </w:r>
      <w:r>
        <w:rPr>
          <w:i/>
          <w:iCs/>
          <w:color w:val="1D1D1B"/>
          <w:sz w:val="24"/>
          <w:szCs w:val="24"/>
          <w:u w:val="single"/>
        </w:rPr>
        <w:t>від підрозділу СРСР та ВП і вимог «Порядку організа</w:t>
      </w:r>
      <w:r w:rsidR="00152076">
        <w:rPr>
          <w:i/>
          <w:iCs/>
          <w:color w:val="1D1D1B"/>
          <w:sz w:val="24"/>
          <w:szCs w:val="24"/>
          <w:u w:val="single"/>
        </w:rPr>
        <w:t>ції забезпечення режиму секретності в державних органах, органах місцевого самоврядування, на підприємствах, в установах і організаціях», затвердженого постановою Кабінету Міністрів  України від 18.12.2013 року № 939, та наказу «Про затвердження Порядку ведення, обліку та зберігання особових справ» від 22.03.2016 № 64 режимно-с</w:t>
      </w:r>
      <w:r w:rsidR="005F55E1">
        <w:rPr>
          <w:i/>
          <w:iCs/>
          <w:color w:val="1D1D1B"/>
          <w:sz w:val="24"/>
          <w:szCs w:val="24"/>
          <w:u w:val="single"/>
        </w:rPr>
        <w:t>е</w:t>
      </w:r>
      <w:r w:rsidR="00152076">
        <w:rPr>
          <w:i/>
          <w:iCs/>
          <w:color w:val="1D1D1B"/>
          <w:sz w:val="24"/>
          <w:szCs w:val="24"/>
          <w:u w:val="single"/>
        </w:rPr>
        <w:t>кр</w:t>
      </w:r>
      <w:r w:rsidR="005F55E1">
        <w:rPr>
          <w:i/>
          <w:iCs/>
          <w:color w:val="1D1D1B"/>
          <w:sz w:val="24"/>
          <w:szCs w:val="24"/>
          <w:u w:val="single"/>
        </w:rPr>
        <w:t>етний орган та відділ персоналу державного підприємства повинні бути забезпечені достатньою кількістю металевих шаф (сховищ) для зберігання документів, що містять інформацію з обмеженим доступом (постійного зберігання) та особових справ співробітників (персональних</w:t>
      </w:r>
      <w:r w:rsidR="008C46B1">
        <w:rPr>
          <w:i/>
          <w:iCs/>
          <w:color w:val="1D1D1B"/>
          <w:sz w:val="24"/>
          <w:szCs w:val="24"/>
          <w:u w:val="single"/>
        </w:rPr>
        <w:t xml:space="preserve"> даних).</w:t>
      </w:r>
    </w:p>
    <w:p w:rsidR="008C46B1" w:rsidRDefault="009245CB" w:rsidP="008C46B1">
      <w:pPr>
        <w:shd w:val="clear" w:color="auto" w:fill="FFFFFF"/>
        <w:spacing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  <w:r>
        <w:rPr>
          <w:i/>
          <w:iCs/>
          <w:color w:val="1D1D1B"/>
          <w:sz w:val="24"/>
          <w:szCs w:val="24"/>
          <w:u w:val="single"/>
        </w:rPr>
        <w:t>Господарським відділом</w:t>
      </w:r>
      <w:r w:rsidR="00233DD2">
        <w:rPr>
          <w:i/>
          <w:iCs/>
          <w:color w:val="1D1D1B"/>
          <w:sz w:val="24"/>
          <w:szCs w:val="24"/>
          <w:u w:val="single"/>
        </w:rPr>
        <w:t xml:space="preserve"> ДГР проведено аналіз фактичної потреби та врахо</w:t>
      </w:r>
      <w:r>
        <w:rPr>
          <w:i/>
          <w:iCs/>
          <w:color w:val="1D1D1B"/>
          <w:sz w:val="24"/>
          <w:szCs w:val="24"/>
          <w:u w:val="single"/>
        </w:rPr>
        <w:t>вано, що більша частина існуючих на в</w:t>
      </w:r>
      <w:r w:rsidR="00C5606B">
        <w:rPr>
          <w:i/>
          <w:iCs/>
          <w:color w:val="1D1D1B"/>
          <w:sz w:val="24"/>
          <w:szCs w:val="24"/>
          <w:u w:val="single"/>
        </w:rPr>
        <w:t>икористання шаф заповненні на 10</w:t>
      </w:r>
      <w:r>
        <w:rPr>
          <w:i/>
          <w:iCs/>
          <w:color w:val="1D1D1B"/>
          <w:sz w:val="24"/>
          <w:szCs w:val="24"/>
          <w:u w:val="single"/>
        </w:rPr>
        <w:t xml:space="preserve">0 % та </w:t>
      </w:r>
      <w:r w:rsidR="00233DD2">
        <w:rPr>
          <w:i/>
          <w:iCs/>
          <w:color w:val="1D1D1B"/>
          <w:sz w:val="24"/>
          <w:szCs w:val="24"/>
          <w:u w:val="single"/>
        </w:rPr>
        <w:t>час</w:t>
      </w:r>
      <w:r>
        <w:rPr>
          <w:i/>
          <w:iCs/>
          <w:color w:val="1D1D1B"/>
          <w:sz w:val="24"/>
          <w:szCs w:val="24"/>
          <w:u w:val="single"/>
        </w:rPr>
        <w:t>тка наявних шаф</w:t>
      </w:r>
      <w:r w:rsidR="00233DD2">
        <w:rPr>
          <w:i/>
          <w:iCs/>
          <w:color w:val="1D1D1B"/>
          <w:sz w:val="24"/>
          <w:szCs w:val="24"/>
          <w:u w:val="single"/>
        </w:rPr>
        <w:t xml:space="preserve"> </w:t>
      </w:r>
      <w:r>
        <w:rPr>
          <w:i/>
          <w:iCs/>
          <w:color w:val="1D1D1B"/>
          <w:sz w:val="24"/>
          <w:szCs w:val="24"/>
          <w:u w:val="single"/>
        </w:rPr>
        <w:t>найближчим часом підлягатиме</w:t>
      </w:r>
      <w:r w:rsidR="00233DD2">
        <w:rPr>
          <w:i/>
          <w:iCs/>
          <w:color w:val="1D1D1B"/>
          <w:sz w:val="24"/>
          <w:szCs w:val="24"/>
          <w:u w:val="single"/>
        </w:rPr>
        <w:t xml:space="preserve"> списанню.</w:t>
      </w:r>
    </w:p>
    <w:p w:rsidR="00022206" w:rsidRDefault="00022206" w:rsidP="008C46B1">
      <w:pPr>
        <w:shd w:val="clear" w:color="auto" w:fill="FFFFFF"/>
        <w:spacing w:line="390" w:lineRule="atLeast"/>
        <w:ind w:firstLine="567"/>
        <w:jc w:val="both"/>
        <w:rPr>
          <w:i/>
          <w:iCs/>
          <w:color w:val="1D1D1B"/>
          <w:sz w:val="24"/>
          <w:szCs w:val="24"/>
          <w:u w:val="single"/>
        </w:rPr>
      </w:pPr>
    </w:p>
    <w:p w:rsidR="00233DD2" w:rsidRDefault="003A679B" w:rsidP="00233DD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>
        <w:rPr>
          <w:b/>
          <w:bCs/>
          <w:color w:val="1D1D1B"/>
          <w:sz w:val="24"/>
          <w:szCs w:val="24"/>
        </w:rPr>
        <w:t xml:space="preserve">3. </w:t>
      </w:r>
      <w:r w:rsidR="00233DD2" w:rsidRPr="00CB1E84">
        <w:rPr>
          <w:b/>
          <w:bCs/>
          <w:color w:val="1D1D1B"/>
          <w:sz w:val="24"/>
          <w:szCs w:val="24"/>
        </w:rPr>
        <w:t>Обґрунтування очікуваної вартості предмета закупівлі</w:t>
      </w:r>
    </w:p>
    <w:p w:rsidR="00233DD2" w:rsidRPr="000637EF" w:rsidRDefault="00233DD2" w:rsidP="00233DD2">
      <w:pPr>
        <w:shd w:val="clear" w:color="auto" w:fill="FFFFFF"/>
        <w:spacing w:after="225" w:line="390" w:lineRule="atLeast"/>
        <w:ind w:firstLine="567"/>
        <w:jc w:val="both"/>
        <w:rPr>
          <w:color w:val="1D1D1B"/>
          <w:sz w:val="24"/>
          <w:szCs w:val="24"/>
        </w:rPr>
      </w:pP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Очікувана вартість визначена відповідно до потреби в </w:t>
      </w:r>
      <w:r>
        <w:rPr>
          <w:rFonts w:eastAsia="Calibri"/>
          <w:i/>
          <w:sz w:val="24"/>
          <w:szCs w:val="24"/>
          <w:u w:val="single"/>
          <w:lang w:eastAsia="en-US"/>
        </w:rPr>
        <w:t>придбані даних товарів та їх</w:t>
      </w:r>
      <w:r w:rsidRPr="000637EF">
        <w:rPr>
          <w:rFonts w:eastAsia="Calibri"/>
          <w:i/>
          <w:sz w:val="24"/>
          <w:szCs w:val="24"/>
          <w:u w:val="single"/>
          <w:lang w:eastAsia="en-US"/>
        </w:rPr>
        <w:t xml:space="preserve"> визначеної середньої ринкової вартості.</w:t>
      </w:r>
    </w:p>
    <w:p w:rsidR="00233DD2" w:rsidRPr="00CB1E84" w:rsidRDefault="00233DD2" w:rsidP="00233DD2"/>
    <w:p w:rsidR="00233DD2" w:rsidRDefault="00233DD2" w:rsidP="00233DD2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233DD2" w:rsidSect="00E46335">
      <w:pgSz w:w="11906" w:h="16838"/>
      <w:pgMar w:top="851" w:right="7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71"/>
    <w:rsid w:val="00022206"/>
    <w:rsid w:val="00152076"/>
    <w:rsid w:val="00233DD2"/>
    <w:rsid w:val="003A679B"/>
    <w:rsid w:val="005F55E1"/>
    <w:rsid w:val="008C46B1"/>
    <w:rsid w:val="00902097"/>
    <w:rsid w:val="009245CB"/>
    <w:rsid w:val="00B105ED"/>
    <w:rsid w:val="00B15402"/>
    <w:rsid w:val="00C5606B"/>
    <w:rsid w:val="00C64FD6"/>
    <w:rsid w:val="00D02471"/>
    <w:rsid w:val="00EE1E02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6F37C-EF50-440A-A18C-01898CC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DD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A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Віталій Петрович</dc:creator>
  <cp:keywords/>
  <dc:description/>
  <cp:lastModifiedBy>ФЕСЕНКО Ганна Володимирівна</cp:lastModifiedBy>
  <cp:revision>2</cp:revision>
  <dcterms:created xsi:type="dcterms:W3CDTF">2024-04-16T06:30:00Z</dcterms:created>
  <dcterms:modified xsi:type="dcterms:W3CDTF">2024-04-16T06:30:00Z</dcterms:modified>
</cp:coreProperties>
</file>