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B9478" w14:textId="77777777" w:rsidR="00BF1426" w:rsidRPr="000B1D11" w:rsidRDefault="00BF1426" w:rsidP="004B7FC5">
      <w:pPr>
        <w:widowControl w:val="0"/>
        <w:ind w:right="340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FAA1AC8" w14:textId="6DAE7B49" w:rsidR="00785D8C" w:rsidRPr="000B1D11" w:rsidRDefault="00785D8C" w:rsidP="00BF1426">
      <w:pPr>
        <w:widowControl w:val="0"/>
        <w:ind w:right="-1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Обґрунтування</w:t>
      </w:r>
      <w:r w:rsidR="00BF1426"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технічних і якісних характеристик та очікуваної вартості предмета закупівлі</w:t>
      </w:r>
    </w:p>
    <w:p w14:paraId="3353F906" w14:textId="77777777" w:rsidR="00BF1426" w:rsidRPr="000B1D11" w:rsidRDefault="00BF1426" w:rsidP="00BF1426">
      <w:pPr>
        <w:widowControl w:val="0"/>
        <w:ind w:right="-1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D0C5419" w14:textId="77777777" w:rsidR="00BF1426" w:rsidRPr="000B1D11" w:rsidRDefault="00BF1426" w:rsidP="00BF1426">
      <w:pPr>
        <w:widowControl w:val="0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1. Предмет закупівлі: </w:t>
      </w:r>
    </w:p>
    <w:p w14:paraId="5E1C6769" w14:textId="202D35FA" w:rsidR="004C0EEE" w:rsidRPr="004C0EEE" w:rsidRDefault="004C0EEE" w:rsidP="004C0EEE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C0EEE">
        <w:rPr>
          <w:rFonts w:ascii="Times New Roman" w:eastAsia="Times New Roman" w:hAnsi="Times New Roman"/>
          <w:sz w:val="28"/>
          <w:szCs w:val="28"/>
          <w:lang w:val="uk-UA" w:eastAsia="uk-UA"/>
        </w:rPr>
        <w:t>«66510000-8 Страхові послуги (Страхування відповідальності ЦС перед третіми особами)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C0EEE">
        <w:rPr>
          <w:rFonts w:ascii="Times New Roman" w:eastAsia="Times New Roman" w:hAnsi="Times New Roman"/>
          <w:sz w:val="28"/>
          <w:szCs w:val="28"/>
          <w:lang w:val="uk-UA" w:eastAsia="uk-UA"/>
        </w:rPr>
        <w:t>ДК 021:2015 – 66510000-8»</w:t>
      </w:r>
    </w:p>
    <w:p w14:paraId="4E4ADB18" w14:textId="21B34D9D" w:rsidR="00BF1426" w:rsidRPr="000B1D11" w:rsidRDefault="00BF1426" w:rsidP="00BF1426">
      <w:pPr>
        <w:widowControl w:val="0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2. Потреба у придбанні:</w:t>
      </w:r>
    </w:p>
    <w:p w14:paraId="4C3F8784" w14:textId="77777777" w:rsidR="00EE668A" w:rsidRPr="000B1D11" w:rsidRDefault="00BF1426" w:rsidP="00EE668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З метою виконання вимог Закону України від 15.01.2015 № 124-VIII “Про технічні регламенти та оцінку відповідності” Стаття 32. Вимоги до призначених органів</w:t>
      </w:r>
      <w:r w:rsidR="00EE668A"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6CF1F5C" w14:textId="627FF2CF" w:rsidR="00BF1426" w:rsidRPr="000B1D11" w:rsidRDefault="00EE668A" w:rsidP="00EE668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1. О</w:t>
      </w:r>
      <w:r w:rsidR="00BF1426"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ргани з оцінки відповідності можуть бути призначені для виконання ними як третіми сторонами певних завдань з оцінки відповідності згідно з відповідними технічними регламентами за умови, що вони:</w:t>
      </w:r>
    </w:p>
    <w:p w14:paraId="617C9286" w14:textId="77777777" w:rsidR="00EE668A" w:rsidRPr="000B1D11" w:rsidRDefault="00EE668A" w:rsidP="00EE668A">
      <w:pPr>
        <w:pStyle w:val="a6"/>
        <w:widowControl w:val="0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</w:t>
      </w:r>
      <w:r w:rsidR="00BF1426"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відповідають таким загальним вимогам до призначених органів:</w:t>
      </w:r>
    </w:p>
    <w:p w14:paraId="62F2E270" w14:textId="030E0E07" w:rsidR="00BF1426" w:rsidRPr="000B1D11" w:rsidRDefault="00BF1426" w:rsidP="00EE668A">
      <w:pPr>
        <w:pStyle w:val="a6"/>
        <w:widowControl w:val="0"/>
        <w:ind w:left="0" w:right="-1"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є юридичними особами - резидентами України незалежно від форми власності;</w:t>
      </w:r>
    </w:p>
    <w:p w14:paraId="28C41078" w14:textId="2F822B61" w:rsidR="00BF1426" w:rsidRPr="000B1D11" w:rsidRDefault="00BF1426" w:rsidP="00EE668A">
      <w:pPr>
        <w:pStyle w:val="a6"/>
        <w:widowControl w:val="0"/>
        <w:ind w:left="0" w:right="-1"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>уклали договір страхування відповідальності перед третіми особами на час здійснення діяльності призначеного органу</w:t>
      </w: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B76FF05" w14:textId="77777777" w:rsidR="00616359" w:rsidRPr="000B1D11" w:rsidRDefault="00616359" w:rsidP="00BF1426">
      <w:pPr>
        <w:widowControl w:val="0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04B8A2E4" w14:textId="24B62A06" w:rsidR="00BF1426" w:rsidRPr="000B1D11" w:rsidRDefault="00BF1426" w:rsidP="00BF1426">
      <w:pPr>
        <w:widowControl w:val="0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3. Обґрунтування технічних і якісних характеристик предмета закупівлі:</w:t>
      </w:r>
    </w:p>
    <w:p w14:paraId="3A4DA965" w14:textId="0F6D82D6" w:rsidR="00BF1426" w:rsidRPr="000B1D11" w:rsidRDefault="00BF1426" w:rsidP="00EE668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Технічні та якісні характеристики предмета закупівлі визначені відповідно до потреб ЦС з урахуванням виробничої необхідності.</w:t>
      </w:r>
    </w:p>
    <w:p w14:paraId="027D4854" w14:textId="77777777" w:rsidR="00616359" w:rsidRPr="000B1D11" w:rsidRDefault="00616359" w:rsidP="00BF1426">
      <w:pPr>
        <w:widowControl w:val="0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14:paraId="506853BE" w14:textId="1F2250AA" w:rsidR="00BF1426" w:rsidRPr="000B1D11" w:rsidRDefault="00BF1426" w:rsidP="00BF1426">
      <w:pPr>
        <w:widowControl w:val="0"/>
        <w:ind w:right="-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0B1D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4. Обґрунтування очікуваної вартості:</w:t>
      </w:r>
    </w:p>
    <w:p w14:paraId="4FB55F43" w14:textId="27316846" w:rsidR="000B1D11" w:rsidRPr="00474B1A" w:rsidRDefault="00BF1426" w:rsidP="000B1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Розрахунок очікуваної вартості </w:t>
      </w:r>
      <w:proofErr w:type="spellStart"/>
      <w:r w:rsidR="000B1D11"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проводено</w:t>
      </w:r>
      <w:proofErr w:type="spellEnd"/>
      <w:r w:rsidR="000B1D11"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відповідно до Примірної методики визначення очікуваної вартості предмету закупівлі, а саме методом порівняння ринкових цін та отриманих цінових пропозицій від наступних надавачів послуг</w:t>
      </w:r>
      <w:r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0B1D11" w:rsidRPr="000B1D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B1D11" w:rsidRPr="000B1D11">
        <w:rPr>
          <w:rFonts w:ascii="Times New Roman" w:eastAsia="Times New Roman" w:hAnsi="Times New Roman" w:cs="Times New Roman"/>
          <w:sz w:val="28"/>
          <w:szCs w:val="28"/>
          <w:lang w:val="uk-UA"/>
        </w:rPr>
        <w:t>Очікувана ціна за одиницю Товару розрахована, як середньоарифметичне значення отриманих цінових пропозицій за одиницю Товару та складає 10 000 грн. 00 коп. (</w:t>
      </w:r>
      <w:r w:rsidR="000B1D11" w:rsidRPr="000B1D11">
        <w:rPr>
          <w:rFonts w:ascii="Times New Roman" w:hAnsi="Times New Roman" w:cs="Times New Roman"/>
          <w:sz w:val="28"/>
          <w:szCs w:val="28"/>
          <w:lang w:val="uk-UA"/>
        </w:rPr>
        <w:t>ЗВІТ про формування очікуваної вартості предмета закупівлі</w:t>
      </w:r>
      <w:r w:rsidR="000B1D11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додається).</w:t>
      </w:r>
    </w:p>
    <w:p w14:paraId="0DF7D492" w14:textId="73EB6B30" w:rsidR="000B1D11" w:rsidRPr="000B1D11" w:rsidRDefault="000B1D11" w:rsidP="000B1D11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D6187E0" w14:textId="77A2A300" w:rsidR="00BF1426" w:rsidRPr="000B1D11" w:rsidRDefault="00BF1426" w:rsidP="00EE668A">
      <w:pPr>
        <w:widowControl w:val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95614C3" w14:textId="77777777" w:rsidR="00BF1426" w:rsidRPr="000B1D11" w:rsidRDefault="00BF1426" w:rsidP="00BF1426">
      <w:pPr>
        <w:widowControl w:val="0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BF1426" w:rsidRPr="000B1D11" w:rsidSect="00BF14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6F96"/>
    <w:multiLevelType w:val="hybridMultilevel"/>
    <w:tmpl w:val="00063CE4"/>
    <w:lvl w:ilvl="0" w:tplc="56AEE8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28"/>
    <w:rsid w:val="00005445"/>
    <w:rsid w:val="000A473E"/>
    <w:rsid w:val="000B1D11"/>
    <w:rsid w:val="000D4336"/>
    <w:rsid w:val="00114801"/>
    <w:rsid w:val="00187B27"/>
    <w:rsid w:val="001D3A2A"/>
    <w:rsid w:val="001E062D"/>
    <w:rsid w:val="0032098B"/>
    <w:rsid w:val="003716A6"/>
    <w:rsid w:val="00385580"/>
    <w:rsid w:val="0038709D"/>
    <w:rsid w:val="0043577F"/>
    <w:rsid w:val="004B7FC5"/>
    <w:rsid w:val="004C0EEE"/>
    <w:rsid w:val="00533105"/>
    <w:rsid w:val="0053774F"/>
    <w:rsid w:val="00542B21"/>
    <w:rsid w:val="00597FF7"/>
    <w:rsid w:val="00616359"/>
    <w:rsid w:val="00661234"/>
    <w:rsid w:val="00763857"/>
    <w:rsid w:val="00785D8C"/>
    <w:rsid w:val="00795528"/>
    <w:rsid w:val="009273B7"/>
    <w:rsid w:val="00942808"/>
    <w:rsid w:val="00947606"/>
    <w:rsid w:val="009F3F52"/>
    <w:rsid w:val="00A61321"/>
    <w:rsid w:val="00A66548"/>
    <w:rsid w:val="00B21209"/>
    <w:rsid w:val="00B25BA3"/>
    <w:rsid w:val="00B822CA"/>
    <w:rsid w:val="00BD35DE"/>
    <w:rsid w:val="00BF1426"/>
    <w:rsid w:val="00C543FD"/>
    <w:rsid w:val="00CE3A1F"/>
    <w:rsid w:val="00D06C93"/>
    <w:rsid w:val="00D933B8"/>
    <w:rsid w:val="00E46CD4"/>
    <w:rsid w:val="00E65389"/>
    <w:rsid w:val="00EE668A"/>
    <w:rsid w:val="00F37603"/>
    <w:rsid w:val="00F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B579"/>
  <w15:chartTrackingRefBased/>
  <w15:docId w15:val="{3AEAF328-18AD-4F97-B3C5-02371C0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6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Звичайний (веб) Знак"/>
    <w:link w:val="a3"/>
    <w:uiPriority w:val="99"/>
    <w:rsid w:val="00E6538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F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5">
    <w:name w:val="Абзац списку Знак"/>
    <w:aliases w:val="заголовок 1.1 Знак,название табл/рис Знак"/>
    <w:link w:val="a6"/>
    <w:uiPriority w:val="34"/>
    <w:locked/>
    <w:rsid w:val="00785D8C"/>
  </w:style>
  <w:style w:type="paragraph" w:styleId="a6">
    <w:name w:val="List Paragraph"/>
    <w:aliases w:val="заголовок 1.1,название табл/рис"/>
    <w:basedOn w:val="a"/>
    <w:link w:val="a5"/>
    <w:uiPriority w:val="34"/>
    <w:qFormat/>
    <w:rsid w:val="00785D8C"/>
    <w:pPr>
      <w:spacing w:after="0" w:line="240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ЛЕБЕДЕНКО Сергій Володимирович</dc:creator>
  <cp:keywords/>
  <dc:description/>
  <cp:lastModifiedBy>ФЕСЕНКО Ганна Володимирівна</cp:lastModifiedBy>
  <cp:revision>2</cp:revision>
  <cp:lastPrinted>2023-08-11T14:07:00Z</cp:lastPrinted>
  <dcterms:created xsi:type="dcterms:W3CDTF">2025-08-08T07:24:00Z</dcterms:created>
  <dcterms:modified xsi:type="dcterms:W3CDTF">2025-08-08T07:24:00Z</dcterms:modified>
</cp:coreProperties>
</file>