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B27" w:rsidRPr="00E46CD4" w:rsidRDefault="00187B27" w:rsidP="004B7FC5">
      <w:pPr>
        <w:widowControl w:val="0"/>
        <w:ind w:right="340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</w:p>
    <w:p w:rsidR="00785D8C" w:rsidRPr="00E46CD4" w:rsidRDefault="00785D8C" w:rsidP="004B7FC5">
      <w:pPr>
        <w:widowControl w:val="0"/>
        <w:ind w:right="340"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46CD4">
        <w:rPr>
          <w:rFonts w:ascii="Times New Roman" w:eastAsia="Times New Roman" w:hAnsi="Times New Roman"/>
          <w:sz w:val="28"/>
          <w:szCs w:val="28"/>
          <w:lang w:val="uk-UA" w:eastAsia="uk-UA"/>
        </w:rPr>
        <w:t>Обґрунтування</w:t>
      </w:r>
    </w:p>
    <w:p w:rsidR="00785D8C" w:rsidRPr="00E46CD4" w:rsidRDefault="00785D8C" w:rsidP="004B7FC5">
      <w:pPr>
        <w:widowControl w:val="0"/>
        <w:ind w:right="340" w:firstLine="142"/>
        <w:contextualSpacing/>
        <w:jc w:val="center"/>
        <w:rPr>
          <w:rFonts w:ascii="Times New Roman" w:eastAsia="Times New Roman" w:hAnsi="Times New Roman"/>
          <w:sz w:val="28"/>
          <w:szCs w:val="28"/>
          <w:lang w:val="uk-UA" w:eastAsia="uk-UA"/>
        </w:rPr>
      </w:pPr>
      <w:r w:rsidRPr="00E46CD4">
        <w:rPr>
          <w:rFonts w:ascii="Times New Roman" w:eastAsia="Times New Roman" w:hAnsi="Times New Roman"/>
          <w:sz w:val="28"/>
          <w:szCs w:val="28"/>
          <w:lang w:val="uk-UA" w:eastAsia="uk-UA"/>
        </w:rPr>
        <w:t>технічних і якісних характеристик та очікуваної вартості предмета закупівлі, що містить інформацію про назву предмета закупівлі, визначення потреби у придбанні предмету закупівлі, обґрунтування технічних та якісних характеристик предмету закупівлі, їх опис та обґрунтування очікуваної вартості предмету закупівлі</w:t>
      </w:r>
    </w:p>
    <w:p w:rsidR="00E65389" w:rsidRPr="00E46CD4" w:rsidRDefault="00E65389" w:rsidP="003716A6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3969"/>
        <w:gridCol w:w="4952"/>
      </w:tblGrid>
      <w:tr w:rsidR="00E65389" w:rsidRPr="00B25BA3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E65389" w:rsidP="00C94C15">
            <w:pPr>
              <w:pStyle w:val="a3"/>
              <w:jc w:val="center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E65389" w:rsidP="00B822CA">
            <w:pPr>
              <w:pStyle w:val="a3"/>
              <w:ind w:left="99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t xml:space="preserve">Предмет закупівлі (назва товарів, послуг, об’єкт будівництва (в разі закупівлі робіт) 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389" w:rsidRPr="00E46CD4" w:rsidRDefault="00D06C93" w:rsidP="00B25BA3">
            <w:pPr>
              <w:pStyle w:val="a3"/>
              <w:rPr>
                <w:sz w:val="28"/>
                <w:szCs w:val="28"/>
              </w:rPr>
            </w:pPr>
            <w:r w:rsidRPr="00D06C93">
              <w:rPr>
                <w:color w:val="000000"/>
                <w:sz w:val="28"/>
                <w:szCs w:val="28"/>
              </w:rPr>
              <w:t>Страхування відповідальності перед третіми особами</w:t>
            </w:r>
          </w:p>
        </w:tc>
      </w:tr>
      <w:tr w:rsidR="00E65389" w:rsidRPr="00E46CD4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E65389" w:rsidP="00C94C15">
            <w:pPr>
              <w:pStyle w:val="a3"/>
              <w:jc w:val="center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E65389" w:rsidP="00B822CA">
            <w:pPr>
              <w:pStyle w:val="a3"/>
              <w:ind w:left="99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t>Потреба у придбанні предмету закупівлі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3774F" w:rsidRPr="00E46CD4" w:rsidRDefault="00A66548" w:rsidP="00B822CA">
            <w:pPr>
              <w:pStyle w:val="rvps2"/>
              <w:ind w:left="96"/>
              <w:rPr>
                <w:color w:val="000000"/>
                <w:sz w:val="28"/>
                <w:szCs w:val="28"/>
                <w:lang w:val="uk-UA"/>
              </w:rPr>
            </w:pPr>
            <w:r w:rsidRPr="00E46CD4">
              <w:rPr>
                <w:color w:val="000000"/>
                <w:sz w:val="28"/>
                <w:szCs w:val="28"/>
                <w:lang w:val="uk-UA"/>
              </w:rPr>
              <w:t xml:space="preserve">Вимога Закону України від 15.01.2015 № 124-VIII “Про технічні регламенти та оцінку відповідності” </w:t>
            </w:r>
            <w:r w:rsidR="0053774F" w:rsidRPr="00E46CD4">
              <w:rPr>
                <w:b/>
                <w:color w:val="000000"/>
                <w:sz w:val="28"/>
                <w:szCs w:val="28"/>
                <w:lang w:val="uk-UA"/>
              </w:rPr>
              <w:t>Стаття 32.</w:t>
            </w:r>
            <w:r w:rsidR="0053774F" w:rsidRPr="00E46CD4">
              <w:rPr>
                <w:color w:val="000000"/>
                <w:sz w:val="28"/>
                <w:szCs w:val="28"/>
                <w:lang w:val="uk-UA"/>
              </w:rPr>
              <w:t xml:space="preserve"> Вимоги до призначених органів</w:t>
            </w:r>
            <w:bookmarkStart w:id="0" w:name="n328"/>
            <w:bookmarkEnd w:id="0"/>
          </w:p>
          <w:p w:rsidR="00F37603" w:rsidRPr="00E46CD4" w:rsidRDefault="00F37603" w:rsidP="00B822CA">
            <w:pPr>
              <w:pStyle w:val="rvps2"/>
              <w:ind w:left="96"/>
              <w:rPr>
                <w:sz w:val="28"/>
                <w:szCs w:val="28"/>
                <w:lang w:val="uk-UA"/>
              </w:rPr>
            </w:pPr>
            <w:r w:rsidRPr="00E46CD4">
              <w:rPr>
                <w:sz w:val="28"/>
                <w:szCs w:val="28"/>
                <w:lang w:val="uk-UA"/>
              </w:rPr>
              <w:t xml:space="preserve">1. </w:t>
            </w:r>
            <w:r w:rsidRPr="00E46CD4">
              <w:rPr>
                <w:b/>
                <w:i/>
                <w:sz w:val="28"/>
                <w:szCs w:val="28"/>
                <w:lang w:val="uk-UA"/>
              </w:rPr>
              <w:t>Органи з оцінки відповідності можуть бути призначені для виконання ними як третіми сторонами певних завдань з оцінки відповідності згідно з відповідними технічними регламентами за умови, що вони:</w:t>
            </w:r>
            <w:bookmarkStart w:id="1" w:name="n329"/>
            <w:bookmarkEnd w:id="1"/>
          </w:p>
          <w:p w:rsidR="00F37603" w:rsidRPr="00E46CD4" w:rsidRDefault="00F37603" w:rsidP="00B822CA">
            <w:pPr>
              <w:pStyle w:val="rvps2"/>
              <w:ind w:left="96"/>
              <w:rPr>
                <w:sz w:val="28"/>
                <w:szCs w:val="28"/>
                <w:lang w:val="uk-UA"/>
              </w:rPr>
            </w:pPr>
            <w:r w:rsidRPr="00E46CD4">
              <w:rPr>
                <w:sz w:val="28"/>
                <w:szCs w:val="28"/>
                <w:lang w:val="uk-UA"/>
              </w:rPr>
              <w:t>1) відповідають таким загальним вимогам до призначених органів:</w:t>
            </w:r>
            <w:bookmarkStart w:id="2" w:name="n330"/>
            <w:bookmarkEnd w:id="2"/>
            <w:r w:rsidR="0038709D" w:rsidRPr="00E46CD4">
              <w:rPr>
                <w:sz w:val="28"/>
                <w:szCs w:val="28"/>
                <w:lang w:val="uk-UA"/>
              </w:rPr>
              <w:t xml:space="preserve"> </w:t>
            </w:r>
            <w:r w:rsidRPr="00E46CD4">
              <w:rPr>
                <w:sz w:val="28"/>
                <w:szCs w:val="28"/>
                <w:lang w:val="uk-UA"/>
              </w:rPr>
              <w:t>є юридичними особами - резидентами України незалежно від форми власності;</w:t>
            </w:r>
          </w:p>
          <w:p w:rsidR="00F37603" w:rsidRPr="00E46CD4" w:rsidRDefault="00F37603" w:rsidP="00B822CA">
            <w:pPr>
              <w:pStyle w:val="rvps2"/>
              <w:ind w:left="96"/>
              <w:rPr>
                <w:sz w:val="28"/>
                <w:szCs w:val="28"/>
                <w:lang w:val="uk-UA"/>
              </w:rPr>
            </w:pPr>
            <w:bookmarkStart w:id="3" w:name="n331"/>
            <w:bookmarkEnd w:id="3"/>
            <w:r w:rsidRPr="00E46CD4">
              <w:rPr>
                <w:sz w:val="28"/>
                <w:szCs w:val="28"/>
                <w:lang w:val="uk-UA"/>
              </w:rPr>
              <w:t>мають досвід виконання робіт з оцінки відповідності продукції протягом останніх трьох років;</w:t>
            </w:r>
          </w:p>
          <w:p w:rsidR="00F37603" w:rsidRPr="00E46CD4" w:rsidRDefault="00F37603" w:rsidP="00B822CA">
            <w:pPr>
              <w:pStyle w:val="rvps2"/>
              <w:ind w:left="96"/>
              <w:rPr>
                <w:sz w:val="28"/>
                <w:szCs w:val="28"/>
                <w:lang w:val="uk-UA"/>
              </w:rPr>
            </w:pPr>
            <w:bookmarkStart w:id="4" w:name="n332"/>
            <w:bookmarkEnd w:id="4"/>
            <w:r w:rsidRPr="00E46CD4">
              <w:rPr>
                <w:sz w:val="28"/>
                <w:szCs w:val="28"/>
                <w:lang w:val="uk-UA"/>
              </w:rPr>
              <w:t xml:space="preserve">мають власні акредитовані випробувальні лабораторії для проведення принаймні деяких видів випробувань продукції в межах сфери призначення та уклали угоди з іншими акредитованими випробувальними лабораторіями для проведення видів випробувань продукції в межах сфери </w:t>
            </w:r>
            <w:r w:rsidRPr="00E46CD4">
              <w:rPr>
                <w:sz w:val="28"/>
                <w:szCs w:val="28"/>
                <w:lang w:val="uk-UA"/>
              </w:rPr>
              <w:lastRenderedPageBreak/>
              <w:t>призначення, які не проводяться їх власними лабораторіями;</w:t>
            </w:r>
          </w:p>
          <w:p w:rsidR="00F37603" w:rsidRPr="00E46CD4" w:rsidRDefault="00F37603" w:rsidP="00B822CA">
            <w:pPr>
              <w:pStyle w:val="rvps2"/>
              <w:ind w:left="96"/>
              <w:rPr>
                <w:sz w:val="28"/>
                <w:szCs w:val="28"/>
                <w:lang w:val="uk-UA"/>
              </w:rPr>
            </w:pPr>
            <w:bookmarkStart w:id="5" w:name="n333"/>
            <w:bookmarkEnd w:id="5"/>
            <w:r w:rsidRPr="00E46CD4">
              <w:rPr>
                <w:b/>
                <w:i/>
                <w:sz w:val="28"/>
                <w:szCs w:val="28"/>
                <w:lang w:val="uk-UA"/>
              </w:rPr>
              <w:t>уклали договір страхування відповідальності перед третіми особами на час здійснення діяльності призначеного органу</w:t>
            </w:r>
            <w:r w:rsidRPr="00E46CD4">
              <w:rPr>
                <w:sz w:val="28"/>
                <w:szCs w:val="28"/>
                <w:lang w:val="uk-UA"/>
              </w:rPr>
              <w:t>;</w:t>
            </w:r>
          </w:p>
          <w:p w:rsidR="00E65389" w:rsidRPr="00E46CD4" w:rsidRDefault="00E65389" w:rsidP="00B822CA">
            <w:pPr>
              <w:pStyle w:val="a3"/>
              <w:ind w:left="96"/>
              <w:rPr>
                <w:color w:val="000000"/>
                <w:sz w:val="28"/>
                <w:szCs w:val="28"/>
              </w:rPr>
            </w:pPr>
          </w:p>
        </w:tc>
      </w:tr>
      <w:tr w:rsidR="00E65389" w:rsidRPr="00E46CD4" w:rsidTr="00E65389">
        <w:trPr>
          <w:tblCellSpacing w:w="0" w:type="dxa"/>
        </w:trPr>
        <w:tc>
          <w:tcPr>
            <w:tcW w:w="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B21209" w:rsidP="00C94C15">
            <w:pPr>
              <w:pStyle w:val="a3"/>
              <w:jc w:val="center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5389" w:rsidRPr="00E46CD4" w:rsidRDefault="00B21209" w:rsidP="00B822CA">
            <w:pPr>
              <w:pStyle w:val="a3"/>
              <w:ind w:left="99"/>
              <w:rPr>
                <w:sz w:val="28"/>
                <w:szCs w:val="28"/>
              </w:rPr>
            </w:pPr>
            <w:r w:rsidRPr="00E46CD4">
              <w:rPr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49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5389" w:rsidRPr="00E46CD4" w:rsidRDefault="0043577F" w:rsidP="00B822CA">
            <w:pPr>
              <w:pStyle w:val="a3"/>
              <w:ind w:left="96"/>
              <w:rPr>
                <w:color w:val="000000"/>
                <w:sz w:val="28"/>
                <w:szCs w:val="28"/>
              </w:rPr>
            </w:pPr>
            <w:r w:rsidRPr="00E46CD4">
              <w:rPr>
                <w:color w:val="000000"/>
                <w:sz w:val="28"/>
                <w:szCs w:val="28"/>
              </w:rPr>
              <w:t xml:space="preserve">7 </w:t>
            </w:r>
            <w:r w:rsidR="00B21209" w:rsidRPr="00E46CD4">
              <w:rPr>
                <w:color w:val="000000"/>
                <w:sz w:val="28"/>
                <w:szCs w:val="28"/>
              </w:rPr>
              <w:t xml:space="preserve">000,00 грн. </w:t>
            </w:r>
          </w:p>
        </w:tc>
      </w:tr>
    </w:tbl>
    <w:p w:rsidR="00785D8C" w:rsidRPr="00E46CD4" w:rsidRDefault="00785D8C" w:rsidP="00785D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Підставами для проведення закупівлі є Річний план закупівель Державного підприємства "Український державний центр радіочастот" на 202</w:t>
      </w:r>
      <w:r w:rsidR="0043577F"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рік.</w:t>
      </w:r>
    </w:p>
    <w:p w:rsidR="00785D8C" w:rsidRPr="00E46CD4" w:rsidRDefault="00785D8C" w:rsidP="00785D8C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Головною метою закупівлі є виконання вимог Закону України </w:t>
      </w:r>
      <w:r w:rsidR="000A473E"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,,</w:t>
      </w:r>
      <w:r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Про технічні регламенти та оцінку відповідності”</w:t>
      </w:r>
      <w:r w:rsidR="000A473E" w:rsidRPr="00E46CD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до органів з оцінки відповідності що дозволяє ЦС здійснювати діяльність з оцінки відповідності.</w:t>
      </w:r>
    </w:p>
    <w:p w:rsidR="00785D8C" w:rsidRPr="00E46CD4" w:rsidRDefault="00785D8C" w:rsidP="00785D8C">
      <w:pPr>
        <w:pStyle w:val="Default"/>
        <w:jc w:val="center"/>
        <w:rPr>
          <w:b/>
          <w:bCs/>
          <w:sz w:val="28"/>
          <w:szCs w:val="28"/>
        </w:rPr>
      </w:pPr>
      <w:r w:rsidRPr="00E46CD4">
        <w:rPr>
          <w:b/>
          <w:bCs/>
          <w:sz w:val="28"/>
          <w:szCs w:val="28"/>
        </w:rPr>
        <w:t>Очікувана вартість предмета закупівлі:</w:t>
      </w:r>
    </w:p>
    <w:p w:rsidR="00785D8C" w:rsidRPr="00E46CD4" w:rsidRDefault="0032098B" w:rsidP="00785D8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</w:t>
      </w:r>
      <w:r w:rsidR="00785D8C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чікувана вартість визначена відповідно до процедур, які зазначені у примірній методиці визначення очікуваної вартості предмета закупівлі, введеної наказом Міністерства розвитку економіки, торгівлі та сільського господарства України від 18.02.2020 №275 «Про затвердження примірної методики визначення очікуваної вартості предмета закупівлі». На підставі аналізу аналогічних пропозицій учасників торгів та інформації на сайтах </w:t>
      </w:r>
      <w:r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страхових компаній</w:t>
      </w:r>
      <w:r w:rsidR="00785D8C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, очікувана вартість становить близько </w:t>
      </w:r>
      <w:r w:rsidR="0043577F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7</w:t>
      </w:r>
      <w:r w:rsidR="00785D8C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000 грн., (</w:t>
      </w:r>
      <w:r w:rsidR="004B7FC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сім</w:t>
      </w:r>
      <w:r w:rsidR="00785D8C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тисяч гривень) з ПДВ</w:t>
      </w:r>
      <w:r w:rsidR="00114801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  <w:r w:rsidR="00785D8C" w:rsidRPr="00E46CD4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</w:p>
    <w:p w:rsidR="00785D8C" w:rsidRPr="00E46CD4" w:rsidRDefault="00785D8C" w:rsidP="00785D8C">
      <w:pPr>
        <w:pStyle w:val="a6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947606" w:rsidRPr="00E46CD4" w:rsidRDefault="00947606" w:rsidP="003716A6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bookmarkStart w:id="6" w:name="_GoBack"/>
      <w:bookmarkEnd w:id="6"/>
    </w:p>
    <w:sectPr w:rsidR="00947606" w:rsidRPr="00E4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528"/>
    <w:rsid w:val="000A473E"/>
    <w:rsid w:val="00114801"/>
    <w:rsid w:val="00187B27"/>
    <w:rsid w:val="001D3A2A"/>
    <w:rsid w:val="002B737A"/>
    <w:rsid w:val="0032098B"/>
    <w:rsid w:val="003716A6"/>
    <w:rsid w:val="00385580"/>
    <w:rsid w:val="0038709D"/>
    <w:rsid w:val="0043577F"/>
    <w:rsid w:val="004B7FC5"/>
    <w:rsid w:val="00533105"/>
    <w:rsid w:val="0053774F"/>
    <w:rsid w:val="00661234"/>
    <w:rsid w:val="00785D8C"/>
    <w:rsid w:val="00795528"/>
    <w:rsid w:val="009273B7"/>
    <w:rsid w:val="00942808"/>
    <w:rsid w:val="00947606"/>
    <w:rsid w:val="00A61321"/>
    <w:rsid w:val="00A66548"/>
    <w:rsid w:val="00B21209"/>
    <w:rsid w:val="00B25BA3"/>
    <w:rsid w:val="00B822CA"/>
    <w:rsid w:val="00D06C93"/>
    <w:rsid w:val="00E46CD4"/>
    <w:rsid w:val="00E65389"/>
    <w:rsid w:val="00F37603"/>
    <w:rsid w:val="00F7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веб) Знак"/>
    <w:link w:val="a3"/>
    <w:uiPriority w:val="99"/>
    <w:rsid w:val="00E6538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F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5">
    <w:name w:val="Абзац списка Знак"/>
    <w:aliases w:val="заголовок 1.1 Знак,название табл/рис Знак"/>
    <w:link w:val="a6"/>
    <w:uiPriority w:val="34"/>
    <w:locked/>
    <w:rsid w:val="00785D8C"/>
  </w:style>
  <w:style w:type="paragraph" w:styleId="a6">
    <w:name w:val="List Paragraph"/>
    <w:aliases w:val="заголовок 1.1,название табл/рис"/>
    <w:basedOn w:val="a"/>
    <w:link w:val="a5"/>
    <w:uiPriority w:val="34"/>
    <w:qFormat/>
    <w:rsid w:val="00785D8C"/>
    <w:pPr>
      <w:spacing w:after="0" w:line="240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B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E65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4">
    <w:name w:val="Обычный (веб) Знак"/>
    <w:link w:val="a3"/>
    <w:uiPriority w:val="99"/>
    <w:rsid w:val="00E65389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rvps2">
    <w:name w:val="rvps2"/>
    <w:basedOn w:val="a"/>
    <w:rsid w:val="00F3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85D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a5">
    <w:name w:val="Абзац списка Знак"/>
    <w:aliases w:val="заголовок 1.1 Знак,название табл/рис Знак"/>
    <w:link w:val="a6"/>
    <w:uiPriority w:val="34"/>
    <w:locked/>
    <w:rsid w:val="00785D8C"/>
  </w:style>
  <w:style w:type="paragraph" w:styleId="a6">
    <w:name w:val="List Paragraph"/>
    <w:aliases w:val="заголовок 1.1,название табл/рис"/>
    <w:basedOn w:val="a"/>
    <w:link w:val="a5"/>
    <w:uiPriority w:val="34"/>
    <w:qFormat/>
    <w:rsid w:val="00785D8C"/>
    <w:pPr>
      <w:spacing w:after="0" w:line="240" w:lineRule="auto"/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2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27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ЛЕБЕДЕНКО Сергій Володимирович</dc:creator>
  <cp:lastModifiedBy>ФЕСЕНКО Ганна Володимирівна</cp:lastModifiedBy>
  <cp:revision>2</cp:revision>
  <cp:lastPrinted>2023-08-11T14:07:00Z</cp:lastPrinted>
  <dcterms:created xsi:type="dcterms:W3CDTF">2023-08-31T11:50:00Z</dcterms:created>
  <dcterms:modified xsi:type="dcterms:W3CDTF">2023-08-31T11:50:00Z</dcterms:modified>
</cp:coreProperties>
</file>