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DA5B" w14:textId="77777777" w:rsidR="00EF1CEC" w:rsidRPr="00EF1CEC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  <w:bookmarkStart w:id="0" w:name="_GoBack"/>
      <w:bookmarkEnd w:id="0"/>
    </w:p>
    <w:p w14:paraId="3472A95B" w14:textId="77777777" w:rsidR="00EF1CEC" w:rsidRPr="00EF0DA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F0DA3">
        <w:rPr>
          <w:sz w:val="26"/>
          <w:szCs w:val="26"/>
        </w:rPr>
        <w:t>Обґрунтування технічних, якісних характеристик</w:t>
      </w:r>
    </w:p>
    <w:p w14:paraId="2DD7C8CC" w14:textId="77777777" w:rsidR="00EF1CEC" w:rsidRPr="00EF0DA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F0DA3">
        <w:rPr>
          <w:sz w:val="26"/>
          <w:szCs w:val="26"/>
        </w:rPr>
        <w:t>та очікуваної вартості предмета закупівлі</w:t>
      </w:r>
    </w:p>
    <w:p w14:paraId="4A3F118D" w14:textId="77777777"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14:paraId="70912716" w14:textId="77777777"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14:paraId="0B95612B" w14:textId="4AD77E84" w:rsidR="00FF58D8" w:rsidRPr="00215E87" w:rsidRDefault="00197ECF" w:rsidP="007F1100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ДК 021:2015 – </w:t>
      </w:r>
      <w:r w:rsidR="00666D09" w:rsidRPr="00666D09">
        <w:rPr>
          <w:sz w:val="26"/>
          <w:szCs w:val="26"/>
        </w:rPr>
        <w:t xml:space="preserve">«45220000-5 – Інженерні та будівельні роботи (Виконання будівельних робіт з капітального ремонту будівлі центральної прохідної та громадської приймальні Державного підприємства "Український державний центр радіочастот" за адресою: проспект Перемоги, 151 у Святошинському районі </w:t>
      </w:r>
      <w:r w:rsidR="00BA6FD4">
        <w:rPr>
          <w:sz w:val="26"/>
          <w:szCs w:val="26"/>
        </w:rPr>
        <w:t xml:space="preserve">                </w:t>
      </w:r>
      <w:r w:rsidR="00666D09" w:rsidRPr="00666D09">
        <w:rPr>
          <w:sz w:val="26"/>
          <w:szCs w:val="26"/>
        </w:rPr>
        <w:t>м. Києва)</w:t>
      </w:r>
      <w:r w:rsidR="00AC3CD4">
        <w:rPr>
          <w:sz w:val="26"/>
          <w:szCs w:val="26"/>
        </w:rPr>
        <w:t>»</w:t>
      </w:r>
      <w:r w:rsidR="004C2A9A">
        <w:rPr>
          <w:sz w:val="26"/>
          <w:szCs w:val="26"/>
        </w:rPr>
        <w:t>.</w:t>
      </w:r>
    </w:p>
    <w:p w14:paraId="0AA25127" w14:textId="77777777"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14:paraId="100FEDDB" w14:textId="27E8AAD1" w:rsidR="00A04C6F" w:rsidRDefault="005D0827" w:rsidP="00A04C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A04C6F">
        <w:rPr>
          <w:sz w:val="26"/>
          <w:szCs w:val="26"/>
        </w:rPr>
        <w:t xml:space="preserve"> метою </w:t>
      </w:r>
      <w:r w:rsidR="008F42FB" w:rsidRPr="008F42FB">
        <w:rPr>
          <w:sz w:val="26"/>
          <w:szCs w:val="26"/>
        </w:rPr>
        <w:t xml:space="preserve">забезпечення енергоефективності будівлі та доступу для </w:t>
      </w:r>
      <w:proofErr w:type="spellStart"/>
      <w:r w:rsidR="008F42FB" w:rsidRPr="008F42FB">
        <w:rPr>
          <w:sz w:val="26"/>
          <w:szCs w:val="26"/>
        </w:rPr>
        <w:t>маломобільних</w:t>
      </w:r>
      <w:proofErr w:type="spellEnd"/>
      <w:r w:rsidR="008F42FB" w:rsidRPr="008F42FB">
        <w:rPr>
          <w:sz w:val="26"/>
          <w:szCs w:val="26"/>
        </w:rPr>
        <w:t xml:space="preserve"> груп населення</w:t>
      </w:r>
      <w:r>
        <w:rPr>
          <w:sz w:val="26"/>
          <w:szCs w:val="26"/>
        </w:rPr>
        <w:t xml:space="preserve"> до </w:t>
      </w:r>
      <w:r w:rsidR="003E128B">
        <w:rPr>
          <w:sz w:val="26"/>
          <w:szCs w:val="26"/>
        </w:rPr>
        <w:t xml:space="preserve">будівлі </w:t>
      </w:r>
      <w:r>
        <w:rPr>
          <w:sz w:val="26"/>
          <w:szCs w:val="26"/>
        </w:rPr>
        <w:t xml:space="preserve">центральної прохідної та громадської приймальні </w:t>
      </w:r>
      <w:r w:rsidRPr="00197ECF">
        <w:rPr>
          <w:sz w:val="26"/>
          <w:szCs w:val="26"/>
        </w:rPr>
        <w:t>Державного підприємства «Український державний центр радіочастот»</w:t>
      </w:r>
      <w:r w:rsidR="008F42FB" w:rsidRPr="008F42FB">
        <w:rPr>
          <w:sz w:val="26"/>
          <w:szCs w:val="26"/>
        </w:rPr>
        <w:t>.</w:t>
      </w:r>
    </w:p>
    <w:p w14:paraId="7170072B" w14:textId="77777777"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14:paraId="7EC29EEC" w14:textId="77777777" w:rsidR="00666D09" w:rsidRPr="003E128B" w:rsidRDefault="00666D09" w:rsidP="00666D09">
      <w:pPr>
        <w:ind w:firstLine="567"/>
        <w:jc w:val="both"/>
        <w:rPr>
          <w:sz w:val="26"/>
          <w:szCs w:val="26"/>
          <w:lang w:val="ru-RU"/>
        </w:rPr>
      </w:pPr>
      <w:r w:rsidRPr="00666D09">
        <w:rPr>
          <w:sz w:val="26"/>
          <w:szCs w:val="26"/>
        </w:rPr>
        <w:t>Технічні і якісні характеристики предмета закупівлі визначені затвердженою проектною документацією.</w:t>
      </w:r>
    </w:p>
    <w:p w14:paraId="0B57B6D4" w14:textId="722A5E2A" w:rsidR="00666D09" w:rsidRPr="00666D09" w:rsidRDefault="00666D09" w:rsidP="00666D09">
      <w:pPr>
        <w:pStyle w:val="a3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666D09">
        <w:rPr>
          <w:b/>
          <w:bCs/>
          <w:sz w:val="26"/>
          <w:szCs w:val="26"/>
        </w:rPr>
        <w:t>Обґрунтування очікуваної вартості</w:t>
      </w:r>
      <w:r>
        <w:rPr>
          <w:b/>
          <w:bCs/>
          <w:sz w:val="26"/>
          <w:szCs w:val="26"/>
        </w:rPr>
        <w:t>:</w:t>
      </w:r>
    </w:p>
    <w:p w14:paraId="0DEFA2E8" w14:textId="229426C6" w:rsidR="00197ECF" w:rsidRPr="00197ECF" w:rsidRDefault="00666D09" w:rsidP="00666D09">
      <w:pPr>
        <w:ind w:firstLine="567"/>
        <w:jc w:val="both"/>
        <w:rPr>
          <w:sz w:val="26"/>
          <w:szCs w:val="26"/>
        </w:rPr>
      </w:pPr>
      <w:r w:rsidRPr="00666D09">
        <w:rPr>
          <w:sz w:val="26"/>
          <w:szCs w:val="26"/>
        </w:rPr>
        <w:t>Очікувана вартість предмета закупівлі визначена експертним звітом (позитивним) щодо розгляду проектної документації на будівництво за робочим проектом.</w:t>
      </w:r>
    </w:p>
    <w:p w14:paraId="3D496982" w14:textId="77777777" w:rsidR="00197ECF" w:rsidRPr="00197ECF" w:rsidRDefault="00197ECF" w:rsidP="0001766D">
      <w:pPr>
        <w:jc w:val="both"/>
        <w:rPr>
          <w:sz w:val="26"/>
          <w:szCs w:val="26"/>
        </w:rPr>
      </w:pPr>
    </w:p>
    <w:p w14:paraId="44618827" w14:textId="77777777" w:rsidR="00197ECF" w:rsidRPr="00197ECF" w:rsidRDefault="00197ECF" w:rsidP="0001766D">
      <w:pPr>
        <w:jc w:val="both"/>
        <w:rPr>
          <w:sz w:val="26"/>
          <w:szCs w:val="26"/>
        </w:rPr>
      </w:pPr>
    </w:p>
    <w:p w14:paraId="6CB11788" w14:textId="536BEA15" w:rsidR="00197ECF" w:rsidRPr="00197ECF" w:rsidRDefault="003E128B" w:rsidP="0001766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A0234">
        <w:rPr>
          <w:sz w:val="28"/>
          <w:szCs w:val="28"/>
        </w:rPr>
        <w:t>иректор ДГР</w:t>
      </w:r>
      <w:r w:rsidR="002E631A">
        <w:rPr>
          <w:sz w:val="28"/>
          <w:szCs w:val="28"/>
        </w:rPr>
        <w:tab/>
      </w:r>
      <w:r w:rsidR="002E631A">
        <w:rPr>
          <w:sz w:val="28"/>
          <w:szCs w:val="28"/>
        </w:rPr>
        <w:tab/>
      </w:r>
      <w:r w:rsidR="002E63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ГУЦМАН</w:t>
      </w:r>
    </w:p>
    <w:sectPr w:rsidR="00197ECF" w:rsidRPr="00197ECF" w:rsidSect="00286E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D04EED08"/>
    <w:lvl w:ilvl="0" w:tplc="1098E40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105C"/>
    <w:rsid w:val="000325A6"/>
    <w:rsid w:val="000427BF"/>
    <w:rsid w:val="00097E26"/>
    <w:rsid w:val="000A0234"/>
    <w:rsid w:val="000C0B49"/>
    <w:rsid w:val="000C2CFB"/>
    <w:rsid w:val="000F6DF7"/>
    <w:rsid w:val="00197ECF"/>
    <w:rsid w:val="001D61E2"/>
    <w:rsid w:val="001E7091"/>
    <w:rsid w:val="001F4F1B"/>
    <w:rsid w:val="0020594E"/>
    <w:rsid w:val="00215E87"/>
    <w:rsid w:val="0022459D"/>
    <w:rsid w:val="00242941"/>
    <w:rsid w:val="00285FDF"/>
    <w:rsid w:val="00286EDD"/>
    <w:rsid w:val="002A743F"/>
    <w:rsid w:val="002E631A"/>
    <w:rsid w:val="002E7E71"/>
    <w:rsid w:val="00313D37"/>
    <w:rsid w:val="00377C2D"/>
    <w:rsid w:val="003B0DF4"/>
    <w:rsid w:val="003E128B"/>
    <w:rsid w:val="003E7E51"/>
    <w:rsid w:val="003F1729"/>
    <w:rsid w:val="003F3050"/>
    <w:rsid w:val="0040209A"/>
    <w:rsid w:val="00460D71"/>
    <w:rsid w:val="004A52A2"/>
    <w:rsid w:val="004A6868"/>
    <w:rsid w:val="004C2A9A"/>
    <w:rsid w:val="005D0827"/>
    <w:rsid w:val="00603A89"/>
    <w:rsid w:val="00641215"/>
    <w:rsid w:val="00666D09"/>
    <w:rsid w:val="007F1100"/>
    <w:rsid w:val="008A3DF0"/>
    <w:rsid w:val="008B0AA1"/>
    <w:rsid w:val="008F42FB"/>
    <w:rsid w:val="00955159"/>
    <w:rsid w:val="00A04C6F"/>
    <w:rsid w:val="00A071BA"/>
    <w:rsid w:val="00AC3CD4"/>
    <w:rsid w:val="00AF13A9"/>
    <w:rsid w:val="00B04AF8"/>
    <w:rsid w:val="00B73191"/>
    <w:rsid w:val="00B912D3"/>
    <w:rsid w:val="00BA5724"/>
    <w:rsid w:val="00BA6FD4"/>
    <w:rsid w:val="00BC4243"/>
    <w:rsid w:val="00BD24E8"/>
    <w:rsid w:val="00C37F84"/>
    <w:rsid w:val="00C6797B"/>
    <w:rsid w:val="00CE5140"/>
    <w:rsid w:val="00D07E52"/>
    <w:rsid w:val="00E05B92"/>
    <w:rsid w:val="00E155E5"/>
    <w:rsid w:val="00E71FC5"/>
    <w:rsid w:val="00E72FC9"/>
    <w:rsid w:val="00E8027F"/>
    <w:rsid w:val="00E900F7"/>
    <w:rsid w:val="00EF0DA3"/>
    <w:rsid w:val="00EF1CEC"/>
    <w:rsid w:val="00EF736A"/>
    <w:rsid w:val="00F5595D"/>
    <w:rsid w:val="00F96003"/>
    <w:rsid w:val="00FD34D8"/>
    <w:rsid w:val="00FE797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6D1"/>
  <w15:docId w15:val="{0A86AB81-06F3-4A19-B868-2575B9E6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27</cp:revision>
  <cp:lastPrinted>2021-08-12T12:33:00Z</cp:lastPrinted>
  <dcterms:created xsi:type="dcterms:W3CDTF">2021-08-12T09:09:00Z</dcterms:created>
  <dcterms:modified xsi:type="dcterms:W3CDTF">2024-09-18T10:57:00Z</dcterms:modified>
</cp:coreProperties>
</file>