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3B" w:rsidRPr="00F42ACB" w:rsidRDefault="00A0203B" w:rsidP="00F42ACB">
      <w:pPr>
        <w:tabs>
          <w:tab w:val="num" w:pos="1080"/>
        </w:tabs>
        <w:snapToGrid w:val="0"/>
        <w:ind w:left="5103"/>
        <w:jc w:val="center"/>
        <w:outlineLvl w:val="0"/>
        <w:rPr>
          <w:b/>
          <w:sz w:val="28"/>
          <w:szCs w:val="26"/>
        </w:rPr>
      </w:pPr>
    </w:p>
    <w:p w:rsidR="00D04D9F" w:rsidRPr="00F42ACB" w:rsidRDefault="00D04D9F" w:rsidP="00EB414C">
      <w:pPr>
        <w:ind w:left="4962"/>
        <w:rPr>
          <w:b/>
          <w:sz w:val="28"/>
          <w:szCs w:val="26"/>
        </w:rPr>
      </w:pPr>
    </w:p>
    <w:p w:rsidR="00291573" w:rsidRPr="00F42ACB" w:rsidRDefault="00291573" w:rsidP="00EB414C">
      <w:pPr>
        <w:tabs>
          <w:tab w:val="num" w:pos="1080"/>
        </w:tabs>
        <w:snapToGrid w:val="0"/>
        <w:jc w:val="center"/>
        <w:outlineLvl w:val="0"/>
        <w:rPr>
          <w:b/>
          <w:sz w:val="28"/>
          <w:szCs w:val="26"/>
        </w:rPr>
      </w:pPr>
      <w:bookmarkStart w:id="0" w:name="_GoBack"/>
      <w:r w:rsidRPr="00F42ACB">
        <w:rPr>
          <w:b/>
          <w:sz w:val="28"/>
          <w:szCs w:val="26"/>
        </w:rPr>
        <w:t xml:space="preserve">Обґрунтування технічних і якісних характеристик </w:t>
      </w:r>
    </w:p>
    <w:p w:rsidR="00291573" w:rsidRPr="00F42ACB" w:rsidRDefault="00291573" w:rsidP="00EB414C">
      <w:pPr>
        <w:tabs>
          <w:tab w:val="num" w:pos="1080"/>
        </w:tabs>
        <w:snapToGrid w:val="0"/>
        <w:jc w:val="center"/>
        <w:outlineLvl w:val="0"/>
        <w:rPr>
          <w:b/>
          <w:sz w:val="28"/>
          <w:szCs w:val="26"/>
        </w:rPr>
      </w:pPr>
      <w:r w:rsidRPr="00F42ACB">
        <w:rPr>
          <w:b/>
          <w:sz w:val="28"/>
          <w:szCs w:val="26"/>
        </w:rPr>
        <w:t>та очікуваної вартості предмета закупівлі</w:t>
      </w:r>
    </w:p>
    <w:p w:rsidR="00EF1CEC" w:rsidRPr="00F42ACB" w:rsidRDefault="00EF1CEC" w:rsidP="00EB414C">
      <w:pPr>
        <w:tabs>
          <w:tab w:val="num" w:pos="1080"/>
        </w:tabs>
        <w:snapToGrid w:val="0"/>
        <w:jc w:val="center"/>
        <w:outlineLvl w:val="0"/>
        <w:rPr>
          <w:b/>
          <w:sz w:val="28"/>
          <w:szCs w:val="26"/>
        </w:rPr>
      </w:pPr>
    </w:p>
    <w:p w:rsidR="00EF1CEC" w:rsidRPr="00F42ACB" w:rsidRDefault="00FF58D8" w:rsidP="00EB414C">
      <w:pPr>
        <w:pStyle w:val="a3"/>
        <w:numPr>
          <w:ilvl w:val="0"/>
          <w:numId w:val="2"/>
        </w:numPr>
        <w:ind w:left="924" w:hanging="357"/>
        <w:jc w:val="center"/>
        <w:rPr>
          <w:b/>
          <w:sz w:val="28"/>
          <w:szCs w:val="26"/>
        </w:rPr>
      </w:pPr>
      <w:r w:rsidRPr="00F42ACB">
        <w:rPr>
          <w:b/>
          <w:sz w:val="28"/>
          <w:szCs w:val="26"/>
        </w:rPr>
        <w:t>Предмет закупівлі</w:t>
      </w:r>
      <w:r w:rsidR="003B0DF4" w:rsidRPr="00F42ACB">
        <w:rPr>
          <w:b/>
          <w:sz w:val="28"/>
          <w:szCs w:val="26"/>
        </w:rPr>
        <w:t>:</w:t>
      </w:r>
    </w:p>
    <w:p w:rsidR="00AE122D" w:rsidRDefault="00313EA2" w:rsidP="00313EA2">
      <w:pPr>
        <w:pStyle w:val="a4"/>
        <w:spacing w:before="0" w:beforeAutospacing="0" w:after="0" w:afterAutospacing="0"/>
        <w:ind w:firstLine="567"/>
        <w:contextualSpacing/>
        <w:jc w:val="both"/>
        <w:rPr>
          <w:sz w:val="26"/>
          <w:szCs w:val="26"/>
          <w:lang w:val="uk-UA"/>
        </w:rPr>
      </w:pPr>
      <w:r>
        <w:rPr>
          <w:color w:val="000000"/>
          <w:sz w:val="26"/>
          <w:szCs w:val="26"/>
          <w:lang w:val="uk-UA"/>
        </w:rPr>
        <w:t>(</w:t>
      </w:r>
      <w:r w:rsidRPr="00313EA2">
        <w:rPr>
          <w:color w:val="000000"/>
          <w:sz w:val="26"/>
          <w:szCs w:val="26"/>
          <w:lang w:val="uk-UA"/>
        </w:rPr>
        <w:t xml:space="preserve">ДК 021:2015 – </w:t>
      </w:r>
      <w:r w:rsidRPr="00313EA2">
        <w:rPr>
          <w:sz w:val="26"/>
          <w:szCs w:val="26"/>
          <w:lang w:val="uk-UA"/>
        </w:rPr>
        <w:t>22810000-1 Паперові чи картонні реєстраційні журнали</w:t>
      </w:r>
      <w:r>
        <w:rPr>
          <w:sz w:val="26"/>
          <w:szCs w:val="26"/>
          <w:lang w:val="uk-UA"/>
        </w:rPr>
        <w:t xml:space="preserve"> (</w:t>
      </w:r>
      <w:r w:rsidRPr="00313EA2">
        <w:rPr>
          <w:sz w:val="26"/>
          <w:szCs w:val="26"/>
          <w:lang w:val="uk-UA"/>
        </w:rPr>
        <w:t>Паперові чи картонні реєстраційні журнали, бухгалтерські книги, швидкозшивачі, бланки та інші паперові канцелярські вироби</w:t>
      </w:r>
      <w:r>
        <w:rPr>
          <w:sz w:val="26"/>
          <w:szCs w:val="26"/>
          <w:lang w:val="uk-UA"/>
        </w:rPr>
        <w:t>)</w:t>
      </w:r>
    </w:p>
    <w:p w:rsidR="00313EA2" w:rsidRPr="00313EA2" w:rsidRDefault="00313EA2" w:rsidP="00313EA2">
      <w:pPr>
        <w:pStyle w:val="a4"/>
        <w:spacing w:before="0" w:beforeAutospacing="0" w:after="0" w:afterAutospacing="0"/>
        <w:ind w:firstLine="567"/>
        <w:contextualSpacing/>
        <w:jc w:val="both"/>
        <w:rPr>
          <w:sz w:val="28"/>
          <w:szCs w:val="26"/>
          <w:lang w:val="uk-UA"/>
        </w:rPr>
      </w:pPr>
    </w:p>
    <w:p w:rsidR="00FF58D8" w:rsidRPr="00F42ACB" w:rsidRDefault="00FF58D8" w:rsidP="00EB414C">
      <w:pPr>
        <w:pStyle w:val="a3"/>
        <w:numPr>
          <w:ilvl w:val="0"/>
          <w:numId w:val="2"/>
        </w:numPr>
        <w:ind w:left="924" w:hanging="357"/>
        <w:jc w:val="center"/>
        <w:rPr>
          <w:b/>
          <w:sz w:val="28"/>
          <w:szCs w:val="26"/>
        </w:rPr>
      </w:pPr>
      <w:r w:rsidRPr="00F42ACB">
        <w:rPr>
          <w:b/>
          <w:sz w:val="28"/>
          <w:szCs w:val="26"/>
        </w:rPr>
        <w:t>Потреба у придбанні</w:t>
      </w:r>
      <w:r w:rsidR="003B0DF4" w:rsidRPr="00F42ACB">
        <w:rPr>
          <w:b/>
          <w:sz w:val="28"/>
          <w:szCs w:val="26"/>
        </w:rPr>
        <w:t>:</w:t>
      </w:r>
    </w:p>
    <w:p w:rsidR="00313EA2" w:rsidRPr="0004662F" w:rsidRDefault="00313EA2" w:rsidP="00313EA2">
      <w:pPr>
        <w:pStyle w:val="a4"/>
        <w:spacing w:before="0" w:beforeAutospacing="0" w:after="0" w:afterAutospacing="0"/>
        <w:ind w:firstLine="567"/>
        <w:contextualSpacing/>
        <w:jc w:val="both"/>
        <w:rPr>
          <w:sz w:val="26"/>
          <w:szCs w:val="26"/>
          <w:lang w:val="uk-UA"/>
        </w:rPr>
      </w:pPr>
      <w:r w:rsidRPr="0004662F">
        <w:rPr>
          <w:sz w:val="26"/>
          <w:szCs w:val="26"/>
          <w:lang w:val="uk-UA"/>
        </w:rPr>
        <w:t>Для забезпечення безперебійної роботи підприємства та філій.</w:t>
      </w:r>
    </w:p>
    <w:p w:rsidR="00F97DC5" w:rsidRPr="00F42ACB" w:rsidRDefault="00F97DC5" w:rsidP="00EB414C">
      <w:pPr>
        <w:pStyle w:val="a4"/>
        <w:spacing w:before="0" w:beforeAutospacing="0" w:after="0" w:afterAutospacing="0"/>
        <w:contextualSpacing/>
        <w:jc w:val="both"/>
        <w:rPr>
          <w:sz w:val="28"/>
          <w:szCs w:val="26"/>
          <w:lang w:val="uk-UA"/>
        </w:rPr>
      </w:pPr>
    </w:p>
    <w:p w:rsidR="00FF58D8" w:rsidRPr="00F42ACB" w:rsidRDefault="003B0DF4" w:rsidP="00EB414C">
      <w:pPr>
        <w:pStyle w:val="a4"/>
        <w:numPr>
          <w:ilvl w:val="0"/>
          <w:numId w:val="2"/>
        </w:numPr>
        <w:spacing w:before="0" w:beforeAutospacing="0" w:after="0" w:afterAutospacing="0"/>
        <w:contextualSpacing/>
        <w:jc w:val="center"/>
        <w:rPr>
          <w:b/>
          <w:sz w:val="28"/>
          <w:szCs w:val="26"/>
          <w:lang w:val="uk-UA"/>
        </w:rPr>
      </w:pPr>
      <w:r w:rsidRPr="00F42ACB">
        <w:rPr>
          <w:b/>
          <w:sz w:val="28"/>
          <w:szCs w:val="26"/>
          <w:lang w:val="uk-UA"/>
        </w:rPr>
        <w:t>Обґрунтування технічних і якісних характеристик предмета закупівлі:</w:t>
      </w:r>
    </w:p>
    <w:p w:rsidR="003B0DF4" w:rsidRPr="00313EA2" w:rsidRDefault="00313EA2" w:rsidP="00313EA2">
      <w:pPr>
        <w:pStyle w:val="a4"/>
        <w:spacing w:before="0" w:beforeAutospacing="0" w:after="0" w:afterAutospacing="0"/>
        <w:ind w:firstLine="567"/>
        <w:contextualSpacing/>
        <w:jc w:val="both"/>
        <w:rPr>
          <w:sz w:val="26"/>
          <w:szCs w:val="26"/>
          <w:lang w:val="uk-UA"/>
        </w:rPr>
      </w:pPr>
      <w:r w:rsidRPr="00313EA2">
        <w:rPr>
          <w:sz w:val="26"/>
          <w:szCs w:val="26"/>
          <w:lang w:val="uk-UA"/>
        </w:rPr>
        <w:t>Паперові чи картонні реєстраційні журнали, бухгалтерські книги, швидкозшивачі, бланки та інші паперові канцелярські вироби</w:t>
      </w:r>
      <w:r w:rsidRPr="0004662F">
        <w:rPr>
          <w:sz w:val="26"/>
          <w:szCs w:val="26"/>
          <w:lang w:val="uk-UA"/>
        </w:rPr>
        <w:t xml:space="preserve"> повинні відповідати показникам якості та безпеки, передбаченим технічними регламентами, що гармонізовані з нормами ЄС, а також державними стандартами (ДСТУ/ГОСТ), які регулюють екологічні вимоги (вміст важких металів), маркування, працездатність та безпеку при експлуатації.</w:t>
      </w:r>
    </w:p>
    <w:p w:rsidR="003B0DF4" w:rsidRPr="00F42ACB" w:rsidRDefault="003B0DF4" w:rsidP="00EB414C">
      <w:pPr>
        <w:jc w:val="both"/>
        <w:rPr>
          <w:sz w:val="28"/>
          <w:szCs w:val="26"/>
        </w:rPr>
      </w:pPr>
    </w:p>
    <w:p w:rsidR="003B0DF4" w:rsidRPr="00F42ACB" w:rsidRDefault="0001766D" w:rsidP="00EB414C">
      <w:pPr>
        <w:pStyle w:val="a3"/>
        <w:numPr>
          <w:ilvl w:val="0"/>
          <w:numId w:val="2"/>
        </w:numPr>
        <w:ind w:left="924" w:hanging="357"/>
        <w:jc w:val="center"/>
        <w:rPr>
          <w:b/>
          <w:sz w:val="28"/>
          <w:szCs w:val="26"/>
        </w:rPr>
      </w:pPr>
      <w:r w:rsidRPr="00F42ACB">
        <w:rPr>
          <w:b/>
          <w:sz w:val="28"/>
          <w:szCs w:val="26"/>
        </w:rPr>
        <w:t>Обґрунтування очікуваної вартості</w:t>
      </w:r>
    </w:p>
    <w:p w:rsidR="0001766D" w:rsidRPr="00F42ACB" w:rsidRDefault="00313EA2" w:rsidP="00EB414C">
      <w:pPr>
        <w:ind w:firstLine="567"/>
        <w:jc w:val="both"/>
        <w:rPr>
          <w:sz w:val="28"/>
          <w:szCs w:val="26"/>
        </w:rPr>
      </w:pPr>
      <w:r w:rsidRPr="0004662F">
        <w:rPr>
          <w:sz w:val="26"/>
          <w:szCs w:val="26"/>
        </w:rPr>
        <w:t xml:space="preserve">Розрахунок очікуваної вартості обумовлений потребою, наданою структурними підрозділами та філіями УДЦР, із врахуванням вартості, визначеної методом </w:t>
      </w:r>
      <w:r>
        <w:rPr>
          <w:sz w:val="26"/>
          <w:szCs w:val="26"/>
        </w:rPr>
        <w:t>запитів цінових пропозицій</w:t>
      </w:r>
      <w:r w:rsidR="0001766D" w:rsidRPr="00F42ACB">
        <w:rPr>
          <w:sz w:val="28"/>
          <w:szCs w:val="26"/>
        </w:rPr>
        <w:t>.</w:t>
      </w:r>
    </w:p>
    <w:bookmarkEnd w:id="0"/>
    <w:p w:rsidR="006F47CA" w:rsidRPr="00F42ACB" w:rsidRDefault="006F47CA" w:rsidP="00EB414C">
      <w:pPr>
        <w:jc w:val="both"/>
        <w:rPr>
          <w:sz w:val="28"/>
          <w:szCs w:val="26"/>
        </w:rPr>
      </w:pPr>
    </w:p>
    <w:p w:rsidR="006F47CA" w:rsidRPr="00F42ACB" w:rsidRDefault="006F47CA" w:rsidP="00EB414C">
      <w:pPr>
        <w:jc w:val="both"/>
        <w:rPr>
          <w:sz w:val="28"/>
          <w:szCs w:val="26"/>
        </w:rPr>
      </w:pPr>
    </w:p>
    <w:p w:rsidR="005C0F56" w:rsidRPr="00F42ACB" w:rsidRDefault="00BD5930" w:rsidP="00EB414C">
      <w:pPr>
        <w:pStyle w:val="a7"/>
        <w:tabs>
          <w:tab w:val="right" w:pos="9638"/>
        </w:tabs>
        <w:contextualSpacing/>
        <w:jc w:val="both"/>
        <w:rPr>
          <w:rFonts w:ascii="Times New Roman" w:hAnsi="Times New Roman"/>
          <w:sz w:val="28"/>
          <w:szCs w:val="26"/>
          <w:lang w:eastAsia="ru-RU"/>
        </w:rPr>
      </w:pPr>
      <w:r w:rsidRPr="00F42ACB">
        <w:rPr>
          <w:rFonts w:ascii="Times New Roman" w:hAnsi="Times New Roman"/>
          <w:sz w:val="28"/>
          <w:szCs w:val="26"/>
        </w:rPr>
        <w:t>Д</w:t>
      </w:r>
      <w:r w:rsidR="00DF27AC" w:rsidRPr="00F42ACB">
        <w:rPr>
          <w:rFonts w:ascii="Times New Roman" w:hAnsi="Times New Roman"/>
          <w:sz w:val="28"/>
          <w:szCs w:val="26"/>
        </w:rPr>
        <w:t>иректор</w:t>
      </w:r>
      <w:r w:rsidRPr="00F42ACB">
        <w:rPr>
          <w:rFonts w:ascii="Times New Roman" w:hAnsi="Times New Roman"/>
          <w:sz w:val="28"/>
          <w:szCs w:val="26"/>
        </w:rPr>
        <w:t xml:space="preserve"> ДГР </w:t>
      </w:r>
      <w:r w:rsidRPr="00F42ACB">
        <w:rPr>
          <w:rFonts w:ascii="Times New Roman" w:hAnsi="Times New Roman"/>
          <w:sz w:val="28"/>
          <w:szCs w:val="26"/>
        </w:rPr>
        <w:tab/>
        <w:t>Андрій АГЕЄВ</w:t>
      </w:r>
    </w:p>
    <w:sectPr w:rsidR="005C0F56" w:rsidRPr="00F42ACB" w:rsidSect="004A52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2600F"/>
    <w:rsid w:val="00067171"/>
    <w:rsid w:val="00067AE1"/>
    <w:rsid w:val="00090DA9"/>
    <w:rsid w:val="00097E26"/>
    <w:rsid w:val="000C0B49"/>
    <w:rsid w:val="000C2CFB"/>
    <w:rsid w:val="000E55F0"/>
    <w:rsid w:val="00110DC5"/>
    <w:rsid w:val="00152D17"/>
    <w:rsid w:val="001D61E2"/>
    <w:rsid w:val="001F0E07"/>
    <w:rsid w:val="001F4F1B"/>
    <w:rsid w:val="00291573"/>
    <w:rsid w:val="002B6679"/>
    <w:rsid w:val="002E7E71"/>
    <w:rsid w:val="00306CB7"/>
    <w:rsid w:val="00313EA2"/>
    <w:rsid w:val="003B0DF4"/>
    <w:rsid w:val="003F3050"/>
    <w:rsid w:val="003F7FE0"/>
    <w:rsid w:val="00421D76"/>
    <w:rsid w:val="004300CE"/>
    <w:rsid w:val="00431B21"/>
    <w:rsid w:val="004514BC"/>
    <w:rsid w:val="00460D71"/>
    <w:rsid w:val="004A303E"/>
    <w:rsid w:val="004A52A2"/>
    <w:rsid w:val="004E45CD"/>
    <w:rsid w:val="0057000D"/>
    <w:rsid w:val="005C0F56"/>
    <w:rsid w:val="005C1826"/>
    <w:rsid w:val="005C5CCA"/>
    <w:rsid w:val="005F0DBD"/>
    <w:rsid w:val="006023DA"/>
    <w:rsid w:val="00603919"/>
    <w:rsid w:val="00603A89"/>
    <w:rsid w:val="00641215"/>
    <w:rsid w:val="00663C87"/>
    <w:rsid w:val="006A6448"/>
    <w:rsid w:val="006B7E02"/>
    <w:rsid w:val="006F47CA"/>
    <w:rsid w:val="00711F03"/>
    <w:rsid w:val="00722656"/>
    <w:rsid w:val="00731852"/>
    <w:rsid w:val="00784D57"/>
    <w:rsid w:val="00785AFE"/>
    <w:rsid w:val="007A4FEB"/>
    <w:rsid w:val="007C1E2E"/>
    <w:rsid w:val="008213D8"/>
    <w:rsid w:val="00877207"/>
    <w:rsid w:val="008B19F5"/>
    <w:rsid w:val="008E0397"/>
    <w:rsid w:val="008F0306"/>
    <w:rsid w:val="008F5811"/>
    <w:rsid w:val="0091242A"/>
    <w:rsid w:val="00927B38"/>
    <w:rsid w:val="009547B9"/>
    <w:rsid w:val="00955159"/>
    <w:rsid w:val="00965400"/>
    <w:rsid w:val="0098084A"/>
    <w:rsid w:val="009C26FF"/>
    <w:rsid w:val="009D1393"/>
    <w:rsid w:val="009F32BD"/>
    <w:rsid w:val="00A0203B"/>
    <w:rsid w:val="00A125AA"/>
    <w:rsid w:val="00A542DA"/>
    <w:rsid w:val="00A7386B"/>
    <w:rsid w:val="00AD47AF"/>
    <w:rsid w:val="00AE122D"/>
    <w:rsid w:val="00AE339F"/>
    <w:rsid w:val="00AF2FC5"/>
    <w:rsid w:val="00AF5E1A"/>
    <w:rsid w:val="00B261FA"/>
    <w:rsid w:val="00BD24E8"/>
    <w:rsid w:val="00BD3B2E"/>
    <w:rsid w:val="00BD5930"/>
    <w:rsid w:val="00CE0DF1"/>
    <w:rsid w:val="00CE34EF"/>
    <w:rsid w:val="00CE5140"/>
    <w:rsid w:val="00D04D9F"/>
    <w:rsid w:val="00D07E52"/>
    <w:rsid w:val="00D26396"/>
    <w:rsid w:val="00D8136D"/>
    <w:rsid w:val="00DC263B"/>
    <w:rsid w:val="00DF2512"/>
    <w:rsid w:val="00DF27AC"/>
    <w:rsid w:val="00E05B92"/>
    <w:rsid w:val="00E155E5"/>
    <w:rsid w:val="00E35604"/>
    <w:rsid w:val="00E52DE2"/>
    <w:rsid w:val="00E72FC9"/>
    <w:rsid w:val="00E94DE5"/>
    <w:rsid w:val="00EB414C"/>
    <w:rsid w:val="00ED25F7"/>
    <w:rsid w:val="00EF1CEC"/>
    <w:rsid w:val="00EF736A"/>
    <w:rsid w:val="00F42ACB"/>
    <w:rsid w:val="00F47AAC"/>
    <w:rsid w:val="00F96003"/>
    <w:rsid w:val="00F97DC5"/>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698</Words>
  <Characters>398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ОСАДЧИЙ Олександр В'ячеславович</cp:lastModifiedBy>
  <cp:revision>6</cp:revision>
  <cp:lastPrinted>2021-03-17T07:12:00Z</cp:lastPrinted>
  <dcterms:created xsi:type="dcterms:W3CDTF">2026-04-06T06:31:00Z</dcterms:created>
  <dcterms:modified xsi:type="dcterms:W3CDTF">2026-04-23T10:22:00Z</dcterms:modified>
</cp:coreProperties>
</file>