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59A" w:rsidRDefault="00AC659A" w:rsidP="00AF65C6">
      <w:pPr>
        <w:pStyle w:val="a3"/>
        <w:tabs>
          <w:tab w:val="left" w:pos="284"/>
        </w:tabs>
        <w:spacing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</w:p>
    <w:p w:rsidR="00560BB4" w:rsidRPr="005350AF" w:rsidRDefault="00560BB4" w:rsidP="00560BB4">
      <w:pPr>
        <w:pStyle w:val="a3"/>
        <w:tabs>
          <w:tab w:val="left" w:pos="284"/>
        </w:tabs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350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ЗАТВЕРДЖУЮ</w:t>
      </w:r>
    </w:p>
    <w:p w:rsidR="00560BB4" w:rsidRPr="005350AF" w:rsidRDefault="00560BB4" w:rsidP="00560BB4">
      <w:pPr>
        <w:pStyle w:val="a3"/>
        <w:tabs>
          <w:tab w:val="left" w:pos="284"/>
        </w:tabs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350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Директор з </w:t>
      </w:r>
      <w:proofErr w:type="spellStart"/>
      <w:r w:rsidRPr="005350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господарсько</w:t>
      </w:r>
      <w:proofErr w:type="spellEnd"/>
      <w:r w:rsidRPr="005350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</w:p>
    <w:p w:rsidR="00560BB4" w:rsidRPr="00560BB4" w:rsidRDefault="00560BB4" w:rsidP="00560BB4">
      <w:pPr>
        <w:pStyle w:val="a3"/>
        <w:tabs>
          <w:tab w:val="left" w:pos="284"/>
        </w:tabs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350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ресурсного </w:t>
      </w:r>
      <w:proofErr w:type="spellStart"/>
      <w:r w:rsidRPr="005350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напрямку</w:t>
      </w:r>
      <w:proofErr w:type="spellEnd"/>
    </w:p>
    <w:p w:rsidR="00560BB4" w:rsidRPr="005350AF" w:rsidRDefault="00560BB4" w:rsidP="00560BB4">
      <w:pPr>
        <w:pStyle w:val="a3"/>
        <w:tabs>
          <w:tab w:val="left" w:pos="284"/>
        </w:tabs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350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 Олександр ЛАВРОВ</w:t>
      </w:r>
    </w:p>
    <w:p w:rsidR="00560BB4" w:rsidRDefault="00560BB4" w:rsidP="00560B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</w:t>
      </w:r>
      <w:r w:rsidRPr="005350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«____» _____________2024 р.</w:t>
      </w:r>
    </w:p>
    <w:p w:rsidR="00560BB4" w:rsidRDefault="00560BB4" w:rsidP="00AF65C6">
      <w:pPr>
        <w:pStyle w:val="a3"/>
        <w:tabs>
          <w:tab w:val="left" w:pos="284"/>
        </w:tabs>
        <w:spacing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AC659A" w:rsidRDefault="00AC659A" w:rsidP="00AF65C6">
      <w:pPr>
        <w:pStyle w:val="a3"/>
        <w:tabs>
          <w:tab w:val="left" w:pos="284"/>
        </w:tabs>
        <w:spacing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AF65C6" w:rsidRPr="00581BED" w:rsidRDefault="00890510" w:rsidP="00AF65C6">
      <w:pPr>
        <w:pStyle w:val="a3"/>
        <w:tabs>
          <w:tab w:val="left" w:pos="284"/>
        </w:tabs>
        <w:spacing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81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Обґрунтування технічних і якісних характеристик </w:t>
      </w:r>
    </w:p>
    <w:p w:rsidR="00890510" w:rsidRPr="00581BED" w:rsidRDefault="00890510" w:rsidP="00AF65C6">
      <w:pPr>
        <w:pStyle w:val="a3"/>
        <w:tabs>
          <w:tab w:val="left" w:pos="284"/>
        </w:tabs>
        <w:spacing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81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та очікуваної вартості предмета закупівлі</w:t>
      </w:r>
    </w:p>
    <w:p w:rsidR="00581BED" w:rsidRPr="00581BED" w:rsidRDefault="003913B9" w:rsidP="00581BED">
      <w:pPr>
        <w:tabs>
          <w:tab w:val="left" w:pos="284"/>
        </w:tabs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81B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ДК 021:2015, код – 09310000-5 Електрична енергія</w:t>
      </w:r>
    </w:p>
    <w:p w:rsidR="003913B9" w:rsidRPr="00581BED" w:rsidRDefault="003913B9" w:rsidP="003913B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BED">
        <w:rPr>
          <w:rFonts w:ascii="Times New Roman" w:hAnsi="Times New Roman" w:cs="Times New Roman"/>
          <w:bCs/>
          <w:sz w:val="28"/>
          <w:szCs w:val="28"/>
        </w:rPr>
        <w:t>Закупівля електричної енергії необхідна для функціонування усіх технологічних процесів УДЦР, а саме: комп’ютерної та побутової мереж, живлення насосів для забезпечення підприємства водою, живлення автоматики, вимірювальних пристроїв, вентиляції, тощо. Державне підприємство «Український державний центр радіочастот», відповідно до Закону України «Про ринок електричної енергії» є споживачем електричної енергії, як суб’єкт господарської діяльності, що використовує енергію для власних потреб на підставі договору про її купівлю.</w:t>
      </w:r>
    </w:p>
    <w:p w:rsidR="003913B9" w:rsidRPr="00581BED" w:rsidRDefault="003913B9" w:rsidP="0030615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BED">
        <w:rPr>
          <w:rFonts w:ascii="Times New Roman" w:hAnsi="Times New Roman" w:cs="Times New Roman"/>
          <w:bCs/>
          <w:sz w:val="28"/>
          <w:szCs w:val="28"/>
        </w:rPr>
        <w:t>Відповідно до Закону України «Про ринок електричної енергії», з 1 липня 2019 року закупівля електричної енергії відбувається за вільними цінами, тобто вже не корегуються Регулятором ринку (НКРЕКП). Механізм роботи ринку включає в себе щоденні торги електричної енергії для постачання на незалежній біржі, у зв’язку з чим ціни неможливо передбачити на майбутнє.</w:t>
      </w:r>
    </w:p>
    <w:p w:rsidR="00581BED" w:rsidRDefault="003913B9" w:rsidP="00C436B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BED">
        <w:rPr>
          <w:rFonts w:ascii="Times New Roman" w:hAnsi="Times New Roman" w:cs="Times New Roman"/>
          <w:bCs/>
          <w:sz w:val="28"/>
          <w:szCs w:val="28"/>
        </w:rPr>
        <w:t xml:space="preserve">Враховуючи сезонні та добові зміни електричного навантаження УДЦР, потреби разом з зональними секторами та </w:t>
      </w:r>
      <w:r w:rsidR="00306157">
        <w:rPr>
          <w:rFonts w:ascii="Times New Roman" w:hAnsi="Times New Roman" w:cs="Times New Roman"/>
          <w:bCs/>
          <w:sz w:val="28"/>
          <w:szCs w:val="28"/>
        </w:rPr>
        <w:t xml:space="preserve">РКП в електроенергії на </w:t>
      </w:r>
      <w:proofErr w:type="spellStart"/>
      <w:r w:rsidR="00306157" w:rsidRPr="00306157">
        <w:rPr>
          <w:rFonts w:ascii="Times New Roman" w:hAnsi="Times New Roman" w:cs="Times New Roman"/>
          <w:bCs/>
          <w:sz w:val="28"/>
          <w:szCs w:val="28"/>
        </w:rPr>
        <w:t>н</w:t>
      </w:r>
      <w:r w:rsidR="00DD73B3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="00DD73B3">
        <w:rPr>
          <w:rFonts w:ascii="Times New Roman" w:hAnsi="Times New Roman" w:cs="Times New Roman"/>
          <w:bCs/>
          <w:sz w:val="28"/>
          <w:szCs w:val="28"/>
        </w:rPr>
        <w:t xml:space="preserve"> період з 01.10.24 по 30.09.25</w:t>
      </w:r>
      <w:r w:rsidR="00306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1BED">
        <w:rPr>
          <w:rFonts w:ascii="Times New Roman" w:hAnsi="Times New Roman" w:cs="Times New Roman"/>
          <w:bCs/>
          <w:sz w:val="28"/>
          <w:szCs w:val="28"/>
        </w:rPr>
        <w:t>орієнтовно становлять 1</w:t>
      </w:r>
      <w:r w:rsidR="008F17A0">
        <w:rPr>
          <w:rFonts w:ascii="Times New Roman" w:hAnsi="Times New Roman" w:cs="Times New Roman"/>
          <w:bCs/>
          <w:sz w:val="28"/>
          <w:szCs w:val="28"/>
        </w:rPr>
        <w:t>947</w:t>
      </w:r>
      <w:r w:rsidRPr="00581BED">
        <w:rPr>
          <w:rFonts w:ascii="Times New Roman" w:hAnsi="Times New Roman" w:cs="Times New Roman"/>
          <w:bCs/>
          <w:sz w:val="28"/>
          <w:szCs w:val="28"/>
        </w:rPr>
        <w:t xml:space="preserve">000 кВт*год. Для гарантованого забезпечення підприємства електричною енергією, приблизна ціна даного </w:t>
      </w:r>
      <w:r w:rsidR="00306157">
        <w:rPr>
          <w:rFonts w:ascii="Times New Roman" w:hAnsi="Times New Roman" w:cs="Times New Roman"/>
          <w:bCs/>
          <w:sz w:val="28"/>
          <w:szCs w:val="28"/>
        </w:rPr>
        <w:t xml:space="preserve">об’єму становитиме </w:t>
      </w:r>
      <w:r w:rsidR="008F17A0" w:rsidRPr="008F17A0">
        <w:rPr>
          <w:rFonts w:ascii="Times New Roman" w:hAnsi="Times New Roman" w:cs="Times New Roman"/>
          <w:bCs/>
          <w:sz w:val="28"/>
          <w:szCs w:val="28"/>
        </w:rPr>
        <w:t>13629</w:t>
      </w:r>
      <w:r w:rsidRPr="00581BED">
        <w:rPr>
          <w:rFonts w:ascii="Times New Roman" w:hAnsi="Times New Roman" w:cs="Times New Roman"/>
          <w:bCs/>
          <w:sz w:val="28"/>
          <w:szCs w:val="28"/>
        </w:rPr>
        <w:t xml:space="preserve"> тис. грн.</w:t>
      </w:r>
    </w:p>
    <w:p w:rsidR="00306157" w:rsidRPr="00C436B9" w:rsidRDefault="00306157" w:rsidP="003061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6157">
        <w:rPr>
          <w:rFonts w:ascii="Times New Roman" w:hAnsi="Times New Roman" w:cs="Times New Roman"/>
          <w:bCs/>
          <w:sz w:val="28"/>
          <w:szCs w:val="28"/>
        </w:rPr>
        <w:t>Середньозважена ціна закупівлі електроенергії на біржі Ринку електричної енергії є головною складовою для визначення тарифу на електричну енергію.</w:t>
      </w:r>
    </w:p>
    <w:p w:rsidR="00581BED" w:rsidRPr="00581BED" w:rsidRDefault="00581BED" w:rsidP="00581BE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81BED">
        <w:rPr>
          <w:rFonts w:ascii="Times New Roman" w:hAnsi="Times New Roman"/>
          <w:sz w:val="28"/>
          <w:szCs w:val="28"/>
        </w:rPr>
        <w:t>Також варто зазначити, що середньозважена ціна закупівлі електроенергії на біржі Ринку електричної енергії є динамічною, та змінюється щоміс</w:t>
      </w:r>
      <w:r w:rsidR="00306157">
        <w:rPr>
          <w:rFonts w:ascii="Times New Roman" w:hAnsi="Times New Roman"/>
          <w:sz w:val="28"/>
          <w:szCs w:val="28"/>
        </w:rPr>
        <w:t>я</w:t>
      </w:r>
      <w:r w:rsidR="001C5FA9">
        <w:rPr>
          <w:rFonts w:ascii="Times New Roman" w:hAnsi="Times New Roman"/>
          <w:sz w:val="28"/>
          <w:szCs w:val="28"/>
        </w:rPr>
        <w:t xml:space="preserve">чно. Отже, ціна на початок </w:t>
      </w:r>
      <w:bookmarkStart w:id="0" w:name="_GoBack"/>
      <w:bookmarkEnd w:id="0"/>
      <w:r w:rsidR="00DD73B3">
        <w:rPr>
          <w:rFonts w:ascii="Times New Roman" w:hAnsi="Times New Roman"/>
          <w:sz w:val="28"/>
          <w:szCs w:val="28"/>
        </w:rPr>
        <w:t>2025</w:t>
      </w:r>
      <w:r w:rsidRPr="00581BED">
        <w:rPr>
          <w:rFonts w:ascii="Times New Roman" w:hAnsi="Times New Roman"/>
          <w:sz w:val="28"/>
          <w:szCs w:val="28"/>
        </w:rPr>
        <w:t xml:space="preserve"> року може змінитись</w:t>
      </w:r>
      <w:r w:rsidR="00306157">
        <w:rPr>
          <w:rFonts w:ascii="Times New Roman" w:hAnsi="Times New Roman"/>
          <w:sz w:val="28"/>
          <w:szCs w:val="28"/>
        </w:rPr>
        <w:t>.</w:t>
      </w:r>
      <w:r w:rsidRPr="00581BED">
        <w:rPr>
          <w:rFonts w:ascii="Times New Roman" w:hAnsi="Times New Roman"/>
          <w:sz w:val="28"/>
          <w:szCs w:val="28"/>
        </w:rPr>
        <w:t xml:space="preserve"> Останні зміни ціни на біржі Ринку електричної енергії</w:t>
      </w:r>
      <w:r w:rsidR="00306157">
        <w:rPr>
          <w:rFonts w:ascii="Times New Roman" w:hAnsi="Times New Roman"/>
          <w:sz w:val="28"/>
          <w:szCs w:val="28"/>
        </w:rPr>
        <w:t xml:space="preserve"> відображають </w:t>
      </w:r>
      <w:r w:rsidR="00560BB4">
        <w:rPr>
          <w:rFonts w:ascii="Times New Roman" w:hAnsi="Times New Roman"/>
          <w:sz w:val="28"/>
          <w:szCs w:val="28"/>
        </w:rPr>
        <w:t>зростання</w:t>
      </w:r>
      <w:r w:rsidRPr="00581BED">
        <w:rPr>
          <w:rFonts w:ascii="Times New Roman" w:hAnsi="Times New Roman"/>
          <w:sz w:val="28"/>
          <w:szCs w:val="28"/>
        </w:rPr>
        <w:t xml:space="preserve"> ціни на електроенергію.</w:t>
      </w:r>
    </w:p>
    <w:p w:rsidR="00F70A51" w:rsidRDefault="00F70A51" w:rsidP="00C436B9">
      <w:pPr>
        <w:tabs>
          <w:tab w:val="left" w:pos="284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436B9" w:rsidRPr="00581BED" w:rsidRDefault="00C436B9" w:rsidP="00C436B9">
      <w:pPr>
        <w:tabs>
          <w:tab w:val="left" w:pos="284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F65C6" w:rsidRPr="00581BED" w:rsidRDefault="00560BB4" w:rsidP="000C33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Заступник н</w:t>
      </w:r>
      <w:r w:rsidR="00AF65C6" w:rsidRPr="00581BED">
        <w:rPr>
          <w:rFonts w:ascii="Times New Roman" w:hAnsi="Times New Roman" w:cs="Times New Roman"/>
          <w:sz w:val="28"/>
          <w:szCs w:val="28"/>
          <w:lang w:eastAsia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eastAsia="uk-UA"/>
        </w:rPr>
        <w:t>а</w:t>
      </w:r>
      <w:r w:rsidR="00027C73">
        <w:rPr>
          <w:rFonts w:ascii="Times New Roman" w:hAnsi="Times New Roman" w:cs="Times New Roman"/>
          <w:sz w:val="28"/>
          <w:szCs w:val="28"/>
          <w:lang w:eastAsia="uk-UA"/>
        </w:rPr>
        <w:t xml:space="preserve"> ВРЗ </w:t>
      </w:r>
      <w:r w:rsidR="00027C73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027C73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027C73"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ab/>
        <w:t>Віктор ЗАВОДИНСЬКИЙ</w:t>
      </w:r>
      <w:r w:rsidR="00AF65C6" w:rsidRPr="00581BE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F65C6" w:rsidRPr="00581B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C47AF"/>
    <w:multiLevelType w:val="hybridMultilevel"/>
    <w:tmpl w:val="FA461410"/>
    <w:lvl w:ilvl="0" w:tplc="07467B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5C"/>
    <w:rsid w:val="00027C73"/>
    <w:rsid w:val="000868CB"/>
    <w:rsid w:val="001C5FA9"/>
    <w:rsid w:val="001F2D2E"/>
    <w:rsid w:val="002311F2"/>
    <w:rsid w:val="00277B03"/>
    <w:rsid w:val="00306157"/>
    <w:rsid w:val="003913B9"/>
    <w:rsid w:val="003F68FE"/>
    <w:rsid w:val="00484B71"/>
    <w:rsid w:val="00526A00"/>
    <w:rsid w:val="00560BB4"/>
    <w:rsid w:val="00581BED"/>
    <w:rsid w:val="005D2749"/>
    <w:rsid w:val="00761B12"/>
    <w:rsid w:val="00856D2B"/>
    <w:rsid w:val="00890510"/>
    <w:rsid w:val="008F17A0"/>
    <w:rsid w:val="00915245"/>
    <w:rsid w:val="009621CF"/>
    <w:rsid w:val="009B6F83"/>
    <w:rsid w:val="00A44DA4"/>
    <w:rsid w:val="00AC2F94"/>
    <w:rsid w:val="00AC659A"/>
    <w:rsid w:val="00AF65C6"/>
    <w:rsid w:val="00B32896"/>
    <w:rsid w:val="00B92907"/>
    <w:rsid w:val="00C436B9"/>
    <w:rsid w:val="00CE2419"/>
    <w:rsid w:val="00D2745C"/>
    <w:rsid w:val="00DD73B3"/>
    <w:rsid w:val="00EB6E57"/>
    <w:rsid w:val="00F7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D0E8"/>
  <w15:docId w15:val="{39B2DAFC-5EEB-4844-B10C-EFEFB323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510"/>
    <w:pPr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F70A5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uiPriority w:val="1"/>
    <w:qFormat/>
    <w:rsid w:val="00581BED"/>
    <w:pPr>
      <w:spacing w:after="0" w:line="240" w:lineRule="auto"/>
    </w:pPr>
    <w:rPr>
      <w:rFonts w:eastAsiaTheme="minorEastAsia" w:cs="Times New Roman"/>
      <w:sz w:val="24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58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BED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rsid w:val="00306157"/>
    <w:rPr>
      <w:rFonts w:ascii="Times New Roman" w:eastAsia="Times New Roman" w:hAnsi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8"/>
    <w:rsid w:val="00306157"/>
    <w:pPr>
      <w:widowControl w:val="0"/>
      <w:shd w:val="clear" w:color="auto" w:fill="FFFFFF"/>
      <w:spacing w:after="600" w:line="322" w:lineRule="exact"/>
      <w:jc w:val="right"/>
    </w:pPr>
    <w:rPr>
      <w:rFonts w:ascii="Times New Roman" w:eastAsia="Times New Roman" w:hAnsi="Times New Roman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1300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ЗАВОДИНСЬКИЙ Віктор Євгенійович</dc:creator>
  <cp:lastModifiedBy>ОСАДЧИЙ Олександр В’ячеславович</cp:lastModifiedBy>
  <cp:revision>10</cp:revision>
  <cp:lastPrinted>2021-05-07T10:55:00Z</cp:lastPrinted>
  <dcterms:created xsi:type="dcterms:W3CDTF">2021-10-26T11:57:00Z</dcterms:created>
  <dcterms:modified xsi:type="dcterms:W3CDTF">2024-06-21T07:08:00Z</dcterms:modified>
</cp:coreProperties>
</file>