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E1C" w:rsidRPr="00562F22" w:rsidRDefault="00827E1C" w:rsidP="00562F22">
      <w:pPr>
        <w:widowControl w:val="0"/>
        <w:tabs>
          <w:tab w:val="num" w:pos="1080"/>
        </w:tabs>
        <w:autoSpaceDN w:val="0"/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61A74" w:rsidRDefault="00BC1804" w:rsidP="00BC1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  <w:r w:rsidRPr="00CB3CAD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Обґрунтування технічних і якісних характеристик та очікуваної вартості предмета закупівлі, що містить інформацію про назву предмета закупівлі</w:t>
      </w:r>
      <w:r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, визначення потреби у придбані предмету закупівлі, обґрунтування технічних та якісних характеристик предмета закупівлі, їх опис та обґрунтування очікуваної вартості предмета закупівлі.</w:t>
      </w:r>
      <w:r w:rsidRPr="00BC1804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 xml:space="preserve"> </w:t>
      </w:r>
    </w:p>
    <w:p w:rsidR="00BC1804" w:rsidRDefault="00BC1804" w:rsidP="00BC1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</w:p>
    <w:tbl>
      <w:tblPr>
        <w:tblW w:w="1088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7256"/>
      </w:tblGrid>
      <w:tr w:rsidR="00BC1804" w:rsidRPr="00BC1804" w:rsidTr="00996E34">
        <w:tc>
          <w:tcPr>
            <w:tcW w:w="421" w:type="dxa"/>
            <w:shd w:val="clear" w:color="auto" w:fill="auto"/>
          </w:tcPr>
          <w:p w:rsidR="00BC1804" w:rsidRPr="00996E34" w:rsidRDefault="00BC1804" w:rsidP="00BC1804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210" w:type="dxa"/>
            <w:shd w:val="clear" w:color="auto" w:fill="auto"/>
          </w:tcPr>
          <w:p w:rsidR="00BC1804" w:rsidRPr="00996E34" w:rsidRDefault="00BC1804" w:rsidP="00BC180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7256" w:type="dxa"/>
            <w:shd w:val="clear" w:color="auto" w:fill="auto"/>
          </w:tcPr>
          <w:p w:rsidR="009D0B2C" w:rsidRPr="009D0B2C" w:rsidRDefault="009D0B2C" w:rsidP="009D0B2C">
            <w:pPr>
              <w:pStyle w:val="ad"/>
              <w:contextualSpacing/>
              <w:jc w:val="both"/>
              <w:rPr>
                <w:sz w:val="28"/>
                <w:szCs w:val="28"/>
              </w:rPr>
            </w:pPr>
            <w:r w:rsidRPr="009D0B2C">
              <w:rPr>
                <w:sz w:val="28"/>
                <w:szCs w:val="28"/>
              </w:rPr>
              <w:t>0913 Нафта і дистиляти (</w:t>
            </w:r>
            <w:r w:rsidR="00B43126" w:rsidRPr="00B75907">
              <w:rPr>
                <w:sz w:val="28"/>
                <w:szCs w:val="28"/>
              </w:rPr>
              <w:t>Бензин</w:t>
            </w:r>
            <w:r w:rsidRPr="009D0B2C">
              <w:rPr>
                <w:sz w:val="28"/>
                <w:szCs w:val="28"/>
              </w:rPr>
              <w:t>)</w:t>
            </w:r>
          </w:p>
          <w:p w:rsidR="00BC1804" w:rsidRPr="00D05DD7" w:rsidRDefault="009D0B2C" w:rsidP="00D05DD7">
            <w:pPr>
              <w:pStyle w:val="ad"/>
              <w:contextualSpacing/>
              <w:jc w:val="both"/>
              <w:rPr>
                <w:sz w:val="28"/>
                <w:szCs w:val="28"/>
              </w:rPr>
            </w:pPr>
            <w:r w:rsidRPr="009D0B2C">
              <w:rPr>
                <w:sz w:val="28"/>
                <w:szCs w:val="28"/>
              </w:rPr>
              <w:t>ДК 021:2015 – 09130000-9</w:t>
            </w:r>
          </w:p>
        </w:tc>
      </w:tr>
      <w:tr w:rsidR="00BC1804" w:rsidRPr="00D05DD7" w:rsidTr="00996E34">
        <w:tc>
          <w:tcPr>
            <w:tcW w:w="421" w:type="dxa"/>
            <w:shd w:val="clear" w:color="auto" w:fill="auto"/>
          </w:tcPr>
          <w:p w:rsidR="00BC1804" w:rsidRPr="00996E34" w:rsidRDefault="002746B3" w:rsidP="00C26B3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210" w:type="dxa"/>
            <w:shd w:val="clear" w:color="auto" w:fill="auto"/>
          </w:tcPr>
          <w:p w:rsidR="00BC1804" w:rsidRPr="00996E34" w:rsidRDefault="006A49A7" w:rsidP="00C26B36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Визначення потреби у придбані предмету закупівлі</w:t>
            </w:r>
          </w:p>
        </w:tc>
        <w:tc>
          <w:tcPr>
            <w:tcW w:w="7256" w:type="dxa"/>
            <w:shd w:val="clear" w:color="auto" w:fill="auto"/>
          </w:tcPr>
          <w:p w:rsidR="00BC1804" w:rsidRPr="00D05DD7" w:rsidRDefault="009D0B2C" w:rsidP="00AE74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Забезпечення </w:t>
            </w:r>
            <w:r w:rsidR="00AE74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паливом</w:t>
            </w:r>
            <w:r w:rsidR="003E5D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а саме Бензин А-95</w:t>
            </w:r>
            <w:r w:rsidR="00AE74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колісних транспортних засобів, двигуни яких працюють на </w:t>
            </w:r>
            <w:r w:rsidR="00AE74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бензині</w:t>
            </w:r>
            <w:r w:rsidR="003E5D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bookmarkStart w:id="0" w:name="_GoBack"/>
            <w:bookmarkEnd w:id="0"/>
            <w:r w:rsidR="00AE74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CA4477" w:rsidRPr="009D0B2C" w:rsidTr="00996E34">
        <w:tc>
          <w:tcPr>
            <w:tcW w:w="421" w:type="dxa"/>
            <w:shd w:val="clear" w:color="auto" w:fill="auto"/>
          </w:tcPr>
          <w:p w:rsidR="00CA4477" w:rsidRPr="00996E34" w:rsidRDefault="00CA4477" w:rsidP="00CA447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210" w:type="dxa"/>
            <w:shd w:val="clear" w:color="auto" w:fill="auto"/>
          </w:tcPr>
          <w:p w:rsidR="00CA4477" w:rsidRPr="00996E34" w:rsidRDefault="00CA4477" w:rsidP="00CA447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256" w:type="dxa"/>
            <w:shd w:val="clear" w:color="auto" w:fill="auto"/>
          </w:tcPr>
          <w:p w:rsidR="009A0D9E" w:rsidRPr="009A0D9E" w:rsidRDefault="009A0D9E" w:rsidP="009A0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Фізичний носій – паливна картка. </w:t>
            </w:r>
            <w:r w:rsidRPr="009A0D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Отримання (відпуск) палива проводиться по однотипним паливним карткам одного поста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чальника на будь якій з АЗС/АЗК постачальника</w:t>
            </w:r>
            <w:r w:rsidR="008E0A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Pr="009A0D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які можуть бути використані Замовником для отримання пального.</w:t>
            </w:r>
          </w:p>
          <w:p w:rsidR="009D0B2C" w:rsidRPr="009D0B2C" w:rsidRDefault="009D0B2C" w:rsidP="009A0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0B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Паливо повинно відповідати Державним стандартам України:</w:t>
            </w:r>
          </w:p>
          <w:p w:rsidR="00CA4477" w:rsidRPr="00686C8C" w:rsidRDefault="009D0B2C" w:rsidP="008E0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0B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Дизельне пальне - </w:t>
            </w:r>
            <w:r w:rsidR="00AE749D" w:rsidRPr="00AE74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ДСТУ 7687:2015 Бензини автомобільні Євро або стандарту Євро 5.</w:t>
            </w:r>
          </w:p>
        </w:tc>
      </w:tr>
      <w:tr w:rsidR="00CA4477" w:rsidRPr="003E5DC7" w:rsidTr="00996E34">
        <w:tc>
          <w:tcPr>
            <w:tcW w:w="421" w:type="dxa"/>
            <w:shd w:val="clear" w:color="auto" w:fill="auto"/>
          </w:tcPr>
          <w:p w:rsidR="00CA4477" w:rsidRPr="00996E34" w:rsidRDefault="00CA4477" w:rsidP="00CA447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210" w:type="dxa"/>
            <w:shd w:val="clear" w:color="auto" w:fill="auto"/>
          </w:tcPr>
          <w:p w:rsidR="00CA4477" w:rsidRPr="00996E34" w:rsidRDefault="00CA4477" w:rsidP="00CA447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96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Обґрунтування очікуваної вартості предмета закупівлі</w:t>
            </w:r>
          </w:p>
        </w:tc>
        <w:tc>
          <w:tcPr>
            <w:tcW w:w="7256" w:type="dxa"/>
            <w:shd w:val="clear" w:color="auto" w:fill="auto"/>
          </w:tcPr>
          <w:p w:rsidR="00CA4477" w:rsidRPr="00996E34" w:rsidRDefault="00CA4477" w:rsidP="00AE749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Очікувана вартість предмета закупівлі визначена, виходячи з середньої ціни на ринку аналогічних </w:t>
            </w:r>
            <w:r w:rsidR="008E0A4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товарів</w:t>
            </w:r>
            <w:r w:rsidRPr="00996E3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,  </w:t>
            </w:r>
            <w:r w:rsidRPr="00996E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Визначення очікуваної вартості предмета закупівлі, шляхом проведення моніторингу цін, здійснення пошуку, збору та аналізу загальнодоступної інформації про ціну </w:t>
            </w:r>
            <w:r w:rsidR="008E0A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товару</w:t>
            </w:r>
            <w:r w:rsidRPr="00996E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(тобто інформація про ціни, що містяться в мережі інтернет у відкритому доступі, </w:t>
            </w:r>
            <w:r w:rsidR="008E0A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стела </w:t>
            </w:r>
            <w:r w:rsidR="00AE74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АЗС/</w:t>
            </w:r>
            <w:r w:rsidR="008E0A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АЗК</w:t>
            </w:r>
            <w:r w:rsidRPr="00996E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в електронн</w:t>
            </w:r>
            <w:r w:rsidR="00686C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ій системі закупівель «Прозоро»</w:t>
            </w:r>
            <w:r w:rsidR="008E0A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</w:tbl>
    <w:p w:rsidR="00BC1804" w:rsidRPr="00BC1804" w:rsidRDefault="00BC1804" w:rsidP="00BC1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</w:p>
    <w:p w:rsidR="00562F22" w:rsidRPr="00562F22" w:rsidRDefault="00562F22" w:rsidP="00562F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"/>
          <w:sz w:val="24"/>
          <w:szCs w:val="24"/>
          <w:lang w:val="uk-UA" w:eastAsia="uk-UA"/>
        </w:rPr>
      </w:pPr>
    </w:p>
    <w:p w:rsidR="00A948CC" w:rsidRPr="00C61A74" w:rsidRDefault="00A948CC" w:rsidP="00562F22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948CC" w:rsidRPr="00C61A74" w:rsidSect="002118FB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F4F" w:rsidRDefault="003B6F4F" w:rsidP="005464C8">
      <w:pPr>
        <w:spacing w:after="0" w:line="240" w:lineRule="auto"/>
      </w:pPr>
      <w:r>
        <w:separator/>
      </w:r>
    </w:p>
  </w:endnote>
  <w:endnote w:type="continuationSeparator" w:id="0">
    <w:p w:rsidR="003B6F4F" w:rsidRDefault="003B6F4F" w:rsidP="00546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F4F" w:rsidRDefault="003B6F4F" w:rsidP="005464C8">
      <w:pPr>
        <w:spacing w:after="0" w:line="240" w:lineRule="auto"/>
      </w:pPr>
      <w:r>
        <w:separator/>
      </w:r>
    </w:p>
  </w:footnote>
  <w:footnote w:type="continuationSeparator" w:id="0">
    <w:p w:rsidR="003B6F4F" w:rsidRDefault="003B6F4F" w:rsidP="00546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C3FE4"/>
    <w:multiLevelType w:val="hybridMultilevel"/>
    <w:tmpl w:val="485C7AEA"/>
    <w:lvl w:ilvl="0" w:tplc="0C8E05C8">
      <w:start w:val="9"/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4C8"/>
    <w:rsid w:val="00004991"/>
    <w:rsid w:val="00023A14"/>
    <w:rsid w:val="00075AD1"/>
    <w:rsid w:val="00095A21"/>
    <w:rsid w:val="000B52D9"/>
    <w:rsid w:val="000C0DEE"/>
    <w:rsid w:val="000C36D4"/>
    <w:rsid w:val="000C5540"/>
    <w:rsid w:val="000D00D6"/>
    <w:rsid w:val="000E14EC"/>
    <w:rsid w:val="000F758E"/>
    <w:rsid w:val="00127F2B"/>
    <w:rsid w:val="00134CF9"/>
    <w:rsid w:val="00142245"/>
    <w:rsid w:val="001461AB"/>
    <w:rsid w:val="00147720"/>
    <w:rsid w:val="00147AA5"/>
    <w:rsid w:val="00171DFB"/>
    <w:rsid w:val="00194DD0"/>
    <w:rsid w:val="001C5F99"/>
    <w:rsid w:val="001F1A58"/>
    <w:rsid w:val="001F67F6"/>
    <w:rsid w:val="00203F89"/>
    <w:rsid w:val="002118FB"/>
    <w:rsid w:val="002746B3"/>
    <w:rsid w:val="002A0A70"/>
    <w:rsid w:val="002C10BA"/>
    <w:rsid w:val="002F6717"/>
    <w:rsid w:val="00344F43"/>
    <w:rsid w:val="003452D7"/>
    <w:rsid w:val="00364F0E"/>
    <w:rsid w:val="00383CEB"/>
    <w:rsid w:val="00384474"/>
    <w:rsid w:val="003B6F4F"/>
    <w:rsid w:val="003C5E32"/>
    <w:rsid w:val="003C63E0"/>
    <w:rsid w:val="003E5DC7"/>
    <w:rsid w:val="0042224C"/>
    <w:rsid w:val="0042242B"/>
    <w:rsid w:val="0045046D"/>
    <w:rsid w:val="00461650"/>
    <w:rsid w:val="00496B34"/>
    <w:rsid w:val="004A0885"/>
    <w:rsid w:val="004C1771"/>
    <w:rsid w:val="004E084F"/>
    <w:rsid w:val="004F3928"/>
    <w:rsid w:val="00515788"/>
    <w:rsid w:val="005167FA"/>
    <w:rsid w:val="005225BC"/>
    <w:rsid w:val="0053555C"/>
    <w:rsid w:val="005464C8"/>
    <w:rsid w:val="00562F22"/>
    <w:rsid w:val="00563871"/>
    <w:rsid w:val="0058128C"/>
    <w:rsid w:val="00584D30"/>
    <w:rsid w:val="005963BB"/>
    <w:rsid w:val="005E3CEA"/>
    <w:rsid w:val="005F2613"/>
    <w:rsid w:val="00625EF4"/>
    <w:rsid w:val="00627C2B"/>
    <w:rsid w:val="006303D1"/>
    <w:rsid w:val="0066511A"/>
    <w:rsid w:val="00673CB8"/>
    <w:rsid w:val="00685C39"/>
    <w:rsid w:val="00686C8C"/>
    <w:rsid w:val="006A49A7"/>
    <w:rsid w:val="006B4B37"/>
    <w:rsid w:val="006C678D"/>
    <w:rsid w:val="006D5EDE"/>
    <w:rsid w:val="006E61CB"/>
    <w:rsid w:val="006F6D3E"/>
    <w:rsid w:val="0070097F"/>
    <w:rsid w:val="00704EB5"/>
    <w:rsid w:val="0071448C"/>
    <w:rsid w:val="007201D8"/>
    <w:rsid w:val="00734639"/>
    <w:rsid w:val="00750695"/>
    <w:rsid w:val="007748FB"/>
    <w:rsid w:val="007855C8"/>
    <w:rsid w:val="007D299C"/>
    <w:rsid w:val="007E6AF8"/>
    <w:rsid w:val="008143AF"/>
    <w:rsid w:val="00827E1C"/>
    <w:rsid w:val="0083180D"/>
    <w:rsid w:val="008453A1"/>
    <w:rsid w:val="0086695C"/>
    <w:rsid w:val="0088279B"/>
    <w:rsid w:val="008A60EC"/>
    <w:rsid w:val="008B77D7"/>
    <w:rsid w:val="008D4798"/>
    <w:rsid w:val="008D6A08"/>
    <w:rsid w:val="008D7EEC"/>
    <w:rsid w:val="008E0A44"/>
    <w:rsid w:val="00904067"/>
    <w:rsid w:val="00945AAA"/>
    <w:rsid w:val="00957A1D"/>
    <w:rsid w:val="009766AE"/>
    <w:rsid w:val="009832C4"/>
    <w:rsid w:val="00985245"/>
    <w:rsid w:val="00996E34"/>
    <w:rsid w:val="009A0D9E"/>
    <w:rsid w:val="009A550A"/>
    <w:rsid w:val="009B212E"/>
    <w:rsid w:val="009D0B2C"/>
    <w:rsid w:val="009D1FDD"/>
    <w:rsid w:val="009D610D"/>
    <w:rsid w:val="00A1654B"/>
    <w:rsid w:val="00A31050"/>
    <w:rsid w:val="00A4287B"/>
    <w:rsid w:val="00A43B97"/>
    <w:rsid w:val="00A50C0E"/>
    <w:rsid w:val="00A5333C"/>
    <w:rsid w:val="00A62F92"/>
    <w:rsid w:val="00A81BA3"/>
    <w:rsid w:val="00A9025D"/>
    <w:rsid w:val="00A948CC"/>
    <w:rsid w:val="00AD18BD"/>
    <w:rsid w:val="00AD3595"/>
    <w:rsid w:val="00AE62C4"/>
    <w:rsid w:val="00AE749D"/>
    <w:rsid w:val="00B07B44"/>
    <w:rsid w:val="00B43126"/>
    <w:rsid w:val="00B70E05"/>
    <w:rsid w:val="00BA122F"/>
    <w:rsid w:val="00BC1804"/>
    <w:rsid w:val="00BE26D2"/>
    <w:rsid w:val="00BE3346"/>
    <w:rsid w:val="00BE4EEB"/>
    <w:rsid w:val="00BF3E8C"/>
    <w:rsid w:val="00BF5C7C"/>
    <w:rsid w:val="00C07F32"/>
    <w:rsid w:val="00C26B36"/>
    <w:rsid w:val="00C414B8"/>
    <w:rsid w:val="00C42D9E"/>
    <w:rsid w:val="00C51481"/>
    <w:rsid w:val="00C61A74"/>
    <w:rsid w:val="00C775EB"/>
    <w:rsid w:val="00C87349"/>
    <w:rsid w:val="00CA4477"/>
    <w:rsid w:val="00CA5017"/>
    <w:rsid w:val="00CB3CAD"/>
    <w:rsid w:val="00CD1979"/>
    <w:rsid w:val="00CE7869"/>
    <w:rsid w:val="00D05DD7"/>
    <w:rsid w:val="00D12D1D"/>
    <w:rsid w:val="00D24ED3"/>
    <w:rsid w:val="00D32C3E"/>
    <w:rsid w:val="00D32DAE"/>
    <w:rsid w:val="00D61AB2"/>
    <w:rsid w:val="00D923D5"/>
    <w:rsid w:val="00DA2BC6"/>
    <w:rsid w:val="00DB0232"/>
    <w:rsid w:val="00DB52EF"/>
    <w:rsid w:val="00DC1D36"/>
    <w:rsid w:val="00DD7283"/>
    <w:rsid w:val="00DF6796"/>
    <w:rsid w:val="00E16BFF"/>
    <w:rsid w:val="00E70CC3"/>
    <w:rsid w:val="00EA0F1C"/>
    <w:rsid w:val="00EA3FA2"/>
    <w:rsid w:val="00EB01B5"/>
    <w:rsid w:val="00F10659"/>
    <w:rsid w:val="00F1288F"/>
    <w:rsid w:val="00F34417"/>
    <w:rsid w:val="00F546E1"/>
    <w:rsid w:val="00F54C43"/>
    <w:rsid w:val="00F55C4B"/>
    <w:rsid w:val="00F93381"/>
    <w:rsid w:val="00FA6F3A"/>
    <w:rsid w:val="00FD2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2B9695"/>
  <w15:docId w15:val="{6700881C-EF05-4C53-B9F5-3DD39384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64C8"/>
  </w:style>
  <w:style w:type="paragraph" w:styleId="a5">
    <w:name w:val="footer"/>
    <w:basedOn w:val="a"/>
    <w:link w:val="a6"/>
    <w:uiPriority w:val="99"/>
    <w:unhideWhenUsed/>
    <w:rsid w:val="00546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64C8"/>
  </w:style>
  <w:style w:type="paragraph" w:styleId="a7">
    <w:name w:val="Balloon Text"/>
    <w:basedOn w:val="a"/>
    <w:link w:val="a8"/>
    <w:uiPriority w:val="99"/>
    <w:semiHidden/>
    <w:unhideWhenUsed/>
    <w:rsid w:val="00546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64C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A948CC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9D1FDD"/>
    <w:pPr>
      <w:ind w:left="720"/>
      <w:contextualSpacing/>
    </w:pPr>
  </w:style>
  <w:style w:type="table" w:styleId="ab">
    <w:name w:val="Table Grid"/>
    <w:basedOn w:val="a1"/>
    <w:uiPriority w:val="59"/>
    <w:rsid w:val="00DD7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A31050"/>
    <w:rPr>
      <w:color w:val="800080"/>
      <w:u w:val="single"/>
    </w:rPr>
  </w:style>
  <w:style w:type="paragraph" w:customStyle="1" w:styleId="xl63">
    <w:name w:val="xl63"/>
    <w:basedOn w:val="a"/>
    <w:rsid w:val="00A3105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3105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3105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3105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3105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3105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310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31050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3105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A310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A31050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3105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3105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A31050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686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ПАЗЮК Олег Васильович</cp:lastModifiedBy>
  <cp:revision>32</cp:revision>
  <cp:lastPrinted>2021-08-03T10:58:00Z</cp:lastPrinted>
  <dcterms:created xsi:type="dcterms:W3CDTF">2017-03-02T08:04:00Z</dcterms:created>
  <dcterms:modified xsi:type="dcterms:W3CDTF">2023-10-20T11:32:00Z</dcterms:modified>
</cp:coreProperties>
</file>