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EF1CEC" w:rsidRPr="0005567F" w:rsidRDefault="00F44E9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і</w:t>
      </w:r>
      <w:r w:rsidR="00EF1CEC" w:rsidRPr="0005567F">
        <w:rPr>
          <w:b/>
          <w:sz w:val="28"/>
          <w:szCs w:val="28"/>
        </w:rPr>
        <w:t xml:space="preserve"> якісних характеристик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та очікуваної вартості предмета закупівлі</w:t>
      </w:r>
    </w:p>
    <w:p w:rsidR="00EF1CEC" w:rsidRPr="0005567F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Предмет закупівлі</w:t>
      </w:r>
      <w:r w:rsidR="003B0DF4" w:rsidRPr="0005567F">
        <w:rPr>
          <w:b/>
          <w:sz w:val="28"/>
          <w:szCs w:val="28"/>
        </w:rPr>
        <w:t>:</w:t>
      </w:r>
      <w:r w:rsidRPr="0005567F">
        <w:rPr>
          <w:b/>
          <w:sz w:val="28"/>
          <w:szCs w:val="28"/>
        </w:rPr>
        <w:t xml:space="preserve"> </w:t>
      </w:r>
    </w:p>
    <w:p w:rsidR="00C32702" w:rsidRPr="00BA5858" w:rsidRDefault="00C32702" w:rsidP="00AE5C23">
      <w:pPr>
        <w:pStyle w:val="a3"/>
        <w:ind w:left="0" w:firstLine="709"/>
        <w:jc w:val="both"/>
        <w:rPr>
          <w:color w:val="000000"/>
          <w:sz w:val="28"/>
          <w:szCs w:val="28"/>
          <w:lang w:eastAsia="uk-UA"/>
        </w:rPr>
      </w:pPr>
      <w:r w:rsidRPr="0005567F">
        <w:rPr>
          <w:sz w:val="28"/>
          <w:szCs w:val="28"/>
          <w:shd w:val="clear" w:color="auto" w:fill="FFFFFF" w:themeFill="background1"/>
        </w:rPr>
        <w:t>ДК 021:2015</w:t>
      </w:r>
      <w:r w:rsidR="0048294A">
        <w:rPr>
          <w:sz w:val="28"/>
          <w:szCs w:val="28"/>
          <w:shd w:val="clear" w:color="auto" w:fill="FFFFFF" w:themeFill="background1"/>
        </w:rPr>
        <w:t xml:space="preserve"> – </w:t>
      </w:r>
      <w:r w:rsidR="0048294A" w:rsidRPr="00D45BE1">
        <w:rPr>
          <w:sz w:val="28"/>
          <w:szCs w:val="28"/>
          <w:shd w:val="clear" w:color="auto" w:fill="FFFFFF" w:themeFill="background1"/>
        </w:rPr>
        <w:t>«</w:t>
      </w:r>
      <w:r w:rsidR="00D45BE1" w:rsidRPr="00D45BE1">
        <w:rPr>
          <w:color w:val="000000"/>
          <w:sz w:val="28"/>
          <w:szCs w:val="28"/>
          <w:lang w:eastAsia="uk-UA"/>
        </w:rPr>
        <w:t>30210000-4</w:t>
      </w:r>
      <w:r w:rsidR="0048294A" w:rsidRPr="00D45BE1">
        <w:rPr>
          <w:color w:val="000000"/>
          <w:sz w:val="28"/>
          <w:szCs w:val="28"/>
          <w:lang w:eastAsia="uk-UA"/>
        </w:rPr>
        <w:t>».</w:t>
      </w:r>
      <w:r w:rsidR="0048294A">
        <w:rPr>
          <w:color w:val="000000"/>
          <w:sz w:val="28"/>
          <w:szCs w:val="28"/>
          <w:lang w:eastAsia="uk-UA"/>
        </w:rPr>
        <w:t xml:space="preserve"> Назва предмета закупівлі: «</w:t>
      </w:r>
      <w:r w:rsidR="00BA5858" w:rsidRPr="00BA5858">
        <w:rPr>
          <w:color w:val="000000"/>
          <w:sz w:val="28"/>
          <w:szCs w:val="28"/>
          <w:lang w:eastAsia="uk-UA"/>
        </w:rPr>
        <w:t>Закупівля вимірювальних приладів з вимірювання параметрів та обчислення показників якості послуг із передачі даних та доступу до Інтернет</w:t>
      </w:r>
      <w:r w:rsidR="0048294A">
        <w:rPr>
          <w:color w:val="000000"/>
          <w:sz w:val="28"/>
          <w:szCs w:val="28"/>
          <w:lang w:eastAsia="uk-UA"/>
        </w:rPr>
        <w:t>».</w:t>
      </w:r>
    </w:p>
    <w:p w:rsidR="00FF58D8" w:rsidRPr="0005567F" w:rsidRDefault="00FF58D8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FF58D8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Потреба у придбанні</w:t>
      </w:r>
      <w:r w:rsidR="003B0DF4" w:rsidRPr="0005567F">
        <w:rPr>
          <w:b/>
          <w:sz w:val="28"/>
          <w:szCs w:val="28"/>
        </w:rPr>
        <w:t>:</w:t>
      </w:r>
    </w:p>
    <w:p w:rsidR="005E45FC" w:rsidRPr="00622A18" w:rsidRDefault="00622A18" w:rsidP="00622A18">
      <w:pPr>
        <w:ind w:firstLine="708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>Щ</w:t>
      </w:r>
      <w:r w:rsidRPr="00622A18">
        <w:rPr>
          <w:sz w:val="28"/>
          <w:szCs w:val="28"/>
        </w:rPr>
        <w:t>орічне зростанням споживання Інтернет трафіку</w:t>
      </w:r>
      <w:r>
        <w:rPr>
          <w:sz w:val="28"/>
          <w:szCs w:val="28"/>
        </w:rPr>
        <w:t xml:space="preserve"> </w:t>
      </w:r>
      <w:r w:rsidRPr="00622A18">
        <w:rPr>
          <w:sz w:val="28"/>
          <w:szCs w:val="28"/>
        </w:rPr>
        <w:t>кінцевими споживачами, передбачає</w:t>
      </w:r>
      <w:r>
        <w:rPr>
          <w:sz w:val="28"/>
          <w:szCs w:val="28"/>
        </w:rPr>
        <w:t xml:space="preserve"> заміну</w:t>
      </w:r>
      <w:r w:rsidRPr="00622A18">
        <w:rPr>
          <w:sz w:val="28"/>
          <w:szCs w:val="28"/>
        </w:rPr>
        <w:t xml:space="preserve"> загально</w:t>
      </w:r>
      <w:r>
        <w:rPr>
          <w:sz w:val="28"/>
          <w:szCs w:val="28"/>
        </w:rPr>
        <w:t xml:space="preserve"> </w:t>
      </w:r>
      <w:r w:rsidRPr="00622A18">
        <w:rPr>
          <w:sz w:val="28"/>
          <w:szCs w:val="28"/>
        </w:rPr>
        <w:t>розповсюдженого інтерфейсу для підключення до мережі Інтернет 1 Гбіт/сек.</w:t>
      </w:r>
      <w:r>
        <w:rPr>
          <w:sz w:val="28"/>
          <w:szCs w:val="28"/>
        </w:rPr>
        <w:t xml:space="preserve">, кінцевими пристроями споживачів, </w:t>
      </w:r>
      <w:r w:rsidRPr="00622A18">
        <w:rPr>
          <w:sz w:val="28"/>
          <w:szCs w:val="28"/>
        </w:rPr>
        <w:t>на інтерфейс 10 Гбіт/сек.</w:t>
      </w:r>
      <w:r>
        <w:rPr>
          <w:sz w:val="28"/>
          <w:szCs w:val="28"/>
        </w:rPr>
        <w:t xml:space="preserve">, що значною мірою збільшить обсяг прийому/передачі Інтернет трафіку. </w:t>
      </w:r>
      <w:r w:rsidRPr="00BA5858">
        <w:rPr>
          <w:color w:val="000000"/>
          <w:sz w:val="28"/>
          <w:szCs w:val="28"/>
          <w:lang w:eastAsia="uk-UA"/>
        </w:rPr>
        <w:t>Закупівля вимірювальних приладів з вимірювання параметрів та обчислення показників якості послуг із передачі даних та доступу до Інтернет</w:t>
      </w:r>
      <w:r>
        <w:rPr>
          <w:color w:val="000000"/>
          <w:sz w:val="28"/>
          <w:szCs w:val="28"/>
          <w:lang w:eastAsia="uk-UA"/>
        </w:rPr>
        <w:t xml:space="preserve"> дозволить </w:t>
      </w:r>
      <w:r w:rsidRPr="00622A18">
        <w:rPr>
          <w:color w:val="000000"/>
          <w:sz w:val="28"/>
          <w:szCs w:val="28"/>
          <w:lang w:eastAsia="uk-UA"/>
        </w:rPr>
        <w:t>підвищити продуктивн</w:t>
      </w:r>
      <w:r>
        <w:rPr>
          <w:color w:val="000000"/>
          <w:sz w:val="28"/>
          <w:szCs w:val="28"/>
          <w:lang w:eastAsia="uk-UA"/>
        </w:rPr>
        <w:t>і</w:t>
      </w:r>
      <w:r w:rsidRPr="00622A18">
        <w:rPr>
          <w:color w:val="000000"/>
          <w:sz w:val="28"/>
          <w:szCs w:val="28"/>
          <w:lang w:eastAsia="uk-UA"/>
        </w:rPr>
        <w:t>сть роботи фахівців УДЦР під час проведення заходів</w:t>
      </w:r>
      <w:r>
        <w:rPr>
          <w:color w:val="000000"/>
          <w:sz w:val="28"/>
          <w:szCs w:val="28"/>
          <w:lang w:eastAsia="uk-UA"/>
        </w:rPr>
        <w:t xml:space="preserve"> (в тому числі заходів із НКЕК)</w:t>
      </w:r>
      <w:r w:rsidRPr="00622A18">
        <w:rPr>
          <w:color w:val="000000"/>
          <w:sz w:val="28"/>
          <w:szCs w:val="28"/>
          <w:lang w:eastAsia="uk-UA"/>
        </w:rPr>
        <w:t>, пов’язаних з вимірюванням параметрів та розрахунком показників якості електронних комунікаційних послуг із передачі дани</w:t>
      </w:r>
      <w:r>
        <w:rPr>
          <w:color w:val="000000"/>
          <w:sz w:val="28"/>
          <w:szCs w:val="28"/>
          <w:lang w:eastAsia="uk-UA"/>
        </w:rPr>
        <w:t>х та доступу до мережі Інтернет шляхом проведення вимірювань на мережах передачі даних із швидкістю передачі даних до 10Гбіт/сек.</w:t>
      </w:r>
    </w:p>
    <w:p w:rsidR="002E7E71" w:rsidRPr="0005567F" w:rsidRDefault="002E7E71" w:rsidP="00C32702">
      <w:pPr>
        <w:ind w:firstLine="709"/>
        <w:jc w:val="both"/>
        <w:rPr>
          <w:sz w:val="28"/>
          <w:szCs w:val="28"/>
        </w:rPr>
      </w:pPr>
    </w:p>
    <w:p w:rsidR="00FF58D8" w:rsidRPr="0005567F" w:rsidRDefault="003B0DF4" w:rsidP="00C32702">
      <w:pPr>
        <w:pStyle w:val="a3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Обґрунтування технічних і якісних х</w:t>
      </w:r>
      <w:r w:rsidR="009725C0" w:rsidRPr="0005567F">
        <w:rPr>
          <w:b/>
          <w:sz w:val="28"/>
          <w:szCs w:val="28"/>
        </w:rPr>
        <w:t>арактеристик предмета закупівлі</w:t>
      </w:r>
      <w:r w:rsidR="00207A7B" w:rsidRPr="0005567F">
        <w:rPr>
          <w:b/>
          <w:sz w:val="28"/>
          <w:szCs w:val="28"/>
        </w:rPr>
        <w:t>:</w:t>
      </w:r>
    </w:p>
    <w:p w:rsidR="005E45FC" w:rsidRPr="0005567F" w:rsidRDefault="00F44E9C" w:rsidP="005E45F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Технічні та якісні характеристики процесу </w:t>
      </w:r>
      <w:r w:rsidR="00622A18">
        <w:rPr>
          <w:sz w:val="28"/>
          <w:szCs w:val="28"/>
        </w:rPr>
        <w:t>поставки приладів</w:t>
      </w:r>
      <w:r>
        <w:rPr>
          <w:sz w:val="28"/>
          <w:szCs w:val="28"/>
        </w:rPr>
        <w:t xml:space="preserve"> повинні відповідати вимогам Технічного завдання до договору.</w:t>
      </w:r>
    </w:p>
    <w:p w:rsidR="005E45FC" w:rsidRPr="0005567F" w:rsidRDefault="005E45FC" w:rsidP="005E45FC">
      <w:pPr>
        <w:ind w:firstLine="709"/>
        <w:jc w:val="both"/>
        <w:rPr>
          <w:color w:val="000000" w:themeColor="text1"/>
          <w:sz w:val="28"/>
          <w:szCs w:val="28"/>
        </w:rPr>
      </w:pPr>
    </w:p>
    <w:p w:rsidR="003B0DF4" w:rsidRPr="0005567F" w:rsidRDefault="00145510" w:rsidP="005E45FC">
      <w:pPr>
        <w:ind w:firstLine="709"/>
        <w:jc w:val="both"/>
        <w:rPr>
          <w:b/>
          <w:sz w:val="28"/>
          <w:szCs w:val="28"/>
        </w:rPr>
      </w:pPr>
      <w:r w:rsidRPr="0005567F">
        <w:rPr>
          <w:b/>
          <w:sz w:val="28"/>
          <w:szCs w:val="28"/>
        </w:rPr>
        <w:t>4.</w:t>
      </w:r>
      <w:r w:rsidR="005E45FC" w:rsidRPr="0005567F">
        <w:rPr>
          <w:sz w:val="28"/>
          <w:szCs w:val="28"/>
        </w:rPr>
        <w:tab/>
      </w:r>
      <w:r w:rsidR="0001766D" w:rsidRPr="0005567F">
        <w:rPr>
          <w:b/>
          <w:sz w:val="28"/>
          <w:szCs w:val="28"/>
        </w:rPr>
        <w:t>Обґрунтування очікуваної вартості</w:t>
      </w:r>
      <w:r w:rsidR="00207A7B" w:rsidRPr="0005567F">
        <w:rPr>
          <w:b/>
          <w:sz w:val="28"/>
          <w:szCs w:val="28"/>
        </w:rPr>
        <w:t>:</w:t>
      </w:r>
    </w:p>
    <w:p w:rsidR="007A3275" w:rsidRDefault="007A3275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Закупівля приладів із вимірювання параметрів та обчислення показників якості послуг </w:t>
      </w:r>
      <w:r w:rsidRPr="00BA5858">
        <w:rPr>
          <w:color w:val="000000"/>
          <w:sz w:val="28"/>
          <w:szCs w:val="28"/>
          <w:lang w:eastAsia="uk-UA"/>
        </w:rPr>
        <w:t>із передачі даних та доступу до Інтернет</w:t>
      </w:r>
      <w:r>
        <w:rPr>
          <w:color w:val="000000"/>
          <w:sz w:val="28"/>
          <w:szCs w:val="28"/>
          <w:lang w:eastAsia="uk-UA"/>
        </w:rPr>
        <w:t xml:space="preserve"> проводиться для оновлення </w:t>
      </w:r>
      <w:r w:rsidR="00CD7F20">
        <w:rPr>
          <w:color w:val="000000"/>
          <w:sz w:val="28"/>
          <w:szCs w:val="28"/>
          <w:lang w:eastAsia="uk-UA"/>
        </w:rPr>
        <w:t>наявного обладнання</w:t>
      </w:r>
      <w:r>
        <w:rPr>
          <w:color w:val="000000"/>
          <w:sz w:val="28"/>
          <w:szCs w:val="28"/>
          <w:lang w:eastAsia="uk-UA"/>
        </w:rPr>
        <w:t>, що дозволя</w:t>
      </w:r>
      <w:r w:rsidR="00CD7F20">
        <w:rPr>
          <w:color w:val="000000"/>
          <w:sz w:val="28"/>
          <w:szCs w:val="28"/>
          <w:lang w:eastAsia="uk-UA"/>
        </w:rPr>
        <w:t>є</w:t>
      </w:r>
      <w:r>
        <w:rPr>
          <w:color w:val="000000"/>
          <w:sz w:val="28"/>
          <w:szCs w:val="28"/>
          <w:lang w:eastAsia="uk-UA"/>
        </w:rPr>
        <w:t xml:space="preserve"> виконувати роботи за договорами із постачальниками електронних комунікаційних мереж та/або послуг (операторами), виконувати роботи при перевірках НКЕК, та одночасно для виконання робіт на мережах постачальників електронних комунікаційних мереж та/або послуг (операторів) із швидкістю передачі даних 10Гбіт/сек.</w:t>
      </w:r>
    </w:p>
    <w:p w:rsidR="00AA4955" w:rsidRDefault="00CD7F20" w:rsidP="00C327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Закупівля обладнання, що дає змогу робити вимірювання на мережах із швидкістю передачі даних до 10Гбіт/сек. розширить вимірювальні можливості ДВТМ та дасть змогу проводити вимірювання на мережах, де абоненти вже відмовляються використовувати застарілий інтерфейс 1Гбіт/сек. та переходять на абонентський інтерфейс із більшою пропускною здатністю.</w:t>
      </w:r>
    </w:p>
    <w:p w:rsidR="00D10E8D" w:rsidRDefault="001072D4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На сьогоднішній день, досить багато постачальників вимірювального обладнання залишили ринок України. </w:t>
      </w:r>
      <w:r w:rsidR="008D689A">
        <w:rPr>
          <w:sz w:val="28"/>
          <w:szCs w:val="28"/>
        </w:rPr>
        <w:t xml:space="preserve">При цьому прилади для вимірювання параметрів та обчислення показників якості послуг </w:t>
      </w:r>
      <w:r w:rsidR="008D689A" w:rsidRPr="00BA5858">
        <w:rPr>
          <w:color w:val="000000"/>
          <w:sz w:val="28"/>
          <w:szCs w:val="28"/>
          <w:lang w:eastAsia="uk-UA"/>
        </w:rPr>
        <w:t>із передачі даних та доступу до Інтернет</w:t>
      </w:r>
      <w:r w:rsidR="008D689A">
        <w:rPr>
          <w:color w:val="000000"/>
          <w:sz w:val="28"/>
          <w:szCs w:val="28"/>
          <w:lang w:eastAsia="uk-UA"/>
        </w:rPr>
        <w:t xml:space="preserve"> не виробляються в Україні серійно.</w:t>
      </w:r>
      <w:r w:rsidR="008D68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Така ситуація дозволяє </w:t>
      </w:r>
      <w:r w:rsidR="0098712C">
        <w:rPr>
          <w:sz w:val="28"/>
          <w:szCs w:val="28"/>
        </w:rPr>
        <w:t xml:space="preserve">лише поверхнево </w:t>
      </w:r>
      <w:r w:rsidR="007273B3">
        <w:rPr>
          <w:sz w:val="28"/>
          <w:szCs w:val="28"/>
        </w:rPr>
        <w:t xml:space="preserve">проаналізувати ринок на наявність вимірювальних приладів </w:t>
      </w:r>
      <w:r w:rsidR="007273B3" w:rsidRPr="00BA5858">
        <w:rPr>
          <w:color w:val="000000"/>
          <w:sz w:val="28"/>
          <w:szCs w:val="28"/>
          <w:lang w:eastAsia="uk-UA"/>
        </w:rPr>
        <w:t xml:space="preserve">з </w:t>
      </w:r>
      <w:r w:rsidR="007273B3" w:rsidRPr="00BA5858">
        <w:rPr>
          <w:color w:val="000000"/>
          <w:sz w:val="28"/>
          <w:szCs w:val="28"/>
          <w:lang w:eastAsia="uk-UA"/>
        </w:rPr>
        <w:lastRenderedPageBreak/>
        <w:t>вимірювання параметрів та обчислення показників якості послуг із передачі даних та доступу до Інтернет</w:t>
      </w:r>
      <w:r w:rsidR="007273B3">
        <w:rPr>
          <w:color w:val="000000"/>
          <w:sz w:val="28"/>
          <w:szCs w:val="28"/>
          <w:lang w:eastAsia="uk-UA"/>
        </w:rPr>
        <w:t xml:space="preserve"> не </w:t>
      </w:r>
      <w:r w:rsidR="0098712C">
        <w:rPr>
          <w:color w:val="000000"/>
          <w:sz w:val="28"/>
          <w:szCs w:val="28"/>
          <w:lang w:eastAsia="uk-UA"/>
        </w:rPr>
        <w:t>лише в Україні, а й за кордоном. Також, потрібно враховувати, що</w:t>
      </w:r>
      <w:r w:rsidR="007273B3">
        <w:rPr>
          <w:color w:val="000000"/>
          <w:sz w:val="28"/>
          <w:szCs w:val="28"/>
          <w:lang w:eastAsia="uk-UA"/>
        </w:rPr>
        <w:t xml:space="preserve"> доставка таких приладів може бути достатньо коштовною та зайняти значний проміжок часу.</w:t>
      </w:r>
    </w:p>
    <w:p w:rsidR="003E5452" w:rsidRDefault="008D689A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Передові виробники вимірювального обладнання в Європі та Сполучених Штатів Америки, такі компанії як «</w:t>
      </w:r>
      <w:r w:rsidRPr="008D689A">
        <w:rPr>
          <w:color w:val="000000"/>
          <w:sz w:val="28"/>
          <w:szCs w:val="28"/>
          <w:lang w:eastAsia="uk-UA"/>
        </w:rPr>
        <w:t>Anritsu</w:t>
      </w:r>
      <w:r>
        <w:rPr>
          <w:color w:val="000000"/>
          <w:sz w:val="28"/>
          <w:szCs w:val="28"/>
          <w:lang w:eastAsia="uk-UA"/>
        </w:rPr>
        <w:t>», «</w:t>
      </w:r>
      <w:r w:rsidRPr="008D689A">
        <w:rPr>
          <w:color w:val="000000"/>
          <w:sz w:val="28"/>
          <w:szCs w:val="28"/>
          <w:lang w:eastAsia="uk-UA"/>
        </w:rPr>
        <w:t>Tempo Communication</w:t>
      </w:r>
      <w:r>
        <w:rPr>
          <w:color w:val="000000"/>
          <w:sz w:val="28"/>
          <w:szCs w:val="28"/>
          <w:lang w:eastAsia="uk-UA"/>
        </w:rPr>
        <w:t>», «</w:t>
      </w:r>
      <w:r w:rsidRPr="008D689A">
        <w:rPr>
          <w:color w:val="000000"/>
          <w:sz w:val="28"/>
          <w:szCs w:val="28"/>
          <w:lang w:eastAsia="uk-UA"/>
        </w:rPr>
        <w:t>VIAVI</w:t>
      </w:r>
      <w:r>
        <w:rPr>
          <w:color w:val="000000"/>
          <w:sz w:val="28"/>
          <w:szCs w:val="28"/>
          <w:lang w:eastAsia="uk-UA"/>
        </w:rPr>
        <w:t xml:space="preserve">» виробляють вимірювальне обладнання здатне виконувати </w:t>
      </w:r>
      <w:r w:rsidR="003E5452">
        <w:rPr>
          <w:color w:val="000000"/>
          <w:sz w:val="28"/>
          <w:szCs w:val="28"/>
          <w:lang w:eastAsia="uk-UA"/>
        </w:rPr>
        <w:t xml:space="preserve">вимірювання </w:t>
      </w:r>
      <w:r>
        <w:rPr>
          <w:color w:val="000000"/>
          <w:sz w:val="28"/>
          <w:szCs w:val="28"/>
          <w:lang w:eastAsia="uk-UA"/>
        </w:rPr>
        <w:t xml:space="preserve">лише </w:t>
      </w:r>
      <w:r w:rsidR="003E5452">
        <w:rPr>
          <w:color w:val="000000"/>
          <w:sz w:val="28"/>
          <w:szCs w:val="28"/>
          <w:lang w:eastAsia="uk-UA"/>
        </w:rPr>
        <w:t xml:space="preserve">частини параметрів </w:t>
      </w:r>
      <w:r w:rsidR="003E5452">
        <w:rPr>
          <w:sz w:val="28"/>
          <w:szCs w:val="28"/>
        </w:rPr>
        <w:t xml:space="preserve">якості послуг </w:t>
      </w:r>
      <w:r w:rsidR="003E5452" w:rsidRPr="00BA5858">
        <w:rPr>
          <w:color w:val="000000"/>
          <w:sz w:val="28"/>
          <w:szCs w:val="28"/>
          <w:lang w:eastAsia="uk-UA"/>
        </w:rPr>
        <w:t>із передачі даних та доступу до Інтернет</w:t>
      </w:r>
      <w:r w:rsidR="000F2D89">
        <w:rPr>
          <w:color w:val="000000"/>
          <w:sz w:val="28"/>
          <w:szCs w:val="28"/>
          <w:lang w:eastAsia="uk-UA"/>
        </w:rPr>
        <w:t xml:space="preserve"> </w:t>
      </w:r>
      <w:r w:rsidR="00A54DD5">
        <w:rPr>
          <w:color w:val="000000"/>
          <w:sz w:val="28"/>
          <w:szCs w:val="28"/>
          <w:lang w:eastAsia="uk-UA"/>
        </w:rPr>
        <w:t>(</w:t>
      </w:r>
      <w:r w:rsidR="000F2D89">
        <w:rPr>
          <w:color w:val="000000"/>
          <w:sz w:val="28"/>
          <w:szCs w:val="28"/>
          <w:lang w:eastAsia="uk-UA"/>
        </w:rPr>
        <w:t>лише швидкість передачі даних та джиттер)</w:t>
      </w:r>
      <w:r w:rsidR="003E5452">
        <w:rPr>
          <w:color w:val="000000"/>
          <w:sz w:val="28"/>
          <w:szCs w:val="28"/>
          <w:lang w:eastAsia="uk-UA"/>
        </w:rPr>
        <w:t>. Вартість таких приладів, як «</w:t>
      </w:r>
      <w:r w:rsidR="003E5452" w:rsidRPr="003E5452">
        <w:rPr>
          <w:color w:val="000000"/>
          <w:sz w:val="28"/>
          <w:szCs w:val="28"/>
          <w:lang w:eastAsia="uk-UA"/>
        </w:rPr>
        <w:t>Anritsu MT1000A Network Master Pro Test Set»</w:t>
      </w:r>
      <w:r w:rsidR="003E5452">
        <w:rPr>
          <w:color w:val="000000"/>
          <w:sz w:val="28"/>
          <w:szCs w:val="28"/>
          <w:lang w:eastAsia="uk-UA"/>
        </w:rPr>
        <w:t>, «</w:t>
      </w:r>
      <w:r w:rsidR="003E5452" w:rsidRPr="003E5452">
        <w:rPr>
          <w:color w:val="000000"/>
          <w:sz w:val="28"/>
          <w:szCs w:val="28"/>
          <w:lang w:eastAsia="uk-UA"/>
        </w:rPr>
        <w:t>Tempo DataScout Combo-Ethernet-C3794</w:t>
      </w:r>
      <w:r w:rsidR="000E7551">
        <w:rPr>
          <w:color w:val="000000"/>
          <w:sz w:val="28"/>
          <w:szCs w:val="28"/>
          <w:lang w:eastAsia="uk-UA"/>
        </w:rPr>
        <w:t>»</w:t>
      </w:r>
      <w:r w:rsidR="003E5452">
        <w:rPr>
          <w:color w:val="000000"/>
          <w:sz w:val="28"/>
          <w:szCs w:val="28"/>
          <w:lang w:eastAsia="uk-UA"/>
        </w:rPr>
        <w:t xml:space="preserve">, в залежності від </w:t>
      </w:r>
      <w:r w:rsidR="00DA1289">
        <w:rPr>
          <w:color w:val="000000"/>
          <w:sz w:val="28"/>
          <w:szCs w:val="28"/>
          <w:lang w:eastAsia="uk-UA"/>
        </w:rPr>
        <w:t xml:space="preserve">потрібної </w:t>
      </w:r>
      <w:r w:rsidR="003E5452">
        <w:rPr>
          <w:color w:val="000000"/>
          <w:sz w:val="28"/>
          <w:szCs w:val="28"/>
          <w:lang w:eastAsia="uk-UA"/>
        </w:rPr>
        <w:t>комплектації склада</w:t>
      </w:r>
      <w:r w:rsidR="00DA1289">
        <w:rPr>
          <w:color w:val="000000"/>
          <w:sz w:val="28"/>
          <w:szCs w:val="28"/>
          <w:lang w:eastAsia="uk-UA"/>
        </w:rPr>
        <w:t>є</w:t>
      </w:r>
      <w:r w:rsidR="003E5452">
        <w:rPr>
          <w:color w:val="000000"/>
          <w:sz w:val="28"/>
          <w:szCs w:val="28"/>
          <w:lang w:eastAsia="uk-UA"/>
        </w:rPr>
        <w:t xml:space="preserve"> </w:t>
      </w:r>
      <w:r w:rsidR="00DA1289">
        <w:rPr>
          <w:color w:val="000000"/>
          <w:sz w:val="28"/>
          <w:szCs w:val="28"/>
          <w:lang w:eastAsia="uk-UA"/>
        </w:rPr>
        <w:t xml:space="preserve">в межах </w:t>
      </w:r>
      <w:r w:rsidR="000E7551">
        <w:rPr>
          <w:color w:val="000000"/>
          <w:sz w:val="28"/>
          <w:szCs w:val="28"/>
          <w:lang w:eastAsia="uk-UA"/>
        </w:rPr>
        <w:t>30</w:t>
      </w:r>
      <w:r w:rsidR="003E5452">
        <w:rPr>
          <w:color w:val="000000"/>
          <w:sz w:val="28"/>
          <w:szCs w:val="28"/>
          <w:lang w:eastAsia="uk-UA"/>
        </w:rPr>
        <w:t xml:space="preserve"> 000 </w:t>
      </w:r>
      <w:r w:rsidR="000E7551">
        <w:rPr>
          <w:color w:val="000000"/>
          <w:sz w:val="28"/>
          <w:szCs w:val="28"/>
          <w:lang w:eastAsia="uk-UA"/>
        </w:rPr>
        <w:t>євро</w:t>
      </w:r>
      <w:r w:rsidR="00DA1289">
        <w:rPr>
          <w:color w:val="000000"/>
          <w:sz w:val="28"/>
          <w:szCs w:val="28"/>
          <w:lang w:eastAsia="uk-UA"/>
        </w:rPr>
        <w:t xml:space="preserve"> за один прилад</w:t>
      </w:r>
      <w:r w:rsidR="003E5452">
        <w:rPr>
          <w:color w:val="000000"/>
          <w:sz w:val="28"/>
          <w:szCs w:val="28"/>
          <w:lang w:eastAsia="uk-UA"/>
        </w:rPr>
        <w:t xml:space="preserve">. Враховуючи курс іноземних валют вартість одного приладу в Європі складатиме </w:t>
      </w:r>
      <w:r w:rsidR="00DA1289">
        <w:rPr>
          <w:color w:val="000000"/>
          <w:sz w:val="28"/>
          <w:szCs w:val="28"/>
          <w:lang w:eastAsia="uk-UA"/>
        </w:rPr>
        <w:t>в межах</w:t>
      </w:r>
      <w:r w:rsidR="003E5452">
        <w:rPr>
          <w:color w:val="000000"/>
          <w:sz w:val="28"/>
          <w:szCs w:val="28"/>
          <w:lang w:eastAsia="uk-UA"/>
        </w:rPr>
        <w:t xml:space="preserve"> </w:t>
      </w:r>
      <w:r w:rsidR="000E7551">
        <w:rPr>
          <w:color w:val="000000"/>
          <w:sz w:val="28"/>
          <w:szCs w:val="28"/>
          <w:lang w:eastAsia="uk-UA"/>
        </w:rPr>
        <w:t>1</w:t>
      </w:r>
      <w:r w:rsidR="003E5452">
        <w:rPr>
          <w:color w:val="000000"/>
          <w:sz w:val="28"/>
          <w:szCs w:val="28"/>
          <w:lang w:eastAsia="uk-UA"/>
        </w:rPr>
        <w:t> </w:t>
      </w:r>
      <w:r w:rsidR="000E7551">
        <w:rPr>
          <w:color w:val="000000"/>
          <w:sz w:val="28"/>
          <w:szCs w:val="28"/>
          <w:lang w:eastAsia="uk-UA"/>
        </w:rPr>
        <w:t>260</w:t>
      </w:r>
      <w:r w:rsidR="003E5452">
        <w:rPr>
          <w:color w:val="000000"/>
          <w:sz w:val="28"/>
          <w:szCs w:val="28"/>
          <w:lang w:eastAsia="uk-UA"/>
        </w:rPr>
        <w:t> 000 грн. Вказана ціна не враховує вартості логістичних послуг із доставки та вартості послуг із сертифікації приладів в Україні. Більш того, програмне забезпечення кожного приладу потрібно буде доопрацьо</w:t>
      </w:r>
      <w:r w:rsidR="0098712C">
        <w:rPr>
          <w:color w:val="000000"/>
          <w:sz w:val="28"/>
          <w:szCs w:val="28"/>
          <w:lang w:eastAsia="uk-UA"/>
        </w:rPr>
        <w:t>вувати для проведення вимірювання параметрів</w:t>
      </w:r>
      <w:r w:rsidR="003E5452">
        <w:rPr>
          <w:color w:val="000000"/>
          <w:sz w:val="28"/>
          <w:szCs w:val="28"/>
          <w:lang w:eastAsia="uk-UA"/>
        </w:rPr>
        <w:t xml:space="preserve"> та обчислення показників якості послуг із передачі даних та доступу до Інтернет</w:t>
      </w:r>
      <w:r w:rsidR="0098712C">
        <w:rPr>
          <w:color w:val="000000"/>
          <w:sz w:val="28"/>
          <w:szCs w:val="28"/>
          <w:lang w:eastAsia="uk-UA"/>
        </w:rPr>
        <w:t>, що передбачені чинним законодавством України</w:t>
      </w:r>
      <w:r w:rsidR="000F2D89">
        <w:rPr>
          <w:color w:val="000000"/>
          <w:sz w:val="28"/>
          <w:szCs w:val="28"/>
          <w:lang w:eastAsia="uk-UA"/>
        </w:rPr>
        <w:t xml:space="preserve"> (час затримки даних, </w:t>
      </w:r>
      <w:r w:rsidR="00A54DD5">
        <w:rPr>
          <w:color w:val="000000"/>
          <w:sz w:val="28"/>
          <w:szCs w:val="28"/>
          <w:lang w:eastAsia="uk-UA"/>
        </w:rPr>
        <w:t>тремтіння сигналу, відсоток втрачених/</w:t>
      </w:r>
      <w:r w:rsidR="000F2D89">
        <w:rPr>
          <w:color w:val="000000"/>
          <w:sz w:val="28"/>
          <w:szCs w:val="28"/>
          <w:lang w:eastAsia="uk-UA"/>
        </w:rPr>
        <w:t>недоставлених пакетів даних)</w:t>
      </w:r>
      <w:r w:rsidR="0098712C">
        <w:rPr>
          <w:color w:val="000000"/>
          <w:sz w:val="28"/>
          <w:szCs w:val="28"/>
          <w:lang w:eastAsia="uk-UA"/>
        </w:rPr>
        <w:t>. А отже</w:t>
      </w:r>
      <w:r w:rsidR="00392B78">
        <w:rPr>
          <w:color w:val="000000"/>
          <w:sz w:val="28"/>
          <w:szCs w:val="28"/>
          <w:lang w:eastAsia="uk-UA"/>
        </w:rPr>
        <w:t>,</w:t>
      </w:r>
      <w:r w:rsidR="0098712C">
        <w:rPr>
          <w:color w:val="000000"/>
          <w:sz w:val="28"/>
          <w:szCs w:val="28"/>
          <w:lang w:eastAsia="uk-UA"/>
        </w:rPr>
        <w:t xml:space="preserve"> вартість приладів буде збільшена додатково. Тому, вартість </w:t>
      </w:r>
      <w:r w:rsidR="002919BB">
        <w:rPr>
          <w:color w:val="000000"/>
          <w:sz w:val="28"/>
          <w:szCs w:val="28"/>
          <w:lang w:eastAsia="uk-UA"/>
        </w:rPr>
        <w:t>трьох</w:t>
      </w:r>
      <w:r w:rsidR="0098712C">
        <w:rPr>
          <w:color w:val="000000"/>
          <w:sz w:val="28"/>
          <w:szCs w:val="28"/>
          <w:lang w:eastAsia="uk-UA"/>
        </w:rPr>
        <w:t xml:space="preserve"> прилад</w:t>
      </w:r>
      <w:r w:rsidR="002919BB">
        <w:rPr>
          <w:color w:val="000000"/>
          <w:sz w:val="28"/>
          <w:szCs w:val="28"/>
          <w:lang w:eastAsia="uk-UA"/>
        </w:rPr>
        <w:t>ів</w:t>
      </w:r>
      <w:r w:rsidR="0098712C">
        <w:rPr>
          <w:color w:val="000000"/>
          <w:sz w:val="28"/>
          <w:szCs w:val="28"/>
          <w:lang w:eastAsia="uk-UA"/>
        </w:rPr>
        <w:t xml:space="preserve"> для вимірювання параметрів та обчислення показників якості послуг із передачі даних та доступу до Інтернет, враховуючи вартість логістичних послуг із доставки, вартість послуг із сертифікації приладів в Україні та вартість доопрацювання програмного забезпечення приладу, орієнтовна складатиме  близько  </w:t>
      </w:r>
      <w:r w:rsidR="0032227E">
        <w:rPr>
          <w:color w:val="000000"/>
          <w:sz w:val="28"/>
          <w:szCs w:val="28"/>
          <w:lang w:eastAsia="uk-UA"/>
        </w:rPr>
        <w:t>4</w:t>
      </w:r>
      <w:r w:rsidR="002919BB">
        <w:rPr>
          <w:color w:val="000000"/>
          <w:sz w:val="28"/>
          <w:szCs w:val="28"/>
          <w:lang w:eastAsia="uk-UA"/>
        </w:rPr>
        <w:t xml:space="preserve"> 2</w:t>
      </w:r>
      <w:r w:rsidR="0098712C">
        <w:rPr>
          <w:color w:val="000000"/>
          <w:sz w:val="28"/>
          <w:szCs w:val="28"/>
          <w:lang w:eastAsia="uk-UA"/>
        </w:rPr>
        <w:t>00 000 гривень.</w:t>
      </w:r>
    </w:p>
    <w:p w:rsidR="0098712C" w:rsidRDefault="0098712C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8D689A" w:rsidRPr="008D689A" w:rsidRDefault="003E5452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</w:t>
      </w:r>
    </w:p>
    <w:p w:rsidR="003C4E50" w:rsidRDefault="003C4E50" w:rsidP="00AA4955">
      <w:pPr>
        <w:ind w:firstLine="709"/>
        <w:jc w:val="both"/>
        <w:rPr>
          <w:color w:val="000000"/>
          <w:sz w:val="28"/>
          <w:szCs w:val="28"/>
          <w:lang w:eastAsia="uk-UA"/>
        </w:rPr>
      </w:pPr>
    </w:p>
    <w:p w:rsidR="00C32702" w:rsidRPr="00BE14CD" w:rsidRDefault="004F6150" w:rsidP="00143E54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F6150">
        <w:rPr>
          <w:sz w:val="28"/>
          <w:szCs w:val="28"/>
        </w:rPr>
        <w:t>Начальник ВВМТ</w:t>
      </w:r>
      <w:r w:rsidR="00F44E9C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 w:rsidR="00C32702" w:rsidRPr="00BE14CD">
        <w:rPr>
          <w:sz w:val="28"/>
          <w:szCs w:val="28"/>
        </w:rPr>
        <w:tab/>
      </w:r>
      <w:r>
        <w:rPr>
          <w:sz w:val="28"/>
          <w:szCs w:val="28"/>
        </w:rPr>
        <w:t>Костянтин ВІДІШЕВ</w:t>
      </w:r>
    </w:p>
    <w:p w:rsidR="00197ECF" w:rsidRPr="00197ECF" w:rsidRDefault="00197ECF" w:rsidP="00C32702">
      <w:pPr>
        <w:ind w:firstLine="709"/>
        <w:jc w:val="both"/>
        <w:rPr>
          <w:sz w:val="28"/>
          <w:szCs w:val="28"/>
        </w:rPr>
      </w:pPr>
    </w:p>
    <w:sectPr w:rsidR="00197ECF" w:rsidRP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86" w:rsidRDefault="00A04286" w:rsidP="00143E54">
      <w:r>
        <w:separator/>
      </w:r>
    </w:p>
  </w:endnote>
  <w:endnote w:type="continuationSeparator" w:id="0">
    <w:p w:rsidR="00A04286" w:rsidRDefault="00A04286" w:rsidP="0014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86" w:rsidRDefault="00A04286" w:rsidP="00143E54">
      <w:r>
        <w:separator/>
      </w:r>
    </w:p>
  </w:footnote>
  <w:footnote w:type="continuationSeparator" w:id="0">
    <w:p w:rsidR="00A04286" w:rsidRDefault="00A04286" w:rsidP="00143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442585"/>
    <w:multiLevelType w:val="hybridMultilevel"/>
    <w:tmpl w:val="547EF750"/>
    <w:lvl w:ilvl="0" w:tplc="E10AE1D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E356D90"/>
    <w:multiLevelType w:val="multilevel"/>
    <w:tmpl w:val="D5F24C9E"/>
    <w:lvl w:ilvl="0">
      <w:start w:val="1"/>
      <w:numFmt w:val="decimal"/>
      <w:lvlText w:val="%1."/>
      <w:lvlJc w:val="left"/>
      <w:pPr>
        <w:tabs>
          <w:tab w:val="num" w:pos="993"/>
        </w:tabs>
        <w:ind w:left="284" w:firstLine="709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702"/>
        </w:tabs>
        <w:ind w:left="143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3">
      <w:start w:val="1"/>
      <w:numFmt w:val="none"/>
      <w:lvlText w:val="– "/>
      <w:lvlJc w:val="left"/>
      <w:pPr>
        <w:tabs>
          <w:tab w:val="num" w:pos="1843"/>
        </w:tabs>
        <w:ind w:left="284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93"/>
        </w:tabs>
        <w:ind w:left="284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1"/>
        </w:tabs>
        <w:ind w:left="284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31"/>
        </w:tabs>
        <w:ind w:left="284" w:firstLine="70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5567F"/>
    <w:rsid w:val="00097E26"/>
    <w:rsid w:val="000C0B49"/>
    <w:rsid w:val="000C2CFB"/>
    <w:rsid w:val="000E7551"/>
    <w:rsid w:val="000F2D89"/>
    <w:rsid w:val="00104557"/>
    <w:rsid w:val="001072D4"/>
    <w:rsid w:val="00143E54"/>
    <w:rsid w:val="00145510"/>
    <w:rsid w:val="00172F08"/>
    <w:rsid w:val="00197ECF"/>
    <w:rsid w:val="001A68A9"/>
    <w:rsid w:val="001C3D66"/>
    <w:rsid w:val="001C4E4D"/>
    <w:rsid w:val="001D61E2"/>
    <w:rsid w:val="001F4F1B"/>
    <w:rsid w:val="00207A7B"/>
    <w:rsid w:val="00237319"/>
    <w:rsid w:val="00242941"/>
    <w:rsid w:val="00285FDF"/>
    <w:rsid w:val="002919BB"/>
    <w:rsid w:val="0029563D"/>
    <w:rsid w:val="002E7E71"/>
    <w:rsid w:val="002F78A3"/>
    <w:rsid w:val="0032227E"/>
    <w:rsid w:val="00350524"/>
    <w:rsid w:val="00392B78"/>
    <w:rsid w:val="003B0DF4"/>
    <w:rsid w:val="003B6325"/>
    <w:rsid w:val="003C4E50"/>
    <w:rsid w:val="003E5452"/>
    <w:rsid w:val="003F1729"/>
    <w:rsid w:val="003F3050"/>
    <w:rsid w:val="00440C1E"/>
    <w:rsid w:val="004437D4"/>
    <w:rsid w:val="00460D71"/>
    <w:rsid w:val="0048294A"/>
    <w:rsid w:val="004A52A2"/>
    <w:rsid w:val="004F6150"/>
    <w:rsid w:val="00531930"/>
    <w:rsid w:val="005641AF"/>
    <w:rsid w:val="00565916"/>
    <w:rsid w:val="005A5180"/>
    <w:rsid w:val="005E1BEB"/>
    <w:rsid w:val="005E45FC"/>
    <w:rsid w:val="00603A89"/>
    <w:rsid w:val="00617D19"/>
    <w:rsid w:val="00622A18"/>
    <w:rsid w:val="00641215"/>
    <w:rsid w:val="006B2B1B"/>
    <w:rsid w:val="006D1C04"/>
    <w:rsid w:val="00725926"/>
    <w:rsid w:val="007273B3"/>
    <w:rsid w:val="007310B6"/>
    <w:rsid w:val="00767A05"/>
    <w:rsid w:val="00773342"/>
    <w:rsid w:val="007A3275"/>
    <w:rsid w:val="00814968"/>
    <w:rsid w:val="00845442"/>
    <w:rsid w:val="008D28B1"/>
    <w:rsid w:val="008D689A"/>
    <w:rsid w:val="009507D2"/>
    <w:rsid w:val="00955159"/>
    <w:rsid w:val="009725C0"/>
    <w:rsid w:val="0098712C"/>
    <w:rsid w:val="009F7175"/>
    <w:rsid w:val="00A01A56"/>
    <w:rsid w:val="00A04286"/>
    <w:rsid w:val="00A04C6F"/>
    <w:rsid w:val="00A15DB1"/>
    <w:rsid w:val="00A4025C"/>
    <w:rsid w:val="00A54DD5"/>
    <w:rsid w:val="00A64712"/>
    <w:rsid w:val="00A7148C"/>
    <w:rsid w:val="00AA4955"/>
    <w:rsid w:val="00AE0B18"/>
    <w:rsid w:val="00AE2C86"/>
    <w:rsid w:val="00AE5C23"/>
    <w:rsid w:val="00AE7924"/>
    <w:rsid w:val="00B165CA"/>
    <w:rsid w:val="00B70C70"/>
    <w:rsid w:val="00B84CFC"/>
    <w:rsid w:val="00BA344A"/>
    <w:rsid w:val="00BA5858"/>
    <w:rsid w:val="00BC4243"/>
    <w:rsid w:val="00BD24E8"/>
    <w:rsid w:val="00BE132A"/>
    <w:rsid w:val="00BE3C29"/>
    <w:rsid w:val="00C1128E"/>
    <w:rsid w:val="00C32702"/>
    <w:rsid w:val="00CD7F20"/>
    <w:rsid w:val="00CE5140"/>
    <w:rsid w:val="00CF4686"/>
    <w:rsid w:val="00D07E52"/>
    <w:rsid w:val="00D10E8D"/>
    <w:rsid w:val="00D14067"/>
    <w:rsid w:val="00D45BE1"/>
    <w:rsid w:val="00DA1289"/>
    <w:rsid w:val="00DC63A5"/>
    <w:rsid w:val="00E05B92"/>
    <w:rsid w:val="00E12478"/>
    <w:rsid w:val="00E155E5"/>
    <w:rsid w:val="00E461C0"/>
    <w:rsid w:val="00E66834"/>
    <w:rsid w:val="00E706B2"/>
    <w:rsid w:val="00E72FC9"/>
    <w:rsid w:val="00E94D64"/>
    <w:rsid w:val="00EE179C"/>
    <w:rsid w:val="00EF1CEC"/>
    <w:rsid w:val="00EF736A"/>
    <w:rsid w:val="00F1766E"/>
    <w:rsid w:val="00F44E9C"/>
    <w:rsid w:val="00F5595D"/>
    <w:rsid w:val="00F57E55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58231-8DA0-47C9-9CD7-B92A6DBC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8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6">
    <w:name w:val="Emphasis"/>
    <w:basedOn w:val="a0"/>
    <w:uiPriority w:val="20"/>
    <w:qFormat/>
    <w:rsid w:val="002E7E71"/>
    <w:rPr>
      <w:i/>
      <w:iCs/>
    </w:rPr>
  </w:style>
  <w:style w:type="character" w:customStyle="1" w:styleId="a4">
    <w:name w:val="Абзац списку Знак"/>
    <w:link w:val="a3"/>
    <w:uiPriority w:val="34"/>
    <w:locked/>
    <w:rsid w:val="005E45FC"/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3E54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43E5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3E5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E2C8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AE2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2771</Words>
  <Characters>1581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ІЛЮК Віталій Іванович</cp:lastModifiedBy>
  <cp:revision>2</cp:revision>
  <cp:lastPrinted>2023-05-17T08:14:00Z</cp:lastPrinted>
  <dcterms:created xsi:type="dcterms:W3CDTF">2024-05-29T06:04:00Z</dcterms:created>
  <dcterms:modified xsi:type="dcterms:W3CDTF">2024-05-29T06:04:00Z</dcterms:modified>
</cp:coreProperties>
</file>