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D92" w:rsidRPr="00FC59D5" w:rsidRDefault="002D6D92" w:rsidP="002D6D92">
      <w:pPr>
        <w:ind w:left="5103"/>
        <w:contextualSpacing/>
        <w:rPr>
          <w:rFonts w:eastAsia="Calibri"/>
          <w:color w:val="auto"/>
          <w:sz w:val="28"/>
          <w:szCs w:val="28"/>
          <w:u w:val="none"/>
          <w:lang w:eastAsia="en-US"/>
        </w:rPr>
      </w:pPr>
    </w:p>
    <w:p w:rsidR="002D6D92" w:rsidRPr="00090D8D" w:rsidRDefault="002D6D92" w:rsidP="002D6D92">
      <w:pPr>
        <w:jc w:val="center"/>
        <w:rPr>
          <w:b/>
          <w:color w:val="auto"/>
          <w:sz w:val="24"/>
          <w:szCs w:val="24"/>
          <w:u w:val="none"/>
        </w:rPr>
      </w:pPr>
      <w:r w:rsidRPr="00090D8D">
        <w:rPr>
          <w:b/>
          <w:color w:val="auto"/>
          <w:sz w:val="24"/>
          <w:szCs w:val="24"/>
          <w:u w:val="none"/>
        </w:rPr>
        <w:t xml:space="preserve">Договір № </w:t>
      </w:r>
      <w:r w:rsidR="003722D6" w:rsidRPr="00F7184F">
        <w:rPr>
          <w:i/>
          <w:sz w:val="28"/>
          <w:u w:val="none"/>
        </w:rPr>
        <w:t>(заповнюється УДЦР)</w:t>
      </w:r>
    </w:p>
    <w:p w:rsidR="002D6D92" w:rsidRPr="00090D8D" w:rsidRDefault="002D6D92" w:rsidP="002D6D92">
      <w:pPr>
        <w:jc w:val="center"/>
        <w:rPr>
          <w:b/>
          <w:color w:val="auto"/>
          <w:sz w:val="24"/>
          <w:szCs w:val="24"/>
          <w:u w:val="none"/>
        </w:rPr>
      </w:pPr>
      <w:r w:rsidRPr="00090D8D">
        <w:rPr>
          <w:b/>
          <w:color w:val="auto"/>
          <w:sz w:val="24"/>
          <w:szCs w:val="24"/>
          <w:u w:val="none"/>
        </w:rPr>
        <w:t>про проведення радіочастотного моніторингу користування радіочастотним спектром</w:t>
      </w:r>
    </w:p>
    <w:p w:rsidR="002D6D92" w:rsidRPr="00090D8D" w:rsidRDefault="002D6D92" w:rsidP="002D6D92">
      <w:pPr>
        <w:rPr>
          <w:b/>
          <w:color w:val="auto"/>
          <w:sz w:val="24"/>
          <w:szCs w:val="24"/>
          <w:u w:val="none"/>
        </w:rPr>
      </w:pPr>
    </w:p>
    <w:p w:rsidR="002D6D92" w:rsidRPr="00090D8D" w:rsidRDefault="002D6D92" w:rsidP="002D6D92">
      <w:pPr>
        <w:jc w:val="both"/>
        <w:rPr>
          <w:color w:val="auto"/>
          <w:sz w:val="24"/>
          <w:szCs w:val="24"/>
          <w:u w:val="none"/>
        </w:rPr>
      </w:pPr>
      <w:r w:rsidRPr="00090D8D">
        <w:rPr>
          <w:b/>
          <w:color w:val="auto"/>
          <w:sz w:val="24"/>
          <w:szCs w:val="24"/>
          <w:u w:val="none"/>
        </w:rPr>
        <w:t xml:space="preserve">м. Київ </w:t>
      </w:r>
      <w:r w:rsidRPr="00090D8D">
        <w:rPr>
          <w:b/>
          <w:color w:val="auto"/>
          <w:sz w:val="24"/>
          <w:szCs w:val="24"/>
          <w:u w:val="none"/>
        </w:rPr>
        <w:tab/>
      </w:r>
      <w:r w:rsidRPr="00090D8D">
        <w:rPr>
          <w:b/>
          <w:color w:val="auto"/>
          <w:sz w:val="24"/>
          <w:szCs w:val="24"/>
          <w:u w:val="none"/>
        </w:rPr>
        <w:tab/>
      </w:r>
      <w:r w:rsidRPr="00090D8D">
        <w:rPr>
          <w:b/>
          <w:color w:val="auto"/>
          <w:sz w:val="24"/>
          <w:szCs w:val="24"/>
          <w:u w:val="none"/>
        </w:rPr>
        <w:tab/>
      </w:r>
      <w:r w:rsidRPr="00090D8D">
        <w:rPr>
          <w:b/>
          <w:color w:val="auto"/>
          <w:sz w:val="24"/>
          <w:szCs w:val="24"/>
          <w:u w:val="none"/>
        </w:rPr>
        <w:tab/>
      </w:r>
      <w:r w:rsidRPr="00090D8D">
        <w:rPr>
          <w:b/>
          <w:color w:val="auto"/>
          <w:sz w:val="24"/>
          <w:szCs w:val="24"/>
          <w:u w:val="none"/>
        </w:rPr>
        <w:tab/>
      </w:r>
      <w:r w:rsidRPr="00090D8D">
        <w:rPr>
          <w:b/>
          <w:color w:val="auto"/>
          <w:sz w:val="24"/>
          <w:szCs w:val="24"/>
          <w:u w:val="none"/>
        </w:rPr>
        <w:tab/>
      </w:r>
      <w:r w:rsidR="003722D6">
        <w:rPr>
          <w:b/>
          <w:color w:val="auto"/>
          <w:sz w:val="24"/>
          <w:szCs w:val="24"/>
          <w:u w:val="none"/>
        </w:rPr>
        <w:tab/>
        <w:t xml:space="preserve">      </w:t>
      </w:r>
      <w:r w:rsidRPr="00090D8D">
        <w:rPr>
          <w:color w:val="auto"/>
          <w:sz w:val="24"/>
          <w:szCs w:val="24"/>
          <w:u w:val="none"/>
        </w:rPr>
        <w:t>«___ »_____________202___року</w:t>
      </w:r>
    </w:p>
    <w:p w:rsidR="002D6D92" w:rsidRPr="00090D8D" w:rsidRDefault="002D6D92" w:rsidP="002D6D92">
      <w:pPr>
        <w:jc w:val="both"/>
        <w:rPr>
          <w:b/>
          <w:color w:val="auto"/>
          <w:sz w:val="24"/>
          <w:szCs w:val="24"/>
          <w:u w:val="none"/>
        </w:rPr>
      </w:pPr>
    </w:p>
    <w:p w:rsidR="002D6D92" w:rsidRPr="00090D8D" w:rsidRDefault="002D6D92" w:rsidP="003722D6">
      <w:pPr>
        <w:jc w:val="both"/>
        <w:rPr>
          <w:color w:val="auto"/>
          <w:sz w:val="24"/>
          <w:szCs w:val="24"/>
          <w:u w:val="none"/>
        </w:rPr>
      </w:pPr>
      <w:r w:rsidRPr="00090D8D">
        <w:rPr>
          <w:b/>
          <w:color w:val="auto"/>
          <w:sz w:val="24"/>
          <w:szCs w:val="24"/>
          <w:u w:val="none"/>
        </w:rPr>
        <w:t xml:space="preserve">Виконавець: </w:t>
      </w:r>
      <w:r w:rsidRPr="00090D8D">
        <w:rPr>
          <w:b/>
          <w:color w:val="auto"/>
          <w:sz w:val="24"/>
          <w:szCs w:val="24"/>
          <w:u w:val="none"/>
        </w:rPr>
        <w:fldChar w:fldCharType="begin"/>
      </w:r>
      <w:r w:rsidRPr="00090D8D">
        <w:rPr>
          <w:b/>
          <w:color w:val="auto"/>
          <w:sz w:val="24"/>
          <w:szCs w:val="24"/>
          <w:u w:val="none"/>
        </w:rPr>
        <w:instrText xml:space="preserve"> DOCVARIABLE  SJUR_PERSNAME  \* MERGEFORMAT </w:instrText>
      </w:r>
      <w:r w:rsidRPr="00090D8D">
        <w:rPr>
          <w:b/>
          <w:color w:val="auto"/>
          <w:sz w:val="24"/>
          <w:szCs w:val="24"/>
          <w:u w:val="none"/>
        </w:rPr>
        <w:fldChar w:fldCharType="separate"/>
      </w:r>
      <w:r w:rsidRPr="00090D8D">
        <w:rPr>
          <w:b/>
          <w:color w:val="auto"/>
          <w:sz w:val="24"/>
          <w:szCs w:val="24"/>
          <w:u w:val="none"/>
        </w:rPr>
        <w:t xml:space="preserve">Державне підприємство </w:t>
      </w:r>
      <w:r w:rsidRPr="00090D8D">
        <w:rPr>
          <w:b/>
          <w:color w:val="000000"/>
          <w:sz w:val="24"/>
          <w:szCs w:val="24"/>
          <w:u w:val="none"/>
        </w:rPr>
        <w:t>«</w:t>
      </w:r>
      <w:r w:rsidRPr="00090D8D">
        <w:rPr>
          <w:b/>
          <w:color w:val="auto"/>
          <w:sz w:val="24"/>
          <w:szCs w:val="24"/>
          <w:u w:val="none"/>
        </w:rPr>
        <w:t>Український державний центр радіочастот</w:t>
      </w:r>
      <w:r w:rsidRPr="00090D8D">
        <w:rPr>
          <w:b/>
          <w:color w:val="000000"/>
          <w:sz w:val="24"/>
          <w:szCs w:val="24"/>
          <w:u w:val="none"/>
        </w:rPr>
        <w:t>»</w:t>
      </w:r>
      <w:r w:rsidRPr="00090D8D">
        <w:rPr>
          <w:b/>
          <w:color w:val="auto"/>
          <w:sz w:val="24"/>
          <w:szCs w:val="24"/>
          <w:u w:val="none"/>
        </w:rPr>
        <w:fldChar w:fldCharType="end"/>
      </w:r>
      <w:r w:rsidRPr="00090D8D">
        <w:rPr>
          <w:color w:val="auto"/>
          <w:sz w:val="24"/>
          <w:szCs w:val="24"/>
          <w:u w:val="none"/>
        </w:rPr>
        <w:t xml:space="preserve">, в особі </w:t>
      </w:r>
      <w:r w:rsidR="003722D6" w:rsidRPr="003722D6">
        <w:rPr>
          <w:color w:val="auto"/>
          <w:sz w:val="24"/>
          <w:szCs w:val="24"/>
          <w:u w:val="none"/>
        </w:rPr>
        <w:t>директора з радіочастотног</w:t>
      </w:r>
      <w:r w:rsidR="009E239F">
        <w:rPr>
          <w:color w:val="auto"/>
          <w:sz w:val="24"/>
          <w:szCs w:val="24"/>
          <w:u w:val="none"/>
        </w:rPr>
        <w:t>о моніторингу та питань РЕЗ</w:t>
      </w:r>
      <w:r w:rsidR="003722D6" w:rsidRPr="003722D6">
        <w:rPr>
          <w:color w:val="auto"/>
          <w:sz w:val="24"/>
          <w:szCs w:val="24"/>
          <w:u w:val="none"/>
        </w:rPr>
        <w:t xml:space="preserve"> Миколи Ковальчука, який ді</w:t>
      </w:r>
      <w:r w:rsidR="00993F28">
        <w:rPr>
          <w:color w:val="auto"/>
          <w:sz w:val="24"/>
          <w:szCs w:val="24"/>
          <w:u w:val="none"/>
        </w:rPr>
        <w:t xml:space="preserve">є на підставі довіреності від </w:t>
      </w:r>
      <w:bookmarkStart w:id="0" w:name="_GoBack"/>
      <w:r w:rsidR="00993F28">
        <w:rPr>
          <w:color w:val="auto"/>
          <w:sz w:val="24"/>
          <w:szCs w:val="24"/>
          <w:u w:val="none"/>
        </w:rPr>
        <w:t>10.12.2025 № 80/07.1/41</w:t>
      </w:r>
      <w:r w:rsidR="003722D6" w:rsidRPr="003722D6">
        <w:rPr>
          <w:color w:val="auto"/>
          <w:sz w:val="24"/>
          <w:szCs w:val="24"/>
          <w:u w:val="none"/>
        </w:rPr>
        <w:t>/2</w:t>
      </w:r>
      <w:r w:rsidR="00993F28">
        <w:rPr>
          <w:color w:val="auto"/>
          <w:sz w:val="24"/>
          <w:szCs w:val="24"/>
          <w:u w:val="none"/>
        </w:rPr>
        <w:t>5</w:t>
      </w:r>
      <w:bookmarkEnd w:id="0"/>
      <w:r w:rsidR="003722D6">
        <w:rPr>
          <w:color w:val="auto"/>
          <w:sz w:val="24"/>
          <w:szCs w:val="24"/>
          <w:u w:val="none"/>
        </w:rPr>
        <w:t>,</w:t>
      </w:r>
      <w:r w:rsidRPr="00090D8D">
        <w:rPr>
          <w:color w:val="auto"/>
          <w:sz w:val="24"/>
          <w:szCs w:val="24"/>
          <w:u w:val="none"/>
        </w:rPr>
        <w:t xml:space="preserve"> з однієї сторони, та </w:t>
      </w:r>
      <w:r w:rsidRPr="00090D8D">
        <w:rPr>
          <w:b/>
          <w:color w:val="auto"/>
          <w:sz w:val="24"/>
          <w:szCs w:val="24"/>
          <w:u w:val="none"/>
        </w:rPr>
        <w:t>Замовник:</w:t>
      </w:r>
      <w:r w:rsidRPr="00090D8D">
        <w:rPr>
          <w:color w:val="auto"/>
          <w:sz w:val="24"/>
          <w:szCs w:val="24"/>
          <w:u w:val="none"/>
        </w:rPr>
        <w:t>______________________________</w:t>
      </w:r>
      <w:r w:rsidR="003722D6">
        <w:rPr>
          <w:color w:val="auto"/>
          <w:sz w:val="24"/>
          <w:szCs w:val="24"/>
          <w:u w:val="none"/>
        </w:rPr>
        <w:t>______________________________________</w:t>
      </w:r>
      <w:r w:rsidRPr="00090D8D">
        <w:rPr>
          <w:color w:val="auto"/>
          <w:sz w:val="24"/>
          <w:szCs w:val="24"/>
          <w:u w:val="none"/>
        </w:rPr>
        <w:t>, в особі________________________________, який діє на підставі______________________, з другої сторони (далі – Сторона, а разом – Сторони), уклали цей Договір про нижченаведене:</w:t>
      </w:r>
    </w:p>
    <w:p w:rsidR="002D6D92" w:rsidRPr="00090D8D" w:rsidRDefault="002D6D92" w:rsidP="002D6D92">
      <w:pPr>
        <w:ind w:firstLine="567"/>
        <w:jc w:val="both"/>
        <w:rPr>
          <w:b/>
          <w:color w:val="auto"/>
          <w:sz w:val="24"/>
          <w:szCs w:val="24"/>
          <w:u w:val="none"/>
        </w:rPr>
      </w:pPr>
    </w:p>
    <w:p w:rsidR="002D6D92" w:rsidRPr="00090D8D" w:rsidRDefault="002D6D92" w:rsidP="002D6D92">
      <w:pPr>
        <w:pStyle w:val="a3"/>
        <w:numPr>
          <w:ilvl w:val="0"/>
          <w:numId w:val="1"/>
        </w:numPr>
        <w:spacing w:after="0" w:line="240" w:lineRule="auto"/>
        <w:jc w:val="center"/>
        <w:rPr>
          <w:rFonts w:ascii="Times New Roman" w:hAnsi="Times New Roman"/>
          <w:b/>
          <w:sz w:val="24"/>
          <w:szCs w:val="24"/>
        </w:rPr>
      </w:pPr>
      <w:r w:rsidRPr="00090D8D">
        <w:rPr>
          <w:rFonts w:ascii="Times New Roman" w:hAnsi="Times New Roman"/>
          <w:b/>
          <w:sz w:val="24"/>
          <w:szCs w:val="24"/>
        </w:rPr>
        <w:t>Предмет Договору</w:t>
      </w:r>
    </w:p>
    <w:p w:rsidR="002D6D92" w:rsidRPr="00090D8D" w:rsidRDefault="002D6D92" w:rsidP="002D6D92">
      <w:pPr>
        <w:ind w:firstLine="567"/>
        <w:jc w:val="both"/>
        <w:rPr>
          <w:strike/>
          <w:color w:val="auto"/>
          <w:sz w:val="24"/>
          <w:szCs w:val="24"/>
          <w:u w:val="none"/>
        </w:rPr>
      </w:pPr>
      <w:r w:rsidRPr="00090D8D">
        <w:rPr>
          <w:color w:val="auto"/>
          <w:sz w:val="24"/>
          <w:szCs w:val="24"/>
          <w:u w:val="none"/>
        </w:rPr>
        <w:t xml:space="preserve">1.1. За цим Договором Замовник зобов’язується оплатити, а Виконавець зобов’язується виконувати на щомісячній основі роботи, з проведення радіочастотного моніторингу користування радіочастотним спектром у смугах радіочастот, в яких є задіяні присвоєння радіочастот Замовника. </w:t>
      </w:r>
    </w:p>
    <w:p w:rsidR="002D6D92" w:rsidRPr="00090D8D" w:rsidRDefault="002D6D92" w:rsidP="002D6D92">
      <w:pPr>
        <w:ind w:firstLine="567"/>
        <w:jc w:val="both"/>
        <w:rPr>
          <w:color w:val="auto"/>
          <w:sz w:val="24"/>
          <w:szCs w:val="24"/>
          <w:u w:val="none"/>
        </w:rPr>
      </w:pPr>
      <w:r w:rsidRPr="00090D8D">
        <w:rPr>
          <w:color w:val="auto"/>
          <w:sz w:val="24"/>
          <w:szCs w:val="24"/>
          <w:u w:val="none"/>
        </w:rPr>
        <w:t>1.2. Радіочастотному моніторингу підлягає все радіообладнання (далі – РО) Замовника із задіяними присвоєннями радіочастот, яке працює в розподілених смугах радіочастот. Перелік усіх задіяних присвоєнь радіочастот Замовника міститься у відомостях з інформаційно-комунікаційної системи «Автоматизована інформаційна система управління радіочастотним спектром», що ведеться Виконавцем.</w:t>
      </w:r>
      <w:r w:rsidRPr="00090D8D">
        <w:rPr>
          <w:color w:val="auto"/>
          <w:sz w:val="24"/>
          <w:szCs w:val="24"/>
          <w:highlight w:val="blue"/>
          <w:u w:val="none"/>
        </w:rPr>
        <w:t xml:space="preserve"> </w:t>
      </w:r>
    </w:p>
    <w:p w:rsidR="002D6D92" w:rsidRPr="00090D8D" w:rsidRDefault="002D6D92" w:rsidP="002D6D92">
      <w:pPr>
        <w:ind w:firstLine="567"/>
        <w:jc w:val="both"/>
        <w:rPr>
          <w:strike/>
          <w:color w:val="auto"/>
          <w:sz w:val="24"/>
          <w:szCs w:val="24"/>
          <w:u w:val="none"/>
        </w:rPr>
      </w:pPr>
      <w:r w:rsidRPr="00090D8D">
        <w:rPr>
          <w:color w:val="auto"/>
          <w:sz w:val="24"/>
          <w:szCs w:val="24"/>
          <w:u w:val="none"/>
        </w:rPr>
        <w:t>1.3. Роботи з проведення радіочастотного моніторингу виконуються відповідно до Порядку здійснення радіочастотного моніторингу у смугах радіочастот загального користування (далі – Порядок) та нормативно-правових актів у сфері законодавства про електронні комунікації.</w:t>
      </w:r>
    </w:p>
    <w:p w:rsidR="002D6D92" w:rsidRPr="00090D8D" w:rsidRDefault="002D6D92" w:rsidP="002D6D92">
      <w:pPr>
        <w:ind w:firstLine="567"/>
        <w:jc w:val="both"/>
        <w:rPr>
          <w:color w:val="auto"/>
          <w:sz w:val="24"/>
          <w:szCs w:val="24"/>
          <w:u w:val="none"/>
        </w:rPr>
      </w:pPr>
      <w:r w:rsidRPr="00090D8D">
        <w:rPr>
          <w:color w:val="auto"/>
          <w:sz w:val="24"/>
          <w:szCs w:val="24"/>
          <w:u w:val="none"/>
        </w:rPr>
        <w:t>1.4. Радіочастотний моніторинг РО радіорелейного зв'язку Замовника проводиться з періодичністю 1 раз на рік в послідовності, визначеній Виконавцем.</w:t>
      </w:r>
    </w:p>
    <w:p w:rsidR="002D6D92" w:rsidRPr="00090D8D" w:rsidRDefault="002D6D92" w:rsidP="002D6D92">
      <w:pPr>
        <w:ind w:firstLine="567"/>
        <w:jc w:val="both"/>
        <w:rPr>
          <w:b/>
          <w:color w:val="auto"/>
          <w:sz w:val="24"/>
          <w:szCs w:val="24"/>
          <w:u w:val="none"/>
        </w:rPr>
      </w:pPr>
    </w:p>
    <w:p w:rsidR="002D6D92" w:rsidRPr="00090D8D" w:rsidRDefault="002D6D92" w:rsidP="002D6D92">
      <w:pPr>
        <w:pStyle w:val="a3"/>
        <w:numPr>
          <w:ilvl w:val="0"/>
          <w:numId w:val="1"/>
        </w:numPr>
        <w:spacing w:after="0" w:line="240" w:lineRule="auto"/>
        <w:jc w:val="center"/>
        <w:rPr>
          <w:rFonts w:ascii="Times New Roman" w:hAnsi="Times New Roman"/>
          <w:b/>
          <w:sz w:val="24"/>
          <w:szCs w:val="24"/>
        </w:rPr>
      </w:pPr>
      <w:r w:rsidRPr="00090D8D">
        <w:rPr>
          <w:rFonts w:ascii="Times New Roman" w:hAnsi="Times New Roman"/>
          <w:b/>
          <w:sz w:val="24"/>
          <w:szCs w:val="24"/>
        </w:rPr>
        <w:t>Обов'язки Сторін</w:t>
      </w:r>
    </w:p>
    <w:p w:rsidR="002D6D92" w:rsidRPr="00090D8D" w:rsidRDefault="002D6D92" w:rsidP="002D6D92">
      <w:pPr>
        <w:ind w:firstLine="567"/>
        <w:jc w:val="both"/>
        <w:rPr>
          <w:color w:val="auto"/>
          <w:sz w:val="24"/>
          <w:szCs w:val="24"/>
          <w:u w:val="none"/>
        </w:rPr>
      </w:pPr>
      <w:r w:rsidRPr="00090D8D">
        <w:rPr>
          <w:color w:val="auto"/>
          <w:sz w:val="24"/>
          <w:szCs w:val="24"/>
          <w:u w:val="none"/>
        </w:rPr>
        <w:t xml:space="preserve">2.1. Виконавець зобов’язується протягом всього строку дії цього Договору: </w:t>
      </w:r>
    </w:p>
    <w:p w:rsidR="002D6D92" w:rsidRPr="00090D8D" w:rsidRDefault="002D6D92" w:rsidP="002D6D92">
      <w:pPr>
        <w:ind w:firstLine="567"/>
        <w:jc w:val="both"/>
        <w:rPr>
          <w:color w:val="auto"/>
          <w:sz w:val="24"/>
          <w:szCs w:val="24"/>
          <w:u w:val="none"/>
        </w:rPr>
      </w:pPr>
      <w:r w:rsidRPr="00090D8D">
        <w:rPr>
          <w:color w:val="auto"/>
          <w:sz w:val="24"/>
          <w:szCs w:val="24"/>
          <w:u w:val="none"/>
        </w:rPr>
        <w:t>2.1.1. Виконувати роботи, з проведення радіочастотного моніторингу всього РО Замовника відповідно з задіяними присвоєннями радіочастот.</w:t>
      </w:r>
    </w:p>
    <w:p w:rsidR="002D6D92" w:rsidRPr="00090D8D" w:rsidRDefault="002D6D92" w:rsidP="002D6D92">
      <w:pPr>
        <w:ind w:firstLine="567"/>
        <w:jc w:val="both"/>
        <w:rPr>
          <w:strike/>
          <w:color w:val="auto"/>
          <w:sz w:val="24"/>
          <w:szCs w:val="24"/>
          <w:u w:val="none"/>
        </w:rPr>
      </w:pPr>
      <w:r w:rsidRPr="00090D8D">
        <w:rPr>
          <w:color w:val="auto"/>
          <w:sz w:val="24"/>
          <w:szCs w:val="24"/>
          <w:u w:val="none"/>
        </w:rPr>
        <w:t>2.1.2 Не надавати  третім особам відомості про структуру мережі</w:t>
      </w:r>
      <w:r w:rsidRPr="00090D8D">
        <w:rPr>
          <w:color w:val="auto"/>
          <w:sz w:val="24"/>
          <w:szCs w:val="24"/>
          <w:u w:val="none"/>
          <w:lang w:val="ru-RU"/>
        </w:rPr>
        <w:t xml:space="preserve"> </w:t>
      </w:r>
      <w:r w:rsidRPr="00090D8D">
        <w:rPr>
          <w:color w:val="auto"/>
          <w:sz w:val="24"/>
          <w:szCs w:val="24"/>
          <w:u w:val="none"/>
        </w:rPr>
        <w:t>РО  Замовника без його дозволу, за винятком випадків, передбачених чинним законодавством України.</w:t>
      </w:r>
    </w:p>
    <w:p w:rsidR="002D6D92" w:rsidRPr="00090D8D" w:rsidRDefault="002D6D92" w:rsidP="002D6D92">
      <w:pPr>
        <w:ind w:firstLine="567"/>
        <w:jc w:val="both"/>
        <w:rPr>
          <w:color w:val="auto"/>
          <w:sz w:val="24"/>
          <w:szCs w:val="24"/>
          <w:u w:val="none"/>
        </w:rPr>
      </w:pPr>
      <w:r w:rsidRPr="00090D8D">
        <w:rPr>
          <w:color w:val="auto"/>
          <w:sz w:val="24"/>
          <w:szCs w:val="24"/>
          <w:u w:val="none"/>
        </w:rPr>
        <w:t>2.2.  Замовник зобов’язується:</w:t>
      </w:r>
    </w:p>
    <w:p w:rsidR="002D6D92" w:rsidRPr="00090D8D" w:rsidRDefault="002D6D92" w:rsidP="002D6D92">
      <w:pPr>
        <w:ind w:firstLine="567"/>
        <w:jc w:val="both"/>
        <w:rPr>
          <w:color w:val="auto"/>
          <w:sz w:val="24"/>
          <w:szCs w:val="24"/>
          <w:u w:val="none"/>
        </w:rPr>
      </w:pPr>
      <w:r w:rsidRPr="00090D8D">
        <w:rPr>
          <w:color w:val="auto"/>
          <w:sz w:val="24"/>
          <w:szCs w:val="24"/>
          <w:u w:val="none"/>
        </w:rPr>
        <w:t>2.2.1. У процесі своєї діяльності дотримуватися вимог чинного законодавства, нормативно-правових актів щодо користування радіочастотним спектром та присвоєнь радіочастот.</w:t>
      </w:r>
    </w:p>
    <w:p w:rsidR="002D6D92" w:rsidRPr="00090D8D" w:rsidRDefault="002D6D92" w:rsidP="002D6D92">
      <w:pPr>
        <w:ind w:firstLine="567"/>
        <w:jc w:val="both"/>
        <w:rPr>
          <w:color w:val="auto"/>
          <w:sz w:val="24"/>
          <w:szCs w:val="24"/>
          <w:u w:val="none"/>
        </w:rPr>
      </w:pPr>
      <w:r w:rsidRPr="00090D8D">
        <w:rPr>
          <w:color w:val="auto"/>
          <w:sz w:val="24"/>
          <w:szCs w:val="24"/>
          <w:u w:val="none"/>
        </w:rPr>
        <w:t>2.2.2. Своєчасно сплачувати на користь Виконавця плату за виконані роботи.</w:t>
      </w:r>
    </w:p>
    <w:p w:rsidR="002D6D92" w:rsidRPr="00090D8D" w:rsidRDefault="002D6D92" w:rsidP="002D6D92">
      <w:pPr>
        <w:ind w:firstLine="567"/>
        <w:jc w:val="both"/>
        <w:rPr>
          <w:color w:val="auto"/>
          <w:sz w:val="24"/>
          <w:szCs w:val="24"/>
          <w:u w:val="none"/>
        </w:rPr>
      </w:pPr>
      <w:r w:rsidRPr="00090D8D">
        <w:rPr>
          <w:color w:val="auto"/>
          <w:sz w:val="24"/>
          <w:szCs w:val="24"/>
          <w:u w:val="none"/>
        </w:rPr>
        <w:t>2.3. У разі виявлення роботи РО з порушенням параметрів експлуатації визначених присвоєнням радіочастот сторони діють відповідно пункту 3 розділу 3 Порядку.</w:t>
      </w:r>
    </w:p>
    <w:p w:rsidR="002D6D92" w:rsidRPr="00090D8D" w:rsidRDefault="002D6D92" w:rsidP="002D6D92">
      <w:pPr>
        <w:ind w:firstLine="567"/>
        <w:jc w:val="both"/>
        <w:rPr>
          <w:b/>
          <w:color w:val="auto"/>
          <w:sz w:val="24"/>
          <w:szCs w:val="24"/>
          <w:u w:val="none"/>
        </w:rPr>
      </w:pPr>
    </w:p>
    <w:p w:rsidR="002D6D92" w:rsidRPr="00090D8D" w:rsidRDefault="002D6D92" w:rsidP="002D6D92">
      <w:pPr>
        <w:pStyle w:val="a3"/>
        <w:numPr>
          <w:ilvl w:val="0"/>
          <w:numId w:val="1"/>
        </w:numPr>
        <w:spacing w:after="0" w:line="240" w:lineRule="auto"/>
        <w:jc w:val="center"/>
        <w:rPr>
          <w:rFonts w:ascii="Times New Roman" w:hAnsi="Times New Roman"/>
          <w:b/>
          <w:sz w:val="24"/>
          <w:szCs w:val="24"/>
        </w:rPr>
      </w:pPr>
      <w:r w:rsidRPr="00090D8D">
        <w:rPr>
          <w:rFonts w:ascii="Times New Roman" w:hAnsi="Times New Roman"/>
          <w:b/>
          <w:sz w:val="24"/>
          <w:szCs w:val="24"/>
        </w:rPr>
        <w:t>Ціна робіт та порядок розрахунку</w:t>
      </w:r>
    </w:p>
    <w:p w:rsidR="002D6D92" w:rsidRPr="00090D8D" w:rsidRDefault="002D6D92" w:rsidP="002D6D92">
      <w:pPr>
        <w:ind w:firstLine="567"/>
        <w:jc w:val="both"/>
        <w:rPr>
          <w:color w:val="auto"/>
          <w:sz w:val="24"/>
          <w:szCs w:val="24"/>
          <w:u w:val="none"/>
        </w:rPr>
      </w:pPr>
      <w:r w:rsidRPr="00090D8D">
        <w:rPr>
          <w:color w:val="auto"/>
          <w:sz w:val="24"/>
          <w:szCs w:val="24"/>
          <w:u w:val="none"/>
        </w:rPr>
        <w:t>3.1. Ціна виконаних робіт, з проведення радіочастотного моніторингу, визначається на підставі затверджених у встановленому порядку чинних Тарифів на роботи (послуги) Державного підприємства «Український державний центр радіочастот» (із змінами) (далі – Тарифи), за один календарний місяць, залежить від кількості РО щодо яких проводилися роботи, і не включає податок на додану вартість. Податок на додану вартість нараховується згідно із законодавством України.</w:t>
      </w:r>
    </w:p>
    <w:p w:rsidR="002D6D92" w:rsidRPr="00090D8D" w:rsidRDefault="002D6D92" w:rsidP="002D6D92">
      <w:pPr>
        <w:ind w:firstLine="567"/>
        <w:jc w:val="both"/>
        <w:rPr>
          <w:color w:val="auto"/>
          <w:sz w:val="24"/>
          <w:szCs w:val="24"/>
          <w:u w:val="none"/>
        </w:rPr>
      </w:pPr>
      <w:r w:rsidRPr="00090D8D">
        <w:rPr>
          <w:color w:val="auto"/>
          <w:sz w:val="24"/>
          <w:szCs w:val="24"/>
          <w:u w:val="none"/>
        </w:rPr>
        <w:t xml:space="preserve">3.1.1. Один раз в місяць, після проведення робіт, з урахуванням діючих Тарифів та діючих коефіцієнтів, Виконавець розраховує вартість робіт за поточний місяць та оформлює </w:t>
      </w:r>
      <w:r w:rsidRPr="00090D8D">
        <w:rPr>
          <w:color w:val="auto"/>
          <w:sz w:val="24"/>
          <w:szCs w:val="24"/>
          <w:u w:val="none"/>
        </w:rPr>
        <w:lastRenderedPageBreak/>
        <w:t>рахунок. Рахунки формуються кожного місяця, починаючи з місяця, в якому був укладений цей Договір.</w:t>
      </w:r>
    </w:p>
    <w:p w:rsidR="002D6D92" w:rsidRPr="00090D8D" w:rsidRDefault="002D6D92" w:rsidP="002D6D92">
      <w:pPr>
        <w:ind w:firstLine="567"/>
        <w:jc w:val="both"/>
        <w:rPr>
          <w:color w:val="auto"/>
          <w:sz w:val="24"/>
          <w:szCs w:val="24"/>
          <w:u w:val="none"/>
        </w:rPr>
      </w:pPr>
      <w:r w:rsidRPr="00090D8D">
        <w:rPr>
          <w:color w:val="auto"/>
          <w:sz w:val="24"/>
          <w:szCs w:val="24"/>
          <w:u w:val="none"/>
        </w:rPr>
        <w:t>3.1.2. У разі якщо присвоєння радіочастот Замовника було внесено до реєстру присвоєнь зі статусом задіяного присвоєння радіочастот у поточному місяці, вартість робіт з радіочастотного моніторингу сплачується за повний місяць, за умови виконання Виконавцем робіт з радіочастотного моніторингу.</w:t>
      </w:r>
    </w:p>
    <w:p w:rsidR="002D6D92" w:rsidRPr="00090D8D" w:rsidRDefault="002D6D92" w:rsidP="002D6D92">
      <w:pPr>
        <w:ind w:firstLine="567"/>
        <w:jc w:val="both"/>
        <w:rPr>
          <w:color w:val="auto"/>
          <w:sz w:val="24"/>
          <w:szCs w:val="24"/>
          <w:u w:val="none"/>
        </w:rPr>
      </w:pPr>
      <w:r w:rsidRPr="00090D8D">
        <w:rPr>
          <w:color w:val="auto"/>
          <w:sz w:val="24"/>
          <w:szCs w:val="24"/>
          <w:u w:val="none"/>
        </w:rPr>
        <w:t>У разі припинення Замовником експлуатації РО та анулювання присвоєння радіочастот, вартість робіт з радіочастотного моніторингу сплачується за повний поточний місяць, за умови виконання Виконавцем робіт з радіочастотного моніторингу.</w:t>
      </w:r>
    </w:p>
    <w:p w:rsidR="002D6D92" w:rsidRPr="00090D8D" w:rsidRDefault="002D6D92" w:rsidP="002D6D92">
      <w:pPr>
        <w:ind w:firstLine="567"/>
        <w:jc w:val="both"/>
        <w:rPr>
          <w:color w:val="auto"/>
          <w:sz w:val="24"/>
          <w:szCs w:val="24"/>
          <w:u w:val="none"/>
        </w:rPr>
      </w:pPr>
      <w:r w:rsidRPr="00090D8D">
        <w:rPr>
          <w:color w:val="auto"/>
          <w:sz w:val="24"/>
          <w:szCs w:val="24"/>
          <w:u w:val="none"/>
        </w:rPr>
        <w:t xml:space="preserve">3.1.3. У випадку початку дії Тарифів та/або початку дії коефіцієнтів до Тарифів посеред поточного місяця, під час нарахування вартості робіт за місяць, враховувати Тарифи та/або коефіцієнти, які діють станом на останній робочий день місяця, незалежно від дати затвердження Тарифів та/або коефіцієнтів протягом місяця. </w:t>
      </w:r>
    </w:p>
    <w:p w:rsidR="002D6D92" w:rsidRPr="00090D8D" w:rsidRDefault="002D6D92" w:rsidP="002D6D92">
      <w:pPr>
        <w:ind w:firstLine="567"/>
        <w:jc w:val="both"/>
        <w:rPr>
          <w:color w:val="auto"/>
          <w:sz w:val="24"/>
          <w:szCs w:val="24"/>
          <w:u w:val="none"/>
        </w:rPr>
      </w:pPr>
      <w:r w:rsidRPr="00090D8D">
        <w:rPr>
          <w:color w:val="auto"/>
          <w:sz w:val="24"/>
          <w:szCs w:val="24"/>
          <w:u w:val="none"/>
        </w:rPr>
        <w:t>3.1.4. Плата за роботи з проведення радіочастотного  моніторингу РО, що працює виключно на частотах виклику в разі стихійного лиха та з метою врятування людського життя, не справляється.</w:t>
      </w:r>
    </w:p>
    <w:p w:rsidR="002D6D92" w:rsidRPr="00090D8D" w:rsidRDefault="002D6D92" w:rsidP="002D6D92">
      <w:pPr>
        <w:ind w:firstLine="567"/>
        <w:jc w:val="both"/>
        <w:rPr>
          <w:color w:val="auto"/>
          <w:sz w:val="24"/>
          <w:szCs w:val="24"/>
          <w:u w:val="none"/>
        </w:rPr>
      </w:pPr>
      <w:r w:rsidRPr="00090D8D">
        <w:rPr>
          <w:color w:val="auto"/>
          <w:sz w:val="24"/>
          <w:szCs w:val="24"/>
          <w:u w:val="none"/>
        </w:rPr>
        <w:t xml:space="preserve">3.2. Виконання робіт щомісячно підтверджується відповідним Актом про  виконання робіт. Акт про виконання робіт обов'язково повинен містити найменування робіт у розрізі радіотехнологій, виконаних Виконавцем за відповідний місяць. Дата складання Акта про виконання робіт останній робочий день місяця, яка зазначається в тексті Акта. </w:t>
      </w:r>
    </w:p>
    <w:p w:rsidR="002D6D92" w:rsidRPr="00090D8D" w:rsidRDefault="002D6D92" w:rsidP="002D6D92">
      <w:pPr>
        <w:tabs>
          <w:tab w:val="left" w:pos="851"/>
        </w:tabs>
        <w:ind w:firstLine="567"/>
        <w:jc w:val="both"/>
        <w:rPr>
          <w:color w:val="auto"/>
          <w:sz w:val="24"/>
          <w:szCs w:val="24"/>
          <w:u w:val="none"/>
        </w:rPr>
      </w:pPr>
      <w:r w:rsidRPr="00090D8D">
        <w:rPr>
          <w:color w:val="auto"/>
          <w:sz w:val="24"/>
          <w:szCs w:val="24"/>
          <w:u w:val="none"/>
        </w:rPr>
        <w:t xml:space="preserve">3.3. В термін не пізніше 2 (другого) числа місяця, наступного за місяцем, у якому виконувались роботи, Виконавець надсилає Замовнику рахунок та Акт про виконання робіт. У випадку коли надсилання документів здійснюється у паперовому вигляді і Замовник не отримав поштову кореспонденцію та вона повернулася на адресу Виконавця у зв’язку з неможливістю вручення поштового відправлення адресатові, днем отримання Замовником акту та рахунку вважається дата оформлення поштовим відділенням повідомлення про неможливість вручення поштового відправлення, роботи вважаються прийнятими та такими, що підлягають оплаті. </w:t>
      </w:r>
    </w:p>
    <w:p w:rsidR="002D6D92" w:rsidRPr="00090D8D" w:rsidRDefault="002D6D92" w:rsidP="002D6D92">
      <w:pPr>
        <w:ind w:firstLine="567"/>
        <w:jc w:val="both"/>
        <w:rPr>
          <w:color w:val="auto"/>
          <w:sz w:val="24"/>
          <w:szCs w:val="24"/>
          <w:u w:val="none"/>
        </w:rPr>
      </w:pPr>
      <w:r w:rsidRPr="00090D8D">
        <w:rPr>
          <w:color w:val="auto"/>
          <w:sz w:val="24"/>
          <w:szCs w:val="24"/>
          <w:u w:val="none"/>
        </w:rPr>
        <w:t>3.3.1. Акт про виконання робіт підписується Замовником та повертається Виконавцю протягом 10 (десяти) робочих днів з дати отримання. Якщо Замовник не підписує Акт про  виконання робіт, він повинен протягом 5 (п’яти) робочих днів з дня отримання документів надіслати електронний запит – претензію на електронну адресу Виконавця, вказану в цьому Договорі.</w:t>
      </w:r>
    </w:p>
    <w:p w:rsidR="002D6D92" w:rsidRPr="00090D8D" w:rsidRDefault="002D6D92" w:rsidP="002D6D92">
      <w:pPr>
        <w:ind w:firstLine="567"/>
        <w:jc w:val="both"/>
        <w:rPr>
          <w:color w:val="auto"/>
          <w:sz w:val="24"/>
          <w:szCs w:val="24"/>
          <w:u w:val="none"/>
        </w:rPr>
      </w:pPr>
      <w:r w:rsidRPr="00090D8D">
        <w:rPr>
          <w:color w:val="auto"/>
          <w:sz w:val="24"/>
          <w:szCs w:val="24"/>
          <w:u w:val="none"/>
        </w:rPr>
        <w:t>3.3.2. У випадку не підписання Замовником Акта про виконання робіт, без вмотивованої відмови у прийнятті робіт, по закінченню строку, вказаного в п.3.3.1 Договору, Акт про виконання робіт вважається підписаним, а роботи прийнятими та такими, що підлягають оплаті.</w:t>
      </w:r>
    </w:p>
    <w:p w:rsidR="002D6D92" w:rsidRPr="00090D8D" w:rsidRDefault="002D6D92" w:rsidP="002D6D92">
      <w:pPr>
        <w:ind w:firstLine="567"/>
        <w:jc w:val="both"/>
        <w:rPr>
          <w:color w:val="auto"/>
          <w:sz w:val="24"/>
          <w:szCs w:val="24"/>
          <w:u w:val="none"/>
        </w:rPr>
      </w:pPr>
      <w:r w:rsidRPr="00090D8D">
        <w:rPr>
          <w:color w:val="auto"/>
          <w:sz w:val="24"/>
          <w:szCs w:val="24"/>
          <w:u w:val="none"/>
        </w:rPr>
        <w:t>3.4. Розрахунки між Виконавцем і Замовником за роботи з радіочастотного моніторингу, здійснюються шляхом перерахування суми, що вказана в платіжному документі, на поточний рахунок Виконавця, не пізніше 25-го числа місяця, у якому було надіслано Замовнику рахунок та Акт про виконання робіт. У випадку надсилання документів Замовнику у паперовому вигляді, строк оплати відраховується з дати надходження документів на поштове відділення Замовника. В разі коли поштове відправлення повертається відправнику засобом поштового зв’язку з повідомленням про неможливість вручення, днем отримання Замовником кореспонденції є дата оформлення повідомлення про повернення за зворотною адресою.  </w:t>
      </w:r>
    </w:p>
    <w:p w:rsidR="002D6D92" w:rsidRPr="00090D8D" w:rsidRDefault="002D6D92" w:rsidP="002D6D92">
      <w:pPr>
        <w:ind w:firstLine="567"/>
        <w:jc w:val="both"/>
        <w:rPr>
          <w:color w:val="auto"/>
          <w:sz w:val="24"/>
          <w:szCs w:val="24"/>
          <w:u w:val="none"/>
        </w:rPr>
      </w:pPr>
      <w:r w:rsidRPr="00090D8D">
        <w:rPr>
          <w:color w:val="auto"/>
          <w:sz w:val="24"/>
          <w:szCs w:val="24"/>
          <w:u w:val="none"/>
        </w:rPr>
        <w:t>3.5. Останнім робочим днем кожного місяця  Виконавець оформлює податкову накладну та реєструє її в Єдиному реєстрі податкових накладних відповідно до вимог чинного законодавства України. В податковій накладній Виконавець зазначає повну чи скорочену назву Замовника, зареєстрованого як платник податку на додану вартість, або повну чи скорочену назву Замовника, зареєстрованого як платник податку на додану вартість та філію (відокремлений підрозділ), у разі якщо отримувачем послуг є відокремлений підрозділ Замовника, який фактично є від імені головного підприємства Стороною Договору.</w:t>
      </w:r>
    </w:p>
    <w:p w:rsidR="002D6D92" w:rsidRPr="00090D8D" w:rsidRDefault="002D6D92" w:rsidP="002D6D92">
      <w:pPr>
        <w:ind w:firstLine="567"/>
        <w:jc w:val="both"/>
        <w:rPr>
          <w:color w:val="auto"/>
          <w:sz w:val="24"/>
          <w:szCs w:val="24"/>
          <w:u w:val="none"/>
        </w:rPr>
      </w:pPr>
      <w:r w:rsidRPr="00090D8D">
        <w:rPr>
          <w:color w:val="auto"/>
          <w:sz w:val="24"/>
          <w:szCs w:val="24"/>
          <w:u w:val="none"/>
        </w:rPr>
        <w:lastRenderedPageBreak/>
        <w:t>3.6. Додаткові угоди, рахунки та Акти про виконання робіт надсилаються Замовнику в електронній формі через ПЗ «M.E.Doc» або в паперовому вигляді (на вимогу Замовника) на адресу, що зазначена в реквізитах цього Договору.</w:t>
      </w:r>
    </w:p>
    <w:p w:rsidR="002D6D92" w:rsidRPr="00090D8D" w:rsidRDefault="002D6D92" w:rsidP="002D6D92">
      <w:pPr>
        <w:ind w:firstLine="567"/>
        <w:jc w:val="both"/>
        <w:rPr>
          <w:color w:val="auto"/>
          <w:sz w:val="24"/>
          <w:szCs w:val="24"/>
          <w:u w:val="none"/>
        </w:rPr>
      </w:pPr>
      <w:r w:rsidRPr="00090D8D">
        <w:rPr>
          <w:color w:val="auto"/>
          <w:sz w:val="24"/>
          <w:szCs w:val="24"/>
          <w:u w:val="none"/>
        </w:rPr>
        <w:t xml:space="preserve">3.7. Сторони підтверджують, що підписанти, які зазначені в документах з обох Сторін, належним чином уповноважені на підписання, та на вимогу іншої Сторони зобов’язані негайно передати копії документів, які підтверджують такі повноваження. </w:t>
      </w:r>
    </w:p>
    <w:p w:rsidR="002D6D92" w:rsidRPr="00090D8D" w:rsidRDefault="002D6D92" w:rsidP="002D6D92">
      <w:pPr>
        <w:ind w:firstLine="567"/>
        <w:jc w:val="both"/>
        <w:rPr>
          <w:color w:val="auto"/>
          <w:sz w:val="24"/>
          <w:szCs w:val="24"/>
          <w:u w:val="none"/>
        </w:rPr>
      </w:pPr>
      <w:r w:rsidRPr="00090D8D">
        <w:rPr>
          <w:color w:val="auto"/>
          <w:sz w:val="24"/>
          <w:szCs w:val="24"/>
          <w:u w:val="none"/>
        </w:rPr>
        <w:t>3.8. Електронний Акт про виконання робіт та інші електронні двосторонні документи, вважаються підписаними всіма повноважними підписантами з обох Сторін у дату, зазначену в тексті  такого електронного документа як дата його складання. Ця умова застосовується, в тому числі у разі,  якщо фактична дата накладання кваліфікованого електронного підпису (далі – КЕП) будь-яким підписантом будь-якої Сторони буде раніше або пізніше дати електронного документа, зазначеної в тексті останнього. Електронні рахунки вважаються чинними в разі їх підписання КЕП Стороною, яка їх направила.</w:t>
      </w:r>
    </w:p>
    <w:p w:rsidR="002D6D92" w:rsidRPr="00090D8D" w:rsidRDefault="002D6D92" w:rsidP="002D6D92">
      <w:pPr>
        <w:ind w:firstLine="567"/>
        <w:jc w:val="both"/>
        <w:rPr>
          <w:color w:val="auto"/>
          <w:sz w:val="24"/>
          <w:szCs w:val="24"/>
          <w:u w:val="none"/>
        </w:rPr>
      </w:pPr>
      <w:r w:rsidRPr="00090D8D">
        <w:rPr>
          <w:color w:val="auto"/>
          <w:sz w:val="24"/>
          <w:szCs w:val="24"/>
          <w:u w:val="none"/>
        </w:rPr>
        <w:t>3.9. КЕП визнається Сторонами як такий, що надає юридичної сили електронним документам, за умови відповідності такого КЕП вимогам чинного законодавства. При цьому Сторони погоджуються з тим, що електронні документи, підписані КЕП та належним чином направлені відповідній Стороні, мають повну юридичну силу в розумінні чинного законодавства, є оригінальними та прирівнюються до оригінальних примірників документів на паперових носіях, підписаних власноручно уповноваженими представниками Сторін.</w:t>
      </w:r>
    </w:p>
    <w:p w:rsidR="002D6D92" w:rsidRPr="00090D8D" w:rsidRDefault="002D6D92" w:rsidP="002D6D92">
      <w:pPr>
        <w:ind w:firstLine="567"/>
        <w:jc w:val="both"/>
        <w:rPr>
          <w:b/>
          <w:color w:val="auto"/>
          <w:sz w:val="24"/>
          <w:szCs w:val="24"/>
          <w:u w:val="none"/>
        </w:rPr>
      </w:pPr>
    </w:p>
    <w:p w:rsidR="002D6D92" w:rsidRPr="00090D8D" w:rsidRDefault="002D6D92" w:rsidP="002D6D92">
      <w:pPr>
        <w:pStyle w:val="a3"/>
        <w:numPr>
          <w:ilvl w:val="0"/>
          <w:numId w:val="1"/>
        </w:numPr>
        <w:spacing w:after="0" w:line="240" w:lineRule="auto"/>
        <w:jc w:val="center"/>
        <w:rPr>
          <w:rFonts w:ascii="Times New Roman" w:hAnsi="Times New Roman"/>
          <w:b/>
          <w:sz w:val="24"/>
          <w:szCs w:val="24"/>
        </w:rPr>
      </w:pPr>
      <w:r w:rsidRPr="00090D8D">
        <w:rPr>
          <w:rFonts w:ascii="Times New Roman" w:hAnsi="Times New Roman"/>
          <w:b/>
          <w:sz w:val="24"/>
          <w:szCs w:val="24"/>
        </w:rPr>
        <w:t>Відповідальність Сторін</w:t>
      </w:r>
    </w:p>
    <w:p w:rsidR="002D6D92" w:rsidRPr="00090D8D" w:rsidRDefault="002D6D92" w:rsidP="002D6D92">
      <w:pPr>
        <w:ind w:firstLine="567"/>
        <w:jc w:val="both"/>
        <w:rPr>
          <w:color w:val="auto"/>
          <w:sz w:val="24"/>
          <w:szCs w:val="24"/>
          <w:u w:val="none"/>
        </w:rPr>
      </w:pPr>
      <w:r w:rsidRPr="00090D8D">
        <w:rPr>
          <w:color w:val="auto"/>
          <w:sz w:val="24"/>
          <w:szCs w:val="24"/>
          <w:u w:val="none"/>
        </w:rPr>
        <w:t>4.1. Сторони несуть відповідальність за невиконання або неналежне виконання своїх зобов’язань за цим Договором.</w:t>
      </w:r>
    </w:p>
    <w:p w:rsidR="002D6D92" w:rsidRPr="00090D8D" w:rsidRDefault="002D6D92" w:rsidP="002D6D92">
      <w:pPr>
        <w:ind w:firstLine="567"/>
        <w:jc w:val="both"/>
        <w:rPr>
          <w:color w:val="auto"/>
          <w:sz w:val="24"/>
          <w:szCs w:val="24"/>
          <w:u w:val="none"/>
        </w:rPr>
      </w:pPr>
      <w:r w:rsidRPr="00090D8D">
        <w:rPr>
          <w:color w:val="auto"/>
          <w:sz w:val="24"/>
          <w:szCs w:val="24"/>
          <w:u w:val="none"/>
        </w:rPr>
        <w:t>4.2. За порушення грошових зобов’язань Замовник сплачує Виконавцю пеню у розмірі подвійної облікової ставки НБУ, що діяла у період за який нараховується пеня за кожен день прострочення.</w:t>
      </w:r>
    </w:p>
    <w:p w:rsidR="002D6D92" w:rsidRPr="00090D8D" w:rsidRDefault="002D6D92" w:rsidP="002D6D92">
      <w:pPr>
        <w:ind w:firstLine="567"/>
        <w:jc w:val="both"/>
        <w:rPr>
          <w:color w:val="auto"/>
          <w:sz w:val="24"/>
          <w:szCs w:val="24"/>
          <w:u w:val="none"/>
        </w:rPr>
      </w:pPr>
      <w:r w:rsidRPr="00090D8D">
        <w:rPr>
          <w:color w:val="auto"/>
          <w:sz w:val="24"/>
          <w:szCs w:val="24"/>
          <w:u w:val="none"/>
        </w:rPr>
        <w:t>4.3. Пеня нараховується на суму простроченого платежу, починаючи з 26 числа місяця наступного за місяцем, у якому виконувались роботи  до повної сплати Замовником суми боргу але не більше ніж за 180 (сто вісімдесят) календарних днів з моменту, коли зобов’язання мало бути виконане.</w:t>
      </w:r>
    </w:p>
    <w:p w:rsidR="002D6D92" w:rsidRPr="00090D8D" w:rsidRDefault="002D6D92" w:rsidP="002D6D92">
      <w:pPr>
        <w:ind w:firstLine="567"/>
        <w:jc w:val="both"/>
        <w:rPr>
          <w:color w:val="auto"/>
          <w:sz w:val="24"/>
          <w:szCs w:val="24"/>
          <w:u w:val="none"/>
        </w:rPr>
      </w:pPr>
      <w:r w:rsidRPr="00090D8D">
        <w:rPr>
          <w:color w:val="auto"/>
          <w:sz w:val="24"/>
          <w:szCs w:val="24"/>
          <w:u w:val="none"/>
        </w:rPr>
        <w:t xml:space="preserve">4.4. У разі несвоєчасного повідомлення Замовником про зміни в статусі платника ПДВ, що спричинило застосування штрафних санкцій державних органів по відношенню до Виконавця, якого не було повідомлено, Замовник зобов’язаний сплатити штраф за неналежне виконання пункту 6.2 Договору. </w:t>
      </w:r>
    </w:p>
    <w:p w:rsidR="002D6D92" w:rsidRPr="00090D8D" w:rsidRDefault="002D6D92" w:rsidP="002D6D92">
      <w:pPr>
        <w:ind w:firstLine="567"/>
        <w:jc w:val="both"/>
        <w:rPr>
          <w:color w:val="auto"/>
          <w:sz w:val="24"/>
          <w:szCs w:val="24"/>
          <w:u w:val="none"/>
        </w:rPr>
      </w:pPr>
      <w:r w:rsidRPr="00090D8D">
        <w:rPr>
          <w:color w:val="auto"/>
          <w:sz w:val="24"/>
          <w:szCs w:val="24"/>
          <w:u w:val="none"/>
        </w:rPr>
        <w:t>4.4.1. Розмір штрафу за несвоєчасне повідомлення про зміни в статусі платника ПДВ, дорівнює сумі штрафу за порушення вимог пункту 120.1 статті 120 ПКУ, нарахованому контролюючими органами. Замовник зобов’язаний сплатити Виконавцю суму штрафу, протягом 10 (десяти) календарних днів із моменту направлення Виконавцем відповідної письмової вимоги, шляхом перерахування коштів на банківський рахунок Виконавця за вказаними ним реквізитами.</w:t>
      </w:r>
    </w:p>
    <w:p w:rsidR="002D6D92" w:rsidRPr="00090D8D" w:rsidRDefault="002D6D92" w:rsidP="002D6D92">
      <w:pPr>
        <w:ind w:firstLine="567"/>
        <w:jc w:val="both"/>
        <w:rPr>
          <w:color w:val="auto"/>
          <w:sz w:val="24"/>
          <w:szCs w:val="24"/>
          <w:u w:val="none"/>
        </w:rPr>
      </w:pPr>
      <w:r w:rsidRPr="00090D8D">
        <w:rPr>
          <w:color w:val="auto"/>
          <w:sz w:val="24"/>
          <w:szCs w:val="24"/>
          <w:u w:val="none"/>
        </w:rPr>
        <w:t>4.5. Всі суперечки, які виникають при виконанні умов цього Договору і не врегульовані узгодженням Сторін, розглядаються в порядку, передбаченому чинним законодавством України.</w:t>
      </w:r>
    </w:p>
    <w:p w:rsidR="002D6D92" w:rsidRPr="00090D8D" w:rsidRDefault="002D6D92" w:rsidP="002D6D92">
      <w:pPr>
        <w:ind w:firstLine="567"/>
        <w:jc w:val="both"/>
        <w:rPr>
          <w:color w:val="auto"/>
          <w:sz w:val="24"/>
          <w:szCs w:val="24"/>
          <w:u w:val="none"/>
        </w:rPr>
      </w:pPr>
    </w:p>
    <w:p w:rsidR="002D6D92" w:rsidRPr="00090D8D" w:rsidRDefault="002D6D92" w:rsidP="002D6D92">
      <w:pPr>
        <w:ind w:firstLine="567"/>
        <w:jc w:val="both"/>
        <w:rPr>
          <w:color w:val="auto"/>
          <w:sz w:val="24"/>
          <w:szCs w:val="24"/>
          <w:u w:val="none"/>
        </w:rPr>
      </w:pPr>
    </w:p>
    <w:p w:rsidR="002D6D92" w:rsidRPr="00090D8D" w:rsidRDefault="002D6D92" w:rsidP="002D6D92">
      <w:pPr>
        <w:pStyle w:val="a3"/>
        <w:numPr>
          <w:ilvl w:val="0"/>
          <w:numId w:val="1"/>
        </w:numPr>
        <w:spacing w:after="0" w:line="240" w:lineRule="auto"/>
        <w:jc w:val="center"/>
        <w:rPr>
          <w:rFonts w:ascii="Times New Roman" w:hAnsi="Times New Roman"/>
          <w:b/>
          <w:sz w:val="24"/>
          <w:szCs w:val="24"/>
        </w:rPr>
      </w:pPr>
      <w:r w:rsidRPr="00090D8D">
        <w:rPr>
          <w:rFonts w:ascii="Times New Roman" w:hAnsi="Times New Roman"/>
          <w:b/>
          <w:sz w:val="24"/>
          <w:szCs w:val="24"/>
        </w:rPr>
        <w:t>Форс-мажорні обставини</w:t>
      </w:r>
    </w:p>
    <w:p w:rsidR="002D6D92" w:rsidRPr="00090D8D" w:rsidRDefault="002D6D92" w:rsidP="002D6D92">
      <w:pPr>
        <w:ind w:firstLine="567"/>
        <w:jc w:val="both"/>
        <w:rPr>
          <w:color w:val="auto"/>
          <w:sz w:val="24"/>
          <w:szCs w:val="24"/>
          <w:u w:val="none"/>
        </w:rPr>
      </w:pPr>
      <w:r w:rsidRPr="00090D8D">
        <w:rPr>
          <w:color w:val="auto"/>
          <w:sz w:val="24"/>
          <w:szCs w:val="24"/>
          <w:u w:val="none"/>
        </w:rPr>
        <w:t>5.1. Сторони повністю або частково звільняються від відповідальності за невиконання чи неналежне виконання прийнятих на себе згідно з цим Договором зобов'язань у разі настання обставин непоборної сили (форс-мажор), які не залежатимуть від волі Сторін, але безпосередньо впливатимуть на умови та об'єктивні можливості Сторін виконувати Договір.</w:t>
      </w:r>
    </w:p>
    <w:p w:rsidR="002D6D92" w:rsidRPr="00090D8D" w:rsidRDefault="002D6D92" w:rsidP="002D6D92">
      <w:pPr>
        <w:ind w:firstLine="567"/>
        <w:jc w:val="both"/>
        <w:rPr>
          <w:color w:val="auto"/>
          <w:sz w:val="24"/>
          <w:szCs w:val="24"/>
          <w:u w:val="none"/>
        </w:rPr>
      </w:pPr>
      <w:r w:rsidRPr="00090D8D">
        <w:rPr>
          <w:color w:val="auto"/>
          <w:sz w:val="24"/>
          <w:szCs w:val="24"/>
          <w:u w:val="none"/>
        </w:rPr>
        <w:t>5.2. Настання форс-мажорних обставин (обставин непоборної сили) підтверджується відповідним документом, виданим Торгово-промисловою палатою України.</w:t>
      </w:r>
    </w:p>
    <w:p w:rsidR="002D6D92" w:rsidRPr="00090D8D" w:rsidRDefault="002D6D92" w:rsidP="002D6D92">
      <w:pPr>
        <w:ind w:firstLine="567"/>
        <w:jc w:val="both"/>
        <w:rPr>
          <w:color w:val="auto"/>
          <w:sz w:val="24"/>
          <w:szCs w:val="24"/>
          <w:u w:val="none"/>
        </w:rPr>
      </w:pPr>
      <w:r w:rsidRPr="00090D8D">
        <w:rPr>
          <w:color w:val="auto"/>
          <w:sz w:val="24"/>
          <w:szCs w:val="24"/>
          <w:u w:val="none"/>
        </w:rPr>
        <w:lastRenderedPageBreak/>
        <w:t>5.3. Сторона, що не може виконувати зобов'язання за цим Договором унаслідок дії обставин непереборної сили, повинна не пізніше ніж протягом 10 (десяти) робочих днів з моменту їх виникнення повідомити про це іншу Сторону у письмовій формі.</w:t>
      </w:r>
    </w:p>
    <w:p w:rsidR="002D6D92" w:rsidRPr="00090D8D" w:rsidRDefault="002D6D92" w:rsidP="002D6D92">
      <w:pPr>
        <w:ind w:firstLine="567"/>
        <w:jc w:val="both"/>
        <w:rPr>
          <w:color w:val="auto"/>
          <w:sz w:val="24"/>
          <w:szCs w:val="24"/>
          <w:u w:val="none"/>
        </w:rPr>
      </w:pPr>
      <w:r w:rsidRPr="00090D8D">
        <w:rPr>
          <w:color w:val="auto"/>
          <w:sz w:val="24"/>
          <w:szCs w:val="24"/>
          <w:u w:val="none"/>
        </w:rPr>
        <w:t>5.4. Якщо дія обставин форс-мажору триває більше 6 (шість) місяців, будь-яка Сторона має право розірвати цей Договір, попередивши про це іншу сторону за 10 (десять) календарних днів до дати розірвання Договору.</w:t>
      </w:r>
    </w:p>
    <w:p w:rsidR="002D6D92" w:rsidRPr="00090D8D" w:rsidRDefault="002D6D92" w:rsidP="002D6D92">
      <w:pPr>
        <w:ind w:firstLine="567"/>
        <w:jc w:val="both"/>
        <w:rPr>
          <w:color w:val="auto"/>
          <w:sz w:val="24"/>
          <w:szCs w:val="24"/>
          <w:u w:val="none"/>
        </w:rPr>
      </w:pPr>
      <w:r w:rsidRPr="00090D8D">
        <w:rPr>
          <w:color w:val="auto"/>
          <w:sz w:val="24"/>
          <w:szCs w:val="24"/>
          <w:u w:val="none"/>
        </w:rPr>
        <w:t>5.5. Після припинення дії обставин непоборної сили Договір підлягає виконанню у визначеному законом та самим Договором порядку.</w:t>
      </w:r>
    </w:p>
    <w:p w:rsidR="002D6D92" w:rsidRPr="00090D8D" w:rsidRDefault="002D6D92" w:rsidP="002D6D92">
      <w:pPr>
        <w:ind w:firstLine="567"/>
        <w:jc w:val="both"/>
        <w:rPr>
          <w:color w:val="auto"/>
          <w:sz w:val="24"/>
          <w:szCs w:val="24"/>
          <w:u w:val="none"/>
        </w:rPr>
      </w:pPr>
    </w:p>
    <w:p w:rsidR="002D6D92" w:rsidRPr="00090D8D" w:rsidRDefault="002D6D92" w:rsidP="002D6D92">
      <w:pPr>
        <w:pStyle w:val="a3"/>
        <w:numPr>
          <w:ilvl w:val="0"/>
          <w:numId w:val="1"/>
        </w:numPr>
        <w:spacing w:after="0" w:line="240" w:lineRule="auto"/>
        <w:jc w:val="center"/>
        <w:rPr>
          <w:rFonts w:ascii="Times New Roman" w:hAnsi="Times New Roman"/>
          <w:b/>
          <w:sz w:val="24"/>
          <w:szCs w:val="24"/>
        </w:rPr>
      </w:pPr>
      <w:r w:rsidRPr="00090D8D">
        <w:rPr>
          <w:rFonts w:ascii="Times New Roman" w:hAnsi="Times New Roman"/>
          <w:b/>
          <w:sz w:val="24"/>
          <w:szCs w:val="24"/>
        </w:rPr>
        <w:t>Інші умови</w:t>
      </w:r>
    </w:p>
    <w:p w:rsidR="002D6D92" w:rsidRPr="00090D8D" w:rsidRDefault="002D6D92" w:rsidP="002D6D92">
      <w:pPr>
        <w:ind w:firstLine="708"/>
        <w:jc w:val="both"/>
        <w:rPr>
          <w:rFonts w:eastAsia="Calibri"/>
          <w:color w:val="auto"/>
          <w:sz w:val="24"/>
          <w:szCs w:val="24"/>
          <w:u w:val="none"/>
          <w:lang w:eastAsia="en-US"/>
        </w:rPr>
      </w:pPr>
      <w:r w:rsidRPr="00090D8D">
        <w:rPr>
          <w:rFonts w:eastAsia="Calibri"/>
          <w:color w:val="auto"/>
          <w:sz w:val="24"/>
          <w:szCs w:val="24"/>
          <w:u w:val="none"/>
          <w:lang w:eastAsia="en-US"/>
        </w:rPr>
        <w:t>6.1. Якщо протягом строку дії Договору Сторони змінять свою назву, місцезнаходження, розрахункові реквізити, або будуть реорганізовані, вони повинні протягом 5 (п’яти) календарних днів з дати зміни повідомити в електронному вигляді про це другу Сторону.</w:t>
      </w:r>
    </w:p>
    <w:p w:rsidR="002D6D92" w:rsidRPr="00090D8D" w:rsidRDefault="002D6D92" w:rsidP="002D6D92">
      <w:pPr>
        <w:ind w:firstLine="567"/>
        <w:jc w:val="both"/>
        <w:rPr>
          <w:rFonts w:eastAsia="Calibri"/>
          <w:color w:val="auto"/>
          <w:sz w:val="24"/>
          <w:szCs w:val="24"/>
          <w:u w:val="none"/>
          <w:lang w:eastAsia="en-US"/>
        </w:rPr>
      </w:pPr>
      <w:r w:rsidRPr="00090D8D">
        <w:rPr>
          <w:rFonts w:eastAsia="Calibri"/>
          <w:color w:val="auto"/>
          <w:sz w:val="24"/>
          <w:szCs w:val="24"/>
          <w:u w:val="none"/>
          <w:lang w:eastAsia="en-US"/>
        </w:rPr>
        <w:t>6.2. Протягом 3-х робочих днів Замовник зобов’язаний в електронному вигляді повідомити Виконавця про зміни у статусі платника ПДВ.</w:t>
      </w:r>
    </w:p>
    <w:p w:rsidR="002D6D92" w:rsidRPr="00090D8D" w:rsidRDefault="002D6D92" w:rsidP="002D6D92">
      <w:pPr>
        <w:ind w:firstLine="567"/>
        <w:jc w:val="both"/>
        <w:rPr>
          <w:rFonts w:eastAsia="Calibri"/>
          <w:color w:val="auto"/>
          <w:sz w:val="24"/>
          <w:szCs w:val="24"/>
          <w:u w:val="none"/>
          <w:lang w:eastAsia="en-US"/>
        </w:rPr>
      </w:pPr>
      <w:r w:rsidRPr="00090D8D">
        <w:rPr>
          <w:rFonts w:eastAsia="Calibri"/>
          <w:color w:val="auto"/>
          <w:sz w:val="24"/>
          <w:szCs w:val="24"/>
          <w:u w:val="none"/>
          <w:lang w:eastAsia="en-US"/>
        </w:rPr>
        <w:t>6.3. Цей Договір складений в 2-х примірниках, які мають однакову юридичну силу. Один із них зберігається у Виконавця, другий - у Замовника.</w:t>
      </w:r>
    </w:p>
    <w:p w:rsidR="002D6D92" w:rsidRPr="00090D8D" w:rsidRDefault="002D6D92" w:rsidP="002D6D92">
      <w:pPr>
        <w:ind w:firstLine="567"/>
        <w:jc w:val="both"/>
        <w:rPr>
          <w:rFonts w:eastAsia="Calibri"/>
          <w:color w:val="auto"/>
          <w:sz w:val="24"/>
          <w:szCs w:val="24"/>
          <w:u w:val="none"/>
          <w:lang w:eastAsia="en-US"/>
        </w:rPr>
      </w:pPr>
      <w:r w:rsidRPr="00090D8D">
        <w:rPr>
          <w:rFonts w:eastAsia="Calibri"/>
          <w:color w:val="auto"/>
          <w:sz w:val="24"/>
          <w:szCs w:val="24"/>
          <w:u w:val="none"/>
          <w:lang w:eastAsia="en-US"/>
        </w:rPr>
        <w:t>6.4. Умови цього Договору можуть бути змінені за взаємною згодою Сторін шляхом укладення додаткових угод, якщо інше не передбачено Договором або чинним законодавством України.</w:t>
      </w:r>
    </w:p>
    <w:p w:rsidR="002D6D92" w:rsidRPr="00090D8D" w:rsidRDefault="002D6D92" w:rsidP="002D6D92">
      <w:pPr>
        <w:ind w:firstLine="567"/>
        <w:jc w:val="both"/>
        <w:rPr>
          <w:color w:val="auto"/>
          <w:sz w:val="24"/>
          <w:szCs w:val="24"/>
          <w:u w:val="none"/>
        </w:rPr>
      </w:pPr>
      <w:r w:rsidRPr="00090D8D">
        <w:rPr>
          <w:color w:val="auto"/>
          <w:sz w:val="24"/>
          <w:szCs w:val="24"/>
          <w:u w:val="none"/>
        </w:rPr>
        <w:t>6.5. Державне підприємство «Український державний центр радіочастот» має статус платника податку на прибуток на загальних умовах.</w:t>
      </w:r>
    </w:p>
    <w:p w:rsidR="002D6D92" w:rsidRPr="00090D8D" w:rsidRDefault="002D6D92" w:rsidP="002D6D92">
      <w:pPr>
        <w:jc w:val="both"/>
        <w:rPr>
          <w:rFonts w:eastAsia="Calibri"/>
          <w:color w:val="auto"/>
          <w:sz w:val="24"/>
          <w:szCs w:val="24"/>
          <w:u w:val="none"/>
          <w:lang w:eastAsia="en-US"/>
        </w:rPr>
      </w:pPr>
    </w:p>
    <w:p w:rsidR="002D6D92" w:rsidRPr="00090D8D" w:rsidRDefault="002D6D92" w:rsidP="002D6D92">
      <w:pPr>
        <w:pStyle w:val="a3"/>
        <w:numPr>
          <w:ilvl w:val="0"/>
          <w:numId w:val="1"/>
        </w:numPr>
        <w:spacing w:after="0" w:line="240" w:lineRule="auto"/>
        <w:jc w:val="center"/>
        <w:rPr>
          <w:rFonts w:ascii="Times New Roman" w:hAnsi="Times New Roman"/>
          <w:b/>
          <w:sz w:val="24"/>
          <w:szCs w:val="24"/>
        </w:rPr>
      </w:pPr>
      <w:r w:rsidRPr="00090D8D">
        <w:rPr>
          <w:rFonts w:ascii="Times New Roman" w:hAnsi="Times New Roman"/>
          <w:b/>
          <w:sz w:val="24"/>
          <w:szCs w:val="24"/>
        </w:rPr>
        <w:t>Антикорупційні застереження</w:t>
      </w:r>
    </w:p>
    <w:p w:rsidR="002D6D92" w:rsidRPr="00090D8D" w:rsidRDefault="002D6D92" w:rsidP="002D6D92">
      <w:pPr>
        <w:ind w:firstLine="708"/>
        <w:jc w:val="both"/>
        <w:rPr>
          <w:rFonts w:eastAsia="Calibri"/>
          <w:color w:val="auto"/>
          <w:sz w:val="24"/>
          <w:szCs w:val="24"/>
          <w:u w:val="none"/>
          <w:lang w:eastAsia="en-US"/>
        </w:rPr>
      </w:pPr>
      <w:r w:rsidRPr="00090D8D">
        <w:rPr>
          <w:rFonts w:eastAsia="Calibri"/>
          <w:color w:val="auto"/>
          <w:sz w:val="24"/>
          <w:szCs w:val="24"/>
          <w:u w:val="none"/>
          <w:lang w:eastAsia="en-US"/>
        </w:rPr>
        <w:t>7.1. Під час виконання своїх зобов’язань за цим Договором Сторони, їх афілійовані особи, працівники або посередники не пропонували і не пропонуватимуть, винагороду, подарунок або будь-яку іншу перевагу, пільгу або вигоду будь-кому для впливу на дії або рішення цих осіб з метою отримання неправомірних переваг чи на інші неправомірні цілі або за спрощення формальностей у зв'язку з виконанням цього Договору.</w:t>
      </w:r>
    </w:p>
    <w:p w:rsidR="002D6D92" w:rsidRPr="00090D8D" w:rsidRDefault="002D6D92" w:rsidP="002D6D92">
      <w:pPr>
        <w:ind w:firstLine="708"/>
        <w:jc w:val="both"/>
        <w:rPr>
          <w:rFonts w:eastAsia="Calibri"/>
          <w:color w:val="auto"/>
          <w:sz w:val="24"/>
          <w:szCs w:val="24"/>
          <w:u w:val="none"/>
          <w:lang w:eastAsia="en-US"/>
        </w:rPr>
      </w:pPr>
      <w:r w:rsidRPr="00090D8D">
        <w:rPr>
          <w:rFonts w:eastAsia="Calibri"/>
          <w:color w:val="auto"/>
          <w:sz w:val="24"/>
          <w:szCs w:val="24"/>
          <w:u w:val="none"/>
          <w:lang w:eastAsia="en-US"/>
        </w:rPr>
        <w:t>7.2. Під час виконання своїх зобов’язань за цим Договором Сторони, їх афілійовані особи, працівники або посередники не здійснюють дії, що кваліфікуються законодавством України, як прийняття пропозиції, обіцянки або одержання неправомірної вигоди, а також дії, що порушують вимоги законодавства України та міжнародних актів щодо протидії легалізації (відмивання) доходів, одержаних злочинним шляхом.</w:t>
      </w:r>
    </w:p>
    <w:p w:rsidR="002D6D92" w:rsidRPr="00090D8D" w:rsidRDefault="002D6D92" w:rsidP="002D6D92">
      <w:pPr>
        <w:ind w:firstLine="708"/>
        <w:jc w:val="both"/>
        <w:rPr>
          <w:rFonts w:eastAsia="Calibri"/>
          <w:color w:val="auto"/>
          <w:sz w:val="24"/>
          <w:szCs w:val="24"/>
          <w:u w:val="none"/>
          <w:lang w:eastAsia="en-US"/>
        </w:rPr>
      </w:pPr>
      <w:r w:rsidRPr="00090D8D">
        <w:rPr>
          <w:rFonts w:eastAsia="Calibri"/>
          <w:color w:val="auto"/>
          <w:sz w:val="24"/>
          <w:szCs w:val="24"/>
          <w:u w:val="none"/>
          <w:lang w:eastAsia="en-US"/>
        </w:rPr>
        <w:t>7.3. Кожна з Сторін цього Договору відмовляється від стимулювання будь-яким чином працівників іншої Сторони, у тому числі шляхом надання коштів, подарунків, безоплатного виконання для них робіт (послуг) та іншими, не зазначеними в цьому пункті способами, що ставить працівника в певну залежність, і спрямованого на забезпечення виконання цим працівником будь-яких дій на користь стимулюючої Сторони.</w:t>
      </w:r>
    </w:p>
    <w:p w:rsidR="002D6D92" w:rsidRPr="00090D8D" w:rsidRDefault="002D6D92" w:rsidP="002D6D92">
      <w:pPr>
        <w:ind w:firstLine="708"/>
        <w:jc w:val="both"/>
        <w:rPr>
          <w:rFonts w:eastAsia="Calibri"/>
          <w:color w:val="auto"/>
          <w:sz w:val="24"/>
          <w:szCs w:val="24"/>
          <w:u w:val="none"/>
          <w:lang w:eastAsia="en-US"/>
        </w:rPr>
      </w:pPr>
      <w:r w:rsidRPr="00090D8D">
        <w:rPr>
          <w:rFonts w:eastAsia="Calibri"/>
          <w:color w:val="auto"/>
          <w:sz w:val="24"/>
          <w:szCs w:val="24"/>
          <w:u w:val="none"/>
          <w:lang w:eastAsia="en-US"/>
        </w:rPr>
        <w:t>7.4. У разі виникнення у Сторони підозри, що відбулося або може відбутися порушення будь-яких антикорупційних умов, Сторона зобов’язується невідкладно повідомити про це іншу Сторону в письмовій формі. Після письмового повідомлення відповідна Сторона має право призупинити виконання зобов’язань за цим Договором до отримання підтвердження, що порушення не відбулося або не відбудеться.</w:t>
      </w:r>
    </w:p>
    <w:p w:rsidR="002D6D92" w:rsidRPr="00090D8D" w:rsidRDefault="002D6D92" w:rsidP="002D6D92">
      <w:pPr>
        <w:ind w:firstLine="708"/>
        <w:jc w:val="both"/>
        <w:rPr>
          <w:rFonts w:eastAsia="Calibri"/>
          <w:color w:val="auto"/>
          <w:sz w:val="24"/>
          <w:szCs w:val="24"/>
          <w:u w:val="none"/>
          <w:lang w:eastAsia="en-US"/>
        </w:rPr>
      </w:pPr>
      <w:r w:rsidRPr="00090D8D">
        <w:rPr>
          <w:rFonts w:eastAsia="Calibri"/>
          <w:color w:val="auto"/>
          <w:sz w:val="24"/>
          <w:szCs w:val="24"/>
          <w:u w:val="none"/>
          <w:lang w:eastAsia="en-US"/>
        </w:rPr>
        <w:t xml:space="preserve">7.5. Сторони цього Договору визнають проведення процедур щодо запобігання корупції і контролюють їх дотримання. Сторони докладають зусиль для мінімізації ризиків ділових відносин, а також надають сприяння один одному з метою запобігання корупції. </w:t>
      </w:r>
    </w:p>
    <w:p w:rsidR="002D6D92" w:rsidRPr="00090D8D" w:rsidRDefault="002D6D92" w:rsidP="002D6D92">
      <w:pPr>
        <w:ind w:firstLine="708"/>
        <w:jc w:val="both"/>
        <w:rPr>
          <w:rFonts w:eastAsia="Calibri"/>
          <w:color w:val="auto"/>
          <w:sz w:val="24"/>
          <w:szCs w:val="24"/>
          <w:u w:val="none"/>
          <w:lang w:eastAsia="en-US"/>
        </w:rPr>
      </w:pPr>
      <w:r w:rsidRPr="00090D8D">
        <w:rPr>
          <w:rFonts w:eastAsia="Calibri"/>
          <w:color w:val="auto"/>
          <w:sz w:val="24"/>
          <w:szCs w:val="24"/>
          <w:u w:val="none"/>
          <w:lang w:eastAsia="en-US"/>
        </w:rPr>
        <w:t>7.6. Сторони гарантують належний розгляд представлених у рамках виконання цього Договору фактів з дотриманням принципів конфіденційності та застосуванням ефективних заходів щодо усунення труднощів та запобігання можливим конфліктним ситуаціям.</w:t>
      </w:r>
    </w:p>
    <w:p w:rsidR="002D6D92" w:rsidRPr="00090D8D" w:rsidRDefault="002D6D92" w:rsidP="002D6D92">
      <w:pPr>
        <w:ind w:firstLine="708"/>
        <w:jc w:val="both"/>
        <w:rPr>
          <w:rFonts w:eastAsia="Calibri"/>
          <w:color w:val="auto"/>
          <w:sz w:val="24"/>
          <w:szCs w:val="24"/>
          <w:u w:val="none"/>
          <w:lang w:eastAsia="en-US"/>
        </w:rPr>
      </w:pPr>
      <w:r w:rsidRPr="00090D8D">
        <w:rPr>
          <w:rFonts w:eastAsia="Calibri"/>
          <w:color w:val="auto"/>
          <w:sz w:val="24"/>
          <w:szCs w:val="24"/>
          <w:u w:val="none"/>
          <w:lang w:eastAsia="en-US"/>
        </w:rPr>
        <w:t xml:space="preserve">7.7. Сторони гарантують повну конфіденційність під час виконання антикорупційних умов цього Договору, а також відсутність негативних наслідків як для Сторони Договору в </w:t>
      </w:r>
      <w:r w:rsidRPr="00090D8D">
        <w:rPr>
          <w:rFonts w:eastAsia="Calibri"/>
          <w:color w:val="auto"/>
          <w:sz w:val="24"/>
          <w:szCs w:val="24"/>
          <w:u w:val="none"/>
          <w:lang w:eastAsia="en-US"/>
        </w:rPr>
        <w:lastRenderedPageBreak/>
        <w:t>цілому, так і для конкретних працівників Сторони Договору, які повідомили про факти порушень.</w:t>
      </w:r>
    </w:p>
    <w:p w:rsidR="002D6D92" w:rsidRPr="00090D8D" w:rsidRDefault="002D6D92" w:rsidP="002D6D92">
      <w:pPr>
        <w:jc w:val="center"/>
        <w:rPr>
          <w:rFonts w:eastAsia="Calibri"/>
          <w:b/>
          <w:color w:val="auto"/>
          <w:sz w:val="24"/>
          <w:szCs w:val="24"/>
          <w:u w:val="none"/>
          <w:lang w:eastAsia="en-US"/>
        </w:rPr>
      </w:pPr>
    </w:p>
    <w:p w:rsidR="002D6D92" w:rsidRPr="00090D8D" w:rsidRDefault="002D6D92" w:rsidP="002D6D92">
      <w:pPr>
        <w:pStyle w:val="a3"/>
        <w:numPr>
          <w:ilvl w:val="0"/>
          <w:numId w:val="1"/>
        </w:numPr>
        <w:spacing w:after="0" w:line="240" w:lineRule="auto"/>
        <w:jc w:val="center"/>
        <w:rPr>
          <w:rFonts w:ascii="Times New Roman" w:hAnsi="Times New Roman"/>
          <w:b/>
          <w:sz w:val="24"/>
          <w:szCs w:val="24"/>
        </w:rPr>
      </w:pPr>
      <w:r w:rsidRPr="00090D8D">
        <w:rPr>
          <w:rFonts w:ascii="Times New Roman" w:hAnsi="Times New Roman"/>
          <w:b/>
          <w:sz w:val="24"/>
          <w:szCs w:val="24"/>
        </w:rPr>
        <w:t>Строк дії договору</w:t>
      </w:r>
    </w:p>
    <w:p w:rsidR="002D6D92" w:rsidRPr="00090D8D" w:rsidRDefault="002D6D92" w:rsidP="002D6D92">
      <w:pPr>
        <w:ind w:firstLine="708"/>
        <w:jc w:val="both"/>
        <w:rPr>
          <w:rFonts w:eastAsia="Calibri"/>
          <w:color w:val="auto"/>
          <w:sz w:val="24"/>
          <w:szCs w:val="24"/>
          <w:u w:val="none"/>
          <w:lang w:eastAsia="en-US"/>
        </w:rPr>
      </w:pPr>
      <w:r w:rsidRPr="00090D8D">
        <w:rPr>
          <w:rFonts w:eastAsia="Calibri"/>
          <w:color w:val="auto"/>
          <w:sz w:val="24"/>
          <w:szCs w:val="24"/>
          <w:u w:val="none"/>
          <w:lang w:eastAsia="en-US"/>
        </w:rPr>
        <w:t>8.1. Цей Договір набуває чинності з моменту його підписання повноважними представниками Сторін і діє до «____»________ 20</w:t>
      </w:r>
      <w:r w:rsidRPr="00090D8D">
        <w:rPr>
          <w:rFonts w:eastAsia="Calibri"/>
          <w:i/>
          <w:color w:val="auto"/>
          <w:sz w:val="24"/>
          <w:szCs w:val="24"/>
          <w:u w:val="none"/>
          <w:lang w:eastAsia="en-US"/>
        </w:rPr>
        <w:t>___</w:t>
      </w:r>
      <w:r w:rsidRPr="00090D8D">
        <w:rPr>
          <w:rFonts w:eastAsia="Calibri"/>
          <w:color w:val="auto"/>
          <w:sz w:val="24"/>
          <w:szCs w:val="24"/>
          <w:u w:val="none"/>
          <w:lang w:eastAsia="en-US"/>
        </w:rPr>
        <w:t xml:space="preserve"> року, але в будь-якому випадку діє до повного виконання Сторонами своїх зобов'язань за цим Договором.</w:t>
      </w:r>
      <w:r w:rsidRPr="00090D8D">
        <w:rPr>
          <w:rFonts w:eastAsia="Calibri"/>
          <w:i/>
          <w:color w:val="auto"/>
          <w:sz w:val="24"/>
          <w:szCs w:val="24"/>
          <w:u w:val="none"/>
          <w:lang w:eastAsia="en-US"/>
        </w:rPr>
        <w:t>*</w:t>
      </w:r>
    </w:p>
    <w:p w:rsidR="002D6D92" w:rsidRPr="00090D8D" w:rsidRDefault="002D6D92" w:rsidP="002D6D92">
      <w:pPr>
        <w:ind w:firstLine="708"/>
        <w:jc w:val="both"/>
        <w:rPr>
          <w:rFonts w:eastAsia="Calibri"/>
          <w:i/>
          <w:color w:val="auto"/>
          <w:sz w:val="24"/>
          <w:szCs w:val="24"/>
          <w:u w:val="none"/>
          <w:lang w:eastAsia="en-US"/>
        </w:rPr>
      </w:pPr>
      <w:r w:rsidRPr="00090D8D">
        <w:rPr>
          <w:rFonts w:eastAsia="Calibri"/>
          <w:i/>
          <w:color w:val="auto"/>
          <w:sz w:val="24"/>
          <w:szCs w:val="24"/>
          <w:u w:val="none"/>
          <w:lang w:eastAsia="en-US"/>
        </w:rPr>
        <w:t>(</w:t>
      </w:r>
      <w:r w:rsidRPr="00090D8D">
        <w:rPr>
          <w:rFonts w:eastAsia="Calibri"/>
          <w:b/>
          <w:i/>
          <w:color w:val="auto"/>
          <w:sz w:val="24"/>
          <w:szCs w:val="24"/>
          <w:u w:val="none"/>
          <w:lang w:eastAsia="en-US"/>
        </w:rPr>
        <w:t>*</w:t>
      </w:r>
      <w:r w:rsidRPr="00090D8D">
        <w:rPr>
          <w:rFonts w:eastAsia="Calibri"/>
          <w:i/>
          <w:color w:val="auto"/>
          <w:sz w:val="24"/>
          <w:szCs w:val="24"/>
          <w:u w:val="none"/>
          <w:lang w:eastAsia="en-US"/>
        </w:rPr>
        <w:t>Сторони дійшли спільної згоди, що умови цього Договору, відповідно до положень частини третьої статті 631 Цивільного кодексу України, застосовуються до відносин між Сторонами, що склалися з «____» _______________20___ року. (Цей абзац прописується у тому випадку, коли потрібно розповсюдити дію Договору на відносини, які склалися між Сторонами до укладення цього Договору.))</w:t>
      </w:r>
    </w:p>
    <w:p w:rsidR="002D6D92" w:rsidRPr="00090D8D" w:rsidRDefault="002D6D92" w:rsidP="002D6D92">
      <w:pPr>
        <w:ind w:firstLine="708"/>
        <w:jc w:val="both"/>
        <w:rPr>
          <w:rFonts w:eastAsia="Calibri"/>
          <w:color w:val="auto"/>
          <w:sz w:val="24"/>
          <w:szCs w:val="24"/>
          <w:u w:val="none"/>
          <w:lang w:eastAsia="en-US"/>
        </w:rPr>
      </w:pPr>
      <w:r w:rsidRPr="00090D8D">
        <w:rPr>
          <w:rFonts w:eastAsia="Calibri"/>
          <w:color w:val="auto"/>
          <w:sz w:val="24"/>
          <w:szCs w:val="24"/>
          <w:u w:val="none"/>
          <w:lang w:eastAsia="en-US"/>
        </w:rPr>
        <w:t>8.2. Цей Договір вважається подовженим на кожний наступний строк тривалістю 1 (один) календарний рік, якщо жодна зі Сторін за 30 (тридцять) календарних днів до закінчення строку його дії не надішле іншій Стороні письмове повідомлення про свій намір припинити його дію надалі.</w:t>
      </w:r>
    </w:p>
    <w:p w:rsidR="002D6D92" w:rsidRPr="00090D8D" w:rsidRDefault="002D6D92" w:rsidP="002D6D92">
      <w:pPr>
        <w:ind w:firstLine="708"/>
        <w:jc w:val="both"/>
        <w:rPr>
          <w:rFonts w:eastAsia="Calibri"/>
          <w:color w:val="auto"/>
          <w:sz w:val="24"/>
          <w:szCs w:val="24"/>
          <w:u w:val="none"/>
          <w:lang w:eastAsia="en-US"/>
        </w:rPr>
      </w:pPr>
      <w:r w:rsidRPr="00090D8D">
        <w:rPr>
          <w:rFonts w:eastAsia="Calibri"/>
          <w:color w:val="auto"/>
          <w:sz w:val="24"/>
          <w:szCs w:val="24"/>
          <w:u w:val="none"/>
          <w:lang w:eastAsia="en-US"/>
        </w:rPr>
        <w:t>8.3. Зобов’язання за цим Договором можуть бути припинені за взаємною згодою Сторін за умови належним чином оформленого та у встановленому чинним законодавством порядку припинення експлуатації всіх РО Замовника і надання Виконавцю документального підтвердження.</w:t>
      </w:r>
    </w:p>
    <w:p w:rsidR="002D6D92" w:rsidRPr="00090D8D" w:rsidRDefault="002D6D92" w:rsidP="002D6D92">
      <w:pPr>
        <w:ind w:firstLine="708"/>
        <w:jc w:val="both"/>
        <w:rPr>
          <w:rFonts w:eastAsia="Calibri"/>
          <w:color w:val="auto"/>
          <w:sz w:val="24"/>
          <w:szCs w:val="24"/>
          <w:u w:val="none"/>
          <w:lang w:eastAsia="en-US"/>
        </w:rPr>
      </w:pPr>
      <w:r w:rsidRPr="00090D8D">
        <w:rPr>
          <w:rFonts w:eastAsia="Calibri"/>
          <w:color w:val="auto"/>
          <w:sz w:val="24"/>
          <w:szCs w:val="24"/>
          <w:u w:val="none"/>
          <w:lang w:eastAsia="en-US"/>
        </w:rPr>
        <w:t>8.4. Припинення зобов’язань за Договором оформлюється шляхом укладання відповідної додаткової угоди до цього Договору.</w:t>
      </w:r>
    </w:p>
    <w:p w:rsidR="002D6D92" w:rsidRPr="00090D8D" w:rsidRDefault="002D6D92" w:rsidP="002D6D92">
      <w:pPr>
        <w:ind w:firstLine="708"/>
        <w:jc w:val="both"/>
        <w:rPr>
          <w:rFonts w:eastAsia="Calibri"/>
          <w:color w:val="auto"/>
          <w:sz w:val="24"/>
          <w:szCs w:val="24"/>
          <w:u w:val="none"/>
          <w:lang w:eastAsia="en-US"/>
        </w:rPr>
      </w:pPr>
      <w:r w:rsidRPr="00090D8D">
        <w:rPr>
          <w:rFonts w:eastAsia="Calibri"/>
          <w:color w:val="auto"/>
          <w:sz w:val="24"/>
          <w:szCs w:val="24"/>
          <w:u w:val="none"/>
          <w:lang w:eastAsia="en-US"/>
        </w:rPr>
        <w:t>8.5. Закінчення дії цього Договору не звільняє Замовника від сплати заборгованості за цим Договором.</w:t>
      </w:r>
    </w:p>
    <w:p w:rsidR="002D6D92" w:rsidRPr="00090D8D" w:rsidRDefault="002D6D92" w:rsidP="002D6D92">
      <w:pPr>
        <w:rPr>
          <w:rFonts w:eastAsia="Calibri"/>
          <w:b/>
          <w:color w:val="auto"/>
          <w:sz w:val="24"/>
          <w:szCs w:val="24"/>
          <w:u w:val="none"/>
          <w:lang w:eastAsia="en-US"/>
        </w:rPr>
      </w:pPr>
    </w:p>
    <w:p w:rsidR="002D6D92" w:rsidRPr="00090D8D" w:rsidRDefault="002D6D92" w:rsidP="00533355">
      <w:pPr>
        <w:jc w:val="center"/>
        <w:rPr>
          <w:rFonts w:eastAsia="Calibri"/>
          <w:b/>
          <w:color w:val="auto"/>
          <w:sz w:val="24"/>
          <w:szCs w:val="24"/>
          <w:u w:val="none"/>
          <w:lang w:eastAsia="en-US"/>
        </w:rPr>
      </w:pPr>
      <w:r w:rsidRPr="00090D8D">
        <w:rPr>
          <w:rFonts w:eastAsia="Calibri"/>
          <w:b/>
          <w:color w:val="auto"/>
          <w:sz w:val="24"/>
          <w:szCs w:val="24"/>
          <w:u w:val="none"/>
          <w:lang w:eastAsia="en-US"/>
        </w:rPr>
        <w:t xml:space="preserve">9. </w:t>
      </w:r>
      <w:r w:rsidRPr="00090D8D">
        <w:rPr>
          <w:b/>
          <w:color w:val="000000"/>
          <w:sz w:val="24"/>
          <w:szCs w:val="24"/>
          <w:u w:val="none"/>
        </w:rPr>
        <w:t>Юридичні адреси та реквізити сторін</w:t>
      </w:r>
    </w:p>
    <w:tbl>
      <w:tblPr>
        <w:tblStyle w:val="4"/>
        <w:tblW w:w="97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36"/>
      </w:tblGrid>
      <w:tr w:rsidR="002D6D92" w:rsidRPr="00090D8D" w:rsidTr="008F0BD1">
        <w:tc>
          <w:tcPr>
            <w:tcW w:w="4962" w:type="dxa"/>
          </w:tcPr>
          <w:p w:rsidR="004916A6" w:rsidRDefault="004916A6" w:rsidP="008F0BD1">
            <w:pPr>
              <w:jc w:val="center"/>
              <w:rPr>
                <w:b/>
                <w:bCs/>
                <w:color w:val="auto"/>
                <w:sz w:val="24"/>
                <w:szCs w:val="24"/>
                <w:u w:val="none"/>
              </w:rPr>
            </w:pPr>
          </w:p>
          <w:p w:rsidR="002D6D92" w:rsidRPr="00090D8D" w:rsidRDefault="002D6D92" w:rsidP="008F0BD1">
            <w:pPr>
              <w:jc w:val="center"/>
              <w:rPr>
                <w:b/>
                <w:color w:val="auto"/>
                <w:sz w:val="24"/>
                <w:szCs w:val="24"/>
                <w:u w:val="none"/>
              </w:rPr>
            </w:pPr>
            <w:r w:rsidRPr="00090D8D">
              <w:rPr>
                <w:b/>
                <w:bCs/>
                <w:color w:val="auto"/>
                <w:sz w:val="24"/>
                <w:szCs w:val="24"/>
                <w:u w:val="none"/>
              </w:rPr>
              <w:t>ВИКОНАВЕЦЬ</w:t>
            </w:r>
          </w:p>
        </w:tc>
        <w:tc>
          <w:tcPr>
            <w:tcW w:w="4836" w:type="dxa"/>
          </w:tcPr>
          <w:p w:rsidR="004916A6" w:rsidRDefault="004916A6" w:rsidP="008F0BD1">
            <w:pPr>
              <w:jc w:val="center"/>
              <w:rPr>
                <w:b/>
                <w:bCs/>
                <w:color w:val="auto"/>
                <w:sz w:val="24"/>
                <w:szCs w:val="24"/>
                <w:u w:val="none"/>
              </w:rPr>
            </w:pPr>
          </w:p>
          <w:p w:rsidR="002D6D92" w:rsidRPr="00090D8D" w:rsidRDefault="00AF21CB" w:rsidP="008F0BD1">
            <w:pPr>
              <w:jc w:val="center"/>
              <w:rPr>
                <w:b/>
                <w:color w:val="auto"/>
                <w:sz w:val="24"/>
                <w:szCs w:val="24"/>
                <w:u w:val="none"/>
              </w:rPr>
            </w:pPr>
            <w:r>
              <w:rPr>
                <w:b/>
                <w:bCs/>
                <w:color w:val="auto"/>
                <w:sz w:val="24"/>
                <w:szCs w:val="24"/>
                <w:u w:val="none"/>
              </w:rPr>
              <w:t xml:space="preserve"> </w:t>
            </w:r>
            <w:r w:rsidR="00EA1BB2">
              <w:rPr>
                <w:b/>
                <w:bCs/>
                <w:color w:val="auto"/>
                <w:sz w:val="24"/>
                <w:szCs w:val="24"/>
                <w:u w:val="none"/>
              </w:rPr>
              <w:t>З</w:t>
            </w:r>
            <w:r w:rsidR="002D6D92" w:rsidRPr="00090D8D">
              <w:rPr>
                <w:b/>
                <w:bCs/>
                <w:color w:val="auto"/>
                <w:sz w:val="24"/>
                <w:szCs w:val="24"/>
                <w:u w:val="none"/>
              </w:rPr>
              <w:t>АМОВНИК</w:t>
            </w:r>
          </w:p>
        </w:tc>
      </w:tr>
      <w:tr w:rsidR="002D6D92" w:rsidRPr="00090D8D" w:rsidTr="008F0BD1">
        <w:tc>
          <w:tcPr>
            <w:tcW w:w="4962" w:type="dxa"/>
          </w:tcPr>
          <w:p w:rsidR="002D6D92" w:rsidRPr="00090D8D" w:rsidRDefault="002D6D92" w:rsidP="008F0BD1">
            <w:pPr>
              <w:spacing w:line="276" w:lineRule="auto"/>
              <w:jc w:val="both"/>
              <w:rPr>
                <w:color w:val="auto"/>
                <w:sz w:val="24"/>
                <w:szCs w:val="24"/>
                <w:u w:val="none"/>
              </w:rPr>
            </w:pPr>
          </w:p>
        </w:tc>
        <w:tc>
          <w:tcPr>
            <w:tcW w:w="4836" w:type="dxa"/>
          </w:tcPr>
          <w:p w:rsidR="002D6D92" w:rsidRPr="00090D8D" w:rsidRDefault="002D6D92" w:rsidP="008F0BD1">
            <w:pPr>
              <w:spacing w:line="276" w:lineRule="auto"/>
              <w:jc w:val="both"/>
              <w:rPr>
                <w:color w:val="auto"/>
                <w:sz w:val="24"/>
                <w:szCs w:val="24"/>
                <w:u w:val="none"/>
              </w:rPr>
            </w:pPr>
          </w:p>
        </w:tc>
      </w:tr>
      <w:tr w:rsidR="00533355" w:rsidRPr="00090D8D" w:rsidTr="007C0693">
        <w:trPr>
          <w:gridAfter w:val="1"/>
          <w:wAfter w:w="4836" w:type="dxa"/>
        </w:trPr>
        <w:tc>
          <w:tcPr>
            <w:tcW w:w="4962" w:type="dxa"/>
          </w:tcPr>
          <w:p w:rsidR="00533355" w:rsidRPr="00090D8D" w:rsidRDefault="00533355" w:rsidP="007C0693">
            <w:pPr>
              <w:jc w:val="center"/>
              <w:rPr>
                <w:b/>
                <w:color w:val="auto"/>
                <w:sz w:val="24"/>
                <w:szCs w:val="24"/>
                <w:u w:val="none"/>
              </w:rPr>
            </w:pPr>
          </w:p>
        </w:tc>
      </w:tr>
      <w:tr w:rsidR="00533355" w:rsidRPr="00090D8D" w:rsidTr="007C0693">
        <w:trPr>
          <w:gridAfter w:val="1"/>
          <w:wAfter w:w="4836" w:type="dxa"/>
        </w:trPr>
        <w:tc>
          <w:tcPr>
            <w:tcW w:w="4962" w:type="dxa"/>
          </w:tcPr>
          <w:p w:rsidR="00533355" w:rsidRPr="00090D8D" w:rsidRDefault="00533355" w:rsidP="007C0693">
            <w:pPr>
              <w:widowControl w:val="0"/>
              <w:suppressAutoHyphens/>
              <w:jc w:val="center"/>
              <w:rPr>
                <w:rFonts w:eastAsia="HG Mincho Light J"/>
                <w:b/>
                <w:color w:val="000000"/>
                <w:sz w:val="24"/>
                <w:szCs w:val="24"/>
                <w:u w:val="none"/>
              </w:rPr>
            </w:pPr>
            <w:r w:rsidRPr="00090D8D">
              <w:rPr>
                <w:rFonts w:eastAsia="HG Mincho Light J"/>
                <w:b/>
                <w:color w:val="000000"/>
                <w:sz w:val="24"/>
                <w:szCs w:val="24"/>
                <w:u w:val="none"/>
              </w:rPr>
              <w:fldChar w:fldCharType="begin"/>
            </w:r>
            <w:r w:rsidRPr="00090D8D">
              <w:rPr>
                <w:rFonts w:eastAsia="HG Mincho Light J"/>
                <w:b/>
                <w:color w:val="000000"/>
                <w:sz w:val="24"/>
                <w:szCs w:val="24"/>
                <w:u w:val="none"/>
              </w:rPr>
              <w:instrText xml:space="preserve"> DOCVARIABLE  SJUR_PERSNAME  \* MERGEFORMAT </w:instrText>
            </w:r>
            <w:r w:rsidRPr="00090D8D">
              <w:rPr>
                <w:rFonts w:eastAsia="HG Mincho Light J"/>
                <w:b/>
                <w:color w:val="000000"/>
                <w:sz w:val="24"/>
                <w:szCs w:val="24"/>
                <w:u w:val="none"/>
              </w:rPr>
              <w:fldChar w:fldCharType="separate"/>
            </w:r>
            <w:r w:rsidRPr="00090D8D">
              <w:rPr>
                <w:rFonts w:eastAsia="HG Mincho Light J"/>
                <w:b/>
                <w:color w:val="000000"/>
                <w:sz w:val="24"/>
                <w:szCs w:val="24"/>
                <w:u w:val="none"/>
              </w:rPr>
              <w:t>Державне підприємство "Український державний центр радіочастот"</w:t>
            </w:r>
            <w:r w:rsidRPr="00090D8D">
              <w:rPr>
                <w:rFonts w:eastAsia="HG Mincho Light J"/>
                <w:b/>
                <w:color w:val="000000"/>
                <w:sz w:val="24"/>
                <w:szCs w:val="24"/>
                <w:u w:val="none"/>
              </w:rPr>
              <w:fldChar w:fldCharType="end"/>
            </w:r>
          </w:p>
          <w:p w:rsidR="00533355" w:rsidRPr="00090D8D" w:rsidRDefault="00533355" w:rsidP="007C0693">
            <w:pPr>
              <w:widowControl w:val="0"/>
              <w:suppressAutoHyphens/>
              <w:jc w:val="center"/>
              <w:rPr>
                <w:rFonts w:eastAsia="HG Mincho Light J"/>
                <w:b/>
                <w:color w:val="000000"/>
                <w:sz w:val="24"/>
                <w:szCs w:val="24"/>
                <w:u w:val="none"/>
              </w:rPr>
            </w:pPr>
            <w:r w:rsidRPr="00090D8D">
              <w:rPr>
                <w:rFonts w:eastAsia="HG Mincho Light J"/>
                <w:b/>
                <w:color w:val="000000"/>
                <w:sz w:val="24"/>
                <w:szCs w:val="24"/>
                <w:u w:val="none"/>
              </w:rPr>
              <w:fldChar w:fldCharType="begin"/>
            </w:r>
            <w:r w:rsidRPr="00090D8D">
              <w:rPr>
                <w:rFonts w:eastAsia="HG Mincho Light J"/>
                <w:b/>
                <w:color w:val="000000"/>
                <w:sz w:val="24"/>
                <w:szCs w:val="24"/>
                <w:u w:val="none"/>
              </w:rPr>
              <w:instrText xml:space="preserve"> DOCVARIABLE  PERSNAME_SMAL  \* MERGEFORMAT </w:instrText>
            </w:r>
            <w:r w:rsidRPr="00090D8D">
              <w:rPr>
                <w:rFonts w:eastAsia="HG Mincho Light J"/>
                <w:b/>
                <w:color w:val="000000"/>
                <w:sz w:val="24"/>
                <w:szCs w:val="24"/>
                <w:u w:val="none"/>
              </w:rPr>
              <w:fldChar w:fldCharType="separate"/>
            </w:r>
            <w:r w:rsidRPr="00090D8D">
              <w:rPr>
                <w:rFonts w:eastAsia="HG Mincho Light J"/>
                <w:bCs/>
                <w:color w:val="000000"/>
                <w:sz w:val="24"/>
                <w:szCs w:val="24"/>
                <w:u w:val="none"/>
                <w:lang w:val="ru-RU"/>
              </w:rPr>
              <w:t xml:space="preserve"> </w:t>
            </w:r>
            <w:r w:rsidRPr="00090D8D">
              <w:rPr>
                <w:rFonts w:eastAsia="HG Mincho Light J"/>
                <w:b/>
                <w:color w:val="000000"/>
                <w:sz w:val="24"/>
                <w:szCs w:val="24"/>
                <w:u w:val="none"/>
              </w:rPr>
              <w:fldChar w:fldCharType="end"/>
            </w:r>
          </w:p>
          <w:p w:rsidR="00533355" w:rsidRPr="00090D8D" w:rsidRDefault="00533355" w:rsidP="007C0693">
            <w:pPr>
              <w:widowControl w:val="0"/>
              <w:suppressAutoHyphens/>
              <w:rPr>
                <w:rFonts w:eastAsia="HG Mincho Light J"/>
                <w:color w:val="000000"/>
                <w:sz w:val="24"/>
                <w:szCs w:val="24"/>
                <w:u w:val="none"/>
                <w:lang w:val="ru-RU"/>
              </w:rPr>
            </w:pPr>
            <w:r w:rsidRPr="00090D8D">
              <w:rPr>
                <w:rFonts w:eastAsia="HG Mincho Light J"/>
                <w:color w:val="000000"/>
                <w:sz w:val="24"/>
                <w:szCs w:val="24"/>
                <w:u w:val="none"/>
              </w:rPr>
              <w:fldChar w:fldCharType="begin"/>
            </w:r>
            <w:r w:rsidRPr="00090D8D">
              <w:rPr>
                <w:rFonts w:eastAsia="HG Mincho Light J"/>
                <w:color w:val="000000"/>
                <w:sz w:val="24"/>
                <w:szCs w:val="24"/>
                <w:u w:val="none"/>
              </w:rPr>
              <w:instrText xml:space="preserve"> DOCVARIABLE  SJUR_PERSNADDRESS  \* MERGEFORMAT </w:instrText>
            </w:r>
            <w:r w:rsidRPr="00090D8D">
              <w:rPr>
                <w:rFonts w:eastAsia="HG Mincho Light J"/>
                <w:color w:val="000000"/>
                <w:sz w:val="24"/>
                <w:szCs w:val="24"/>
                <w:u w:val="none"/>
              </w:rPr>
              <w:fldChar w:fldCharType="separate"/>
            </w:r>
            <w:r w:rsidR="003722D6">
              <w:rPr>
                <w:rFonts w:eastAsia="HG Mincho Light J"/>
                <w:color w:val="000000"/>
                <w:sz w:val="24"/>
                <w:szCs w:val="24"/>
                <w:u w:val="none"/>
              </w:rPr>
              <w:t>03180</w:t>
            </w:r>
            <w:r w:rsidR="00E44BD2">
              <w:rPr>
                <w:rFonts w:eastAsia="HG Mincho Light J"/>
                <w:color w:val="000000"/>
                <w:sz w:val="24"/>
                <w:szCs w:val="24"/>
                <w:u w:val="none"/>
              </w:rPr>
              <w:t>, м. Київ, проспект Берестейський</w:t>
            </w:r>
            <w:r w:rsidRPr="00090D8D">
              <w:rPr>
                <w:rFonts w:eastAsia="HG Mincho Light J"/>
                <w:color w:val="000000"/>
                <w:sz w:val="24"/>
                <w:szCs w:val="24"/>
                <w:u w:val="none"/>
              </w:rPr>
              <w:t>, 151</w:t>
            </w:r>
            <w:r w:rsidRPr="00090D8D">
              <w:rPr>
                <w:rFonts w:eastAsia="HG Mincho Light J"/>
                <w:color w:val="000000"/>
                <w:sz w:val="24"/>
                <w:szCs w:val="24"/>
                <w:u w:val="none"/>
              </w:rPr>
              <w:fldChar w:fldCharType="end"/>
            </w:r>
          </w:p>
          <w:p w:rsidR="003722D6" w:rsidRDefault="00533355" w:rsidP="007C0693">
            <w:pPr>
              <w:widowControl w:val="0"/>
              <w:suppressAutoHyphens/>
              <w:rPr>
                <w:rFonts w:eastAsia="HG Mincho Light J"/>
                <w:color w:val="000000"/>
                <w:sz w:val="24"/>
                <w:szCs w:val="24"/>
                <w:u w:val="none"/>
              </w:rPr>
            </w:pPr>
            <w:r w:rsidRPr="00090D8D">
              <w:rPr>
                <w:rFonts w:eastAsia="HG Mincho Light J"/>
                <w:color w:val="000000"/>
                <w:sz w:val="24"/>
                <w:szCs w:val="24"/>
                <w:u w:val="none"/>
                <w:lang w:val="en-US"/>
              </w:rPr>
              <w:t>IBAN</w:t>
            </w:r>
            <w:r w:rsidRPr="00090D8D">
              <w:rPr>
                <w:rFonts w:eastAsia="HG Mincho Light J"/>
                <w:color w:val="000000"/>
                <w:sz w:val="24"/>
                <w:szCs w:val="24"/>
                <w:u w:val="none"/>
              </w:rPr>
              <w:t xml:space="preserve"> </w:t>
            </w:r>
            <w:r w:rsidR="003722D6" w:rsidRPr="003722D6">
              <w:rPr>
                <w:rFonts w:eastAsia="HG Mincho Light J"/>
                <w:color w:val="000000"/>
                <w:sz w:val="24"/>
                <w:szCs w:val="24"/>
                <w:u w:val="none"/>
              </w:rPr>
              <w:t>723003350000000260072195935</w:t>
            </w:r>
          </w:p>
          <w:p w:rsidR="00533355" w:rsidRPr="00090D8D" w:rsidRDefault="00533355" w:rsidP="007C0693">
            <w:pPr>
              <w:widowControl w:val="0"/>
              <w:suppressAutoHyphens/>
              <w:rPr>
                <w:rFonts w:eastAsia="HG Mincho Light J"/>
                <w:color w:val="000000"/>
                <w:sz w:val="24"/>
                <w:szCs w:val="24"/>
                <w:u w:val="none"/>
              </w:rPr>
            </w:pPr>
            <w:r w:rsidRPr="00090D8D">
              <w:rPr>
                <w:rFonts w:eastAsia="HG Mincho Light J"/>
                <w:color w:val="000000"/>
                <w:sz w:val="24"/>
                <w:szCs w:val="24"/>
                <w:u w:val="none"/>
              </w:rPr>
              <w:t xml:space="preserve">в </w:t>
            </w:r>
            <w:r w:rsidRPr="00090D8D">
              <w:rPr>
                <w:rFonts w:eastAsia="HG Mincho Light J"/>
                <w:color w:val="000000"/>
                <w:sz w:val="24"/>
                <w:szCs w:val="24"/>
                <w:u w:val="none"/>
              </w:rPr>
              <w:fldChar w:fldCharType="begin"/>
            </w:r>
            <w:r w:rsidRPr="00090D8D">
              <w:rPr>
                <w:rFonts w:eastAsia="HG Mincho Light J"/>
                <w:color w:val="000000"/>
                <w:sz w:val="24"/>
                <w:szCs w:val="24"/>
                <w:u w:val="none"/>
              </w:rPr>
              <w:instrText xml:space="preserve"> DOCVARIABLE  SJUR_BANKNAME  \* MERGEFORMAT </w:instrText>
            </w:r>
            <w:r w:rsidRPr="00090D8D">
              <w:rPr>
                <w:rFonts w:eastAsia="HG Mincho Light J"/>
                <w:color w:val="000000"/>
                <w:sz w:val="24"/>
                <w:szCs w:val="24"/>
                <w:u w:val="none"/>
              </w:rPr>
              <w:fldChar w:fldCharType="separate"/>
            </w:r>
            <w:r w:rsidRPr="00090D8D">
              <w:rPr>
                <w:rFonts w:eastAsia="HG Mincho Light J"/>
                <w:color w:val="000000"/>
                <w:sz w:val="24"/>
                <w:szCs w:val="24"/>
                <w:u w:val="none"/>
              </w:rPr>
              <w:t>АТ "Райффайзен Банк"</w:t>
            </w:r>
            <w:r w:rsidRPr="00090D8D">
              <w:rPr>
                <w:rFonts w:eastAsia="HG Mincho Light J"/>
                <w:color w:val="000000"/>
                <w:sz w:val="24"/>
                <w:szCs w:val="24"/>
                <w:u w:val="none"/>
              </w:rPr>
              <w:fldChar w:fldCharType="end"/>
            </w:r>
            <w:r w:rsidRPr="00090D8D">
              <w:rPr>
                <w:rFonts w:eastAsia="HG Mincho Light J"/>
                <w:color w:val="000000"/>
                <w:sz w:val="24"/>
                <w:szCs w:val="24"/>
                <w:u w:val="none"/>
              </w:rPr>
              <w:t xml:space="preserve">  МФО </w:t>
            </w:r>
            <w:r w:rsidR="003722D6" w:rsidRPr="003722D6">
              <w:rPr>
                <w:rFonts w:eastAsia="HG Mincho Light J"/>
                <w:color w:val="000000"/>
                <w:sz w:val="24"/>
                <w:szCs w:val="24"/>
                <w:u w:val="none"/>
              </w:rPr>
              <w:t>300335</w:t>
            </w:r>
          </w:p>
          <w:p w:rsidR="00533355" w:rsidRPr="00090D8D" w:rsidRDefault="00533355" w:rsidP="007C0693">
            <w:pPr>
              <w:widowControl w:val="0"/>
              <w:suppressAutoHyphens/>
              <w:rPr>
                <w:rFonts w:eastAsia="HG Mincho Light J"/>
                <w:color w:val="000000"/>
                <w:sz w:val="24"/>
                <w:szCs w:val="24"/>
                <w:u w:val="none"/>
              </w:rPr>
            </w:pPr>
            <w:r w:rsidRPr="00090D8D">
              <w:rPr>
                <w:rFonts w:eastAsia="HG Mincho Light J"/>
                <w:color w:val="000000"/>
                <w:sz w:val="24"/>
                <w:szCs w:val="24"/>
                <w:u w:val="none"/>
              </w:rPr>
              <w:t xml:space="preserve">ЄДРПОУ </w:t>
            </w:r>
            <w:r w:rsidRPr="00090D8D">
              <w:rPr>
                <w:rFonts w:eastAsia="HG Mincho Light J"/>
                <w:color w:val="000000"/>
                <w:sz w:val="24"/>
                <w:szCs w:val="24"/>
                <w:u w:val="none"/>
              </w:rPr>
              <w:fldChar w:fldCharType="begin"/>
            </w:r>
            <w:r w:rsidRPr="00090D8D">
              <w:rPr>
                <w:rFonts w:eastAsia="HG Mincho Light J"/>
                <w:color w:val="000000"/>
                <w:sz w:val="24"/>
                <w:szCs w:val="24"/>
                <w:u w:val="none"/>
              </w:rPr>
              <w:instrText xml:space="preserve"> DOCVARIABLE  SJUR_ORGCODE  \* MERGEFORMAT </w:instrText>
            </w:r>
            <w:r w:rsidRPr="00090D8D">
              <w:rPr>
                <w:rFonts w:eastAsia="HG Mincho Light J"/>
                <w:color w:val="000000"/>
                <w:sz w:val="24"/>
                <w:szCs w:val="24"/>
                <w:u w:val="none"/>
              </w:rPr>
              <w:fldChar w:fldCharType="separate"/>
            </w:r>
            <w:r w:rsidRPr="00090D8D">
              <w:rPr>
                <w:rFonts w:eastAsia="HG Mincho Light J"/>
                <w:color w:val="000000"/>
                <w:sz w:val="24"/>
                <w:szCs w:val="24"/>
                <w:u w:val="none"/>
              </w:rPr>
              <w:t>01181765</w:t>
            </w:r>
            <w:r w:rsidRPr="00090D8D">
              <w:rPr>
                <w:rFonts w:eastAsia="HG Mincho Light J"/>
                <w:color w:val="000000"/>
                <w:sz w:val="24"/>
                <w:szCs w:val="24"/>
                <w:u w:val="none"/>
              </w:rPr>
              <w:fldChar w:fldCharType="end"/>
            </w:r>
            <w:r w:rsidRPr="00090D8D">
              <w:rPr>
                <w:rFonts w:eastAsia="HG Mincho Light J"/>
                <w:color w:val="000000"/>
                <w:sz w:val="24"/>
                <w:szCs w:val="24"/>
                <w:u w:val="none"/>
              </w:rPr>
              <w:t>;</w:t>
            </w:r>
          </w:p>
          <w:p w:rsidR="003722D6" w:rsidRDefault="00533355" w:rsidP="007C0693">
            <w:pPr>
              <w:widowControl w:val="0"/>
              <w:suppressAutoHyphens/>
              <w:rPr>
                <w:rFonts w:eastAsia="HG Mincho Light J"/>
                <w:color w:val="000000"/>
                <w:sz w:val="24"/>
                <w:szCs w:val="24"/>
                <w:u w:val="none"/>
              </w:rPr>
            </w:pPr>
            <w:r w:rsidRPr="00090D8D">
              <w:rPr>
                <w:rFonts w:eastAsia="HG Mincho Light J"/>
                <w:color w:val="000000"/>
                <w:sz w:val="24"/>
                <w:szCs w:val="24"/>
                <w:u w:val="none"/>
              </w:rPr>
              <w:t xml:space="preserve">№ свід.  </w:t>
            </w:r>
            <w:r w:rsidRPr="00090D8D">
              <w:rPr>
                <w:rFonts w:eastAsia="HG Mincho Light J"/>
                <w:color w:val="000000"/>
                <w:sz w:val="24"/>
                <w:szCs w:val="24"/>
                <w:u w:val="none"/>
              </w:rPr>
              <w:fldChar w:fldCharType="begin"/>
            </w:r>
            <w:r w:rsidRPr="00090D8D">
              <w:rPr>
                <w:rFonts w:eastAsia="HG Mincho Light J"/>
                <w:color w:val="000000"/>
                <w:sz w:val="24"/>
                <w:szCs w:val="24"/>
                <w:u w:val="none"/>
              </w:rPr>
              <w:instrText xml:space="preserve"> DOCVARIABLE  SJUR_REASON_CODE  \* MERGEFORMAT </w:instrText>
            </w:r>
            <w:r w:rsidRPr="00090D8D">
              <w:rPr>
                <w:rFonts w:eastAsia="HG Mincho Light J"/>
                <w:color w:val="000000"/>
                <w:sz w:val="24"/>
                <w:szCs w:val="24"/>
                <w:u w:val="none"/>
              </w:rPr>
              <w:fldChar w:fldCharType="separate"/>
            </w:r>
            <w:r w:rsidRPr="00090D8D">
              <w:rPr>
                <w:rFonts w:eastAsia="HG Mincho Light J"/>
                <w:color w:val="000000"/>
                <w:sz w:val="24"/>
                <w:szCs w:val="24"/>
                <w:u w:val="none"/>
              </w:rPr>
              <w:t>200079733</w:t>
            </w:r>
            <w:r w:rsidRPr="00090D8D">
              <w:rPr>
                <w:rFonts w:eastAsia="HG Mincho Light J"/>
                <w:color w:val="000000"/>
                <w:sz w:val="24"/>
                <w:szCs w:val="24"/>
                <w:u w:val="none"/>
              </w:rPr>
              <w:fldChar w:fldCharType="end"/>
            </w:r>
            <w:r w:rsidRPr="00090D8D">
              <w:rPr>
                <w:rFonts w:eastAsia="HG Mincho Light J"/>
                <w:color w:val="000000"/>
                <w:sz w:val="24"/>
                <w:szCs w:val="24"/>
                <w:u w:val="none"/>
              </w:rPr>
              <w:t xml:space="preserve">; </w:t>
            </w:r>
          </w:p>
          <w:p w:rsidR="00533355" w:rsidRPr="00090D8D" w:rsidRDefault="00533355" w:rsidP="007C0693">
            <w:pPr>
              <w:widowControl w:val="0"/>
              <w:suppressAutoHyphens/>
              <w:rPr>
                <w:rFonts w:eastAsia="HG Mincho Light J"/>
                <w:color w:val="000000"/>
                <w:sz w:val="24"/>
                <w:szCs w:val="24"/>
                <w:u w:val="none"/>
              </w:rPr>
            </w:pPr>
            <w:r w:rsidRPr="00090D8D">
              <w:rPr>
                <w:rFonts w:eastAsia="HG Mincho Light J"/>
                <w:color w:val="000000"/>
                <w:sz w:val="24"/>
                <w:szCs w:val="24"/>
                <w:u w:val="none"/>
              </w:rPr>
              <w:t xml:space="preserve">ІПН </w:t>
            </w:r>
            <w:r w:rsidRPr="00090D8D">
              <w:rPr>
                <w:rFonts w:eastAsia="HG Mincho Light J"/>
                <w:color w:val="000000"/>
                <w:sz w:val="24"/>
                <w:szCs w:val="24"/>
                <w:u w:val="none"/>
              </w:rPr>
              <w:fldChar w:fldCharType="begin"/>
            </w:r>
            <w:r w:rsidRPr="00090D8D">
              <w:rPr>
                <w:rFonts w:eastAsia="HG Mincho Light J"/>
                <w:color w:val="000000"/>
                <w:sz w:val="24"/>
                <w:szCs w:val="24"/>
                <w:u w:val="none"/>
              </w:rPr>
              <w:instrText xml:space="preserve"> DOCVARIABLE  SJUR_AGNIDNUMB  \* MERGEFORMAT </w:instrText>
            </w:r>
            <w:r w:rsidRPr="00090D8D">
              <w:rPr>
                <w:rFonts w:eastAsia="HG Mincho Light J"/>
                <w:color w:val="000000"/>
                <w:sz w:val="24"/>
                <w:szCs w:val="24"/>
                <w:u w:val="none"/>
              </w:rPr>
              <w:fldChar w:fldCharType="separate"/>
            </w:r>
            <w:r w:rsidRPr="00090D8D">
              <w:rPr>
                <w:rFonts w:eastAsia="HG Mincho Light J"/>
                <w:color w:val="000000"/>
                <w:sz w:val="24"/>
                <w:szCs w:val="24"/>
                <w:u w:val="none"/>
              </w:rPr>
              <w:t>011817626659</w:t>
            </w:r>
            <w:r w:rsidRPr="00090D8D">
              <w:rPr>
                <w:rFonts w:eastAsia="HG Mincho Light J"/>
                <w:color w:val="000000"/>
                <w:sz w:val="24"/>
                <w:szCs w:val="24"/>
                <w:u w:val="none"/>
              </w:rPr>
              <w:fldChar w:fldCharType="end"/>
            </w:r>
          </w:p>
          <w:p w:rsidR="00533355" w:rsidRPr="00090D8D" w:rsidRDefault="00533355" w:rsidP="007C0693">
            <w:pPr>
              <w:widowControl w:val="0"/>
              <w:suppressAutoHyphens/>
              <w:rPr>
                <w:rFonts w:eastAsia="HG Mincho Light J"/>
                <w:color w:val="000000"/>
                <w:sz w:val="24"/>
                <w:szCs w:val="24"/>
                <w:u w:val="none"/>
              </w:rPr>
            </w:pPr>
            <w:r w:rsidRPr="00090D8D">
              <w:rPr>
                <w:rFonts w:eastAsia="HG Mincho Light J"/>
                <w:color w:val="000000"/>
                <w:sz w:val="24"/>
                <w:szCs w:val="24"/>
                <w:u w:val="none"/>
              </w:rPr>
              <w:t xml:space="preserve">тел. </w:t>
            </w:r>
            <w:r w:rsidRPr="00090D8D">
              <w:rPr>
                <w:rFonts w:eastAsia="HG Mincho Light J"/>
                <w:color w:val="000000"/>
                <w:sz w:val="24"/>
                <w:szCs w:val="24"/>
                <w:u w:val="none"/>
              </w:rPr>
              <w:fldChar w:fldCharType="begin"/>
            </w:r>
            <w:r w:rsidRPr="00090D8D">
              <w:rPr>
                <w:rFonts w:eastAsia="HG Mincho Light J"/>
                <w:color w:val="000000"/>
                <w:sz w:val="24"/>
                <w:szCs w:val="24"/>
                <w:u w:val="none"/>
              </w:rPr>
              <w:instrText xml:space="preserve"> DOCVARIABLE  SJUR_PHONE  \* MERGEFORMAT </w:instrText>
            </w:r>
            <w:r w:rsidRPr="00090D8D">
              <w:rPr>
                <w:rFonts w:eastAsia="HG Mincho Light J"/>
                <w:color w:val="000000"/>
                <w:sz w:val="24"/>
                <w:szCs w:val="24"/>
                <w:u w:val="none"/>
              </w:rPr>
              <w:fldChar w:fldCharType="separate"/>
            </w:r>
            <w:r w:rsidRPr="00090D8D">
              <w:rPr>
                <w:rFonts w:eastAsia="HG Mincho Light J"/>
                <w:color w:val="000000"/>
                <w:sz w:val="24"/>
                <w:szCs w:val="24"/>
                <w:u w:val="none"/>
              </w:rPr>
              <w:t>044-422-81-44</w:t>
            </w:r>
            <w:r w:rsidRPr="00090D8D">
              <w:rPr>
                <w:rFonts w:eastAsia="HG Mincho Light J"/>
                <w:color w:val="000000"/>
                <w:sz w:val="24"/>
                <w:szCs w:val="24"/>
                <w:u w:val="none"/>
              </w:rPr>
              <w:fldChar w:fldCharType="end"/>
            </w:r>
          </w:p>
          <w:p w:rsidR="00533355" w:rsidRPr="00090D8D" w:rsidRDefault="00533355" w:rsidP="007C0693">
            <w:pPr>
              <w:widowControl w:val="0"/>
              <w:suppressAutoHyphens/>
              <w:rPr>
                <w:rFonts w:eastAsia="HG Mincho Light J"/>
                <w:color w:val="000000"/>
                <w:sz w:val="24"/>
                <w:szCs w:val="24"/>
                <w:u w:val="none"/>
              </w:rPr>
            </w:pPr>
            <w:r w:rsidRPr="00090D8D">
              <w:rPr>
                <w:rFonts w:eastAsia="HG Mincho Light J"/>
                <w:color w:val="000000"/>
                <w:sz w:val="24"/>
                <w:szCs w:val="24"/>
                <w:u w:val="none"/>
              </w:rPr>
              <w:t xml:space="preserve">Email:  </w:t>
            </w:r>
            <w:r w:rsidRPr="00090D8D">
              <w:rPr>
                <w:rFonts w:eastAsia="HG Mincho Light J"/>
                <w:color w:val="000000"/>
                <w:sz w:val="24"/>
                <w:szCs w:val="24"/>
                <w:u w:val="none"/>
              </w:rPr>
              <w:fldChar w:fldCharType="begin"/>
            </w:r>
            <w:r w:rsidRPr="00090D8D">
              <w:rPr>
                <w:rFonts w:eastAsia="HG Mincho Light J"/>
                <w:color w:val="000000"/>
                <w:sz w:val="24"/>
                <w:szCs w:val="24"/>
                <w:u w:val="none"/>
              </w:rPr>
              <w:instrText xml:space="preserve"> DOCVARIABLE  SJUR_MAIL  \* MERGEFORMAT </w:instrText>
            </w:r>
            <w:r w:rsidRPr="00090D8D">
              <w:rPr>
                <w:rFonts w:eastAsia="HG Mincho Light J"/>
                <w:color w:val="000000"/>
                <w:sz w:val="24"/>
                <w:szCs w:val="24"/>
                <w:u w:val="none"/>
              </w:rPr>
              <w:fldChar w:fldCharType="separate"/>
            </w:r>
            <w:r w:rsidRPr="00090D8D">
              <w:rPr>
                <w:rFonts w:eastAsia="HG Mincho Light J"/>
                <w:color w:val="000000"/>
                <w:sz w:val="24"/>
                <w:szCs w:val="24"/>
                <w:u w:val="none"/>
                <w:lang w:val="en-US"/>
              </w:rPr>
              <w:t>centre</w:t>
            </w:r>
            <w:r w:rsidRPr="00090D8D">
              <w:rPr>
                <w:rFonts w:eastAsia="HG Mincho Light J"/>
                <w:color w:val="000000"/>
                <w:sz w:val="24"/>
                <w:szCs w:val="24"/>
                <w:u w:val="none"/>
              </w:rPr>
              <w:t>@</w:t>
            </w:r>
            <w:r w:rsidRPr="00090D8D">
              <w:rPr>
                <w:rFonts w:eastAsia="HG Mincho Light J"/>
                <w:color w:val="000000"/>
                <w:sz w:val="24"/>
                <w:szCs w:val="24"/>
                <w:u w:val="none"/>
                <w:lang w:val="en-US"/>
              </w:rPr>
              <w:t>ucrf</w:t>
            </w:r>
            <w:r w:rsidRPr="00090D8D">
              <w:rPr>
                <w:rFonts w:eastAsia="HG Mincho Light J"/>
                <w:color w:val="000000"/>
                <w:sz w:val="24"/>
                <w:szCs w:val="24"/>
                <w:u w:val="none"/>
              </w:rPr>
              <w:t>.</w:t>
            </w:r>
            <w:r w:rsidRPr="00090D8D">
              <w:rPr>
                <w:rFonts w:eastAsia="HG Mincho Light J"/>
                <w:color w:val="000000"/>
                <w:sz w:val="24"/>
                <w:szCs w:val="24"/>
                <w:u w:val="none"/>
                <w:lang w:val="en-US"/>
              </w:rPr>
              <w:t>gov</w:t>
            </w:r>
            <w:r w:rsidRPr="00090D8D">
              <w:rPr>
                <w:rFonts w:eastAsia="HG Mincho Light J"/>
                <w:color w:val="000000"/>
                <w:sz w:val="24"/>
                <w:szCs w:val="24"/>
                <w:u w:val="none"/>
              </w:rPr>
              <w:t>.</w:t>
            </w:r>
            <w:r w:rsidRPr="00090D8D">
              <w:rPr>
                <w:rFonts w:eastAsia="HG Mincho Light J"/>
                <w:color w:val="000000"/>
                <w:sz w:val="24"/>
                <w:szCs w:val="24"/>
                <w:u w:val="none"/>
                <w:lang w:val="en-US"/>
              </w:rPr>
              <w:t>ua</w:t>
            </w:r>
            <w:r w:rsidRPr="00090D8D">
              <w:rPr>
                <w:rFonts w:eastAsia="HG Mincho Light J"/>
                <w:color w:val="000000"/>
                <w:sz w:val="24"/>
                <w:szCs w:val="24"/>
                <w:u w:val="none"/>
              </w:rPr>
              <w:fldChar w:fldCharType="end"/>
            </w:r>
          </w:p>
          <w:p w:rsidR="00533355" w:rsidRPr="00090D8D" w:rsidRDefault="00533355" w:rsidP="007C0693">
            <w:pPr>
              <w:widowControl w:val="0"/>
              <w:suppressAutoHyphens/>
              <w:rPr>
                <w:rFonts w:eastAsia="HG Mincho Light J"/>
                <w:color w:val="000000"/>
                <w:sz w:val="24"/>
                <w:szCs w:val="24"/>
                <w:u w:val="none"/>
              </w:rPr>
            </w:pPr>
            <w:r w:rsidRPr="00090D8D">
              <w:rPr>
                <w:rFonts w:eastAsia="HG Mincho Light J"/>
                <w:color w:val="000000"/>
                <w:sz w:val="24"/>
                <w:szCs w:val="24"/>
                <w:u w:val="none"/>
              </w:rPr>
              <w:t xml:space="preserve">код згідно </w:t>
            </w:r>
            <w:r w:rsidR="00F7707F">
              <w:rPr>
                <w:rFonts w:eastAsia="HG Mincho Light J"/>
                <w:color w:val="000000"/>
                <w:sz w:val="24"/>
                <w:szCs w:val="24"/>
                <w:u w:val="none"/>
              </w:rPr>
              <w:t xml:space="preserve">з </w:t>
            </w:r>
            <w:r w:rsidRPr="00090D8D">
              <w:rPr>
                <w:rFonts w:eastAsia="HG Mincho Light J"/>
                <w:color w:val="000000"/>
                <w:sz w:val="24"/>
                <w:szCs w:val="24"/>
                <w:u w:val="none"/>
              </w:rPr>
              <w:t>ДК 016:2010 – 61.90</w:t>
            </w:r>
          </w:p>
          <w:p w:rsidR="00533355" w:rsidRPr="00090D8D" w:rsidRDefault="00533355" w:rsidP="007C0693">
            <w:pPr>
              <w:widowControl w:val="0"/>
              <w:suppressAutoHyphens/>
              <w:rPr>
                <w:rFonts w:eastAsia="HG Mincho Light J"/>
                <w:b/>
                <w:bCs/>
                <w:color w:val="000000"/>
                <w:sz w:val="24"/>
                <w:szCs w:val="24"/>
                <w:u w:val="none"/>
              </w:rPr>
            </w:pPr>
          </w:p>
          <w:p w:rsidR="003722D6" w:rsidRPr="003722D6" w:rsidRDefault="003722D6" w:rsidP="003722D6">
            <w:pPr>
              <w:spacing w:line="276" w:lineRule="auto"/>
              <w:jc w:val="both"/>
              <w:rPr>
                <w:rFonts w:eastAsia="HG Mincho Light J"/>
                <w:b/>
                <w:bCs/>
                <w:color w:val="000000"/>
                <w:sz w:val="24"/>
                <w:szCs w:val="24"/>
                <w:u w:val="none"/>
              </w:rPr>
            </w:pPr>
            <w:r w:rsidRPr="003722D6">
              <w:rPr>
                <w:rFonts w:eastAsia="HG Mincho Light J"/>
                <w:b/>
                <w:bCs/>
                <w:color w:val="000000"/>
                <w:sz w:val="24"/>
                <w:szCs w:val="24"/>
                <w:u w:val="none"/>
              </w:rPr>
              <w:t xml:space="preserve">Директор з радіочастотного моніторингу та питань РЕЗ </w:t>
            </w:r>
          </w:p>
          <w:p w:rsidR="003722D6" w:rsidRPr="003722D6" w:rsidRDefault="003722D6" w:rsidP="003722D6">
            <w:pPr>
              <w:spacing w:line="276" w:lineRule="auto"/>
              <w:jc w:val="both"/>
              <w:rPr>
                <w:rFonts w:eastAsia="HG Mincho Light J"/>
                <w:b/>
                <w:bCs/>
                <w:color w:val="000000"/>
                <w:sz w:val="24"/>
                <w:szCs w:val="24"/>
                <w:u w:val="none"/>
              </w:rPr>
            </w:pPr>
          </w:p>
          <w:p w:rsidR="00C849AF" w:rsidRPr="003722D6" w:rsidRDefault="003722D6" w:rsidP="003722D6">
            <w:pPr>
              <w:spacing w:line="276" w:lineRule="auto"/>
              <w:jc w:val="both"/>
              <w:rPr>
                <w:rFonts w:eastAsia="HG Mincho Light J"/>
                <w:b/>
                <w:bCs/>
                <w:color w:val="000000"/>
                <w:sz w:val="24"/>
                <w:szCs w:val="24"/>
                <w:u w:val="none"/>
              </w:rPr>
            </w:pPr>
            <w:r w:rsidRPr="003722D6">
              <w:rPr>
                <w:rFonts w:eastAsia="HG Mincho Light J"/>
                <w:b/>
                <w:bCs/>
                <w:color w:val="000000"/>
                <w:sz w:val="24"/>
                <w:szCs w:val="24"/>
                <w:u w:val="none"/>
              </w:rPr>
              <w:t xml:space="preserve"> ______________ Микола КОВАЛЬЧУК</w:t>
            </w:r>
          </w:p>
        </w:tc>
      </w:tr>
    </w:tbl>
    <w:p w:rsidR="0088627B" w:rsidRDefault="0088627B" w:rsidP="00E44BD2"/>
    <w:sectPr w:rsidR="0088627B" w:rsidSect="00E44BD2">
      <w:footerReference w:type="default" r:id="rId7"/>
      <w:pgSz w:w="11906" w:h="16838"/>
      <w:pgMar w:top="568" w:right="850"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3D3" w:rsidRDefault="002323D3" w:rsidP="00885870">
      <w:r>
        <w:separator/>
      </w:r>
    </w:p>
  </w:endnote>
  <w:endnote w:type="continuationSeparator" w:id="0">
    <w:p w:rsidR="002323D3" w:rsidRDefault="002323D3" w:rsidP="0088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G Mincho Light J">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1037759"/>
      <w:docPartObj>
        <w:docPartGallery w:val="Page Numbers (Bottom of Page)"/>
        <w:docPartUnique/>
      </w:docPartObj>
    </w:sdtPr>
    <w:sdtEndPr>
      <w:rPr>
        <w:color w:val="auto"/>
        <w:u w:val="none"/>
      </w:rPr>
    </w:sdtEndPr>
    <w:sdtContent>
      <w:p w:rsidR="00885870" w:rsidRPr="00885870" w:rsidRDefault="00885870">
        <w:pPr>
          <w:pStyle w:val="a7"/>
          <w:jc w:val="center"/>
          <w:rPr>
            <w:color w:val="auto"/>
            <w:u w:val="none"/>
          </w:rPr>
        </w:pPr>
        <w:r w:rsidRPr="00885870">
          <w:rPr>
            <w:color w:val="auto"/>
            <w:sz w:val="22"/>
            <w:szCs w:val="22"/>
            <w:u w:val="none"/>
          </w:rPr>
          <w:fldChar w:fldCharType="begin"/>
        </w:r>
        <w:r w:rsidRPr="00885870">
          <w:rPr>
            <w:color w:val="auto"/>
            <w:sz w:val="22"/>
            <w:szCs w:val="22"/>
            <w:u w:val="none"/>
          </w:rPr>
          <w:instrText>PAGE   \* MERGEFORMAT</w:instrText>
        </w:r>
        <w:r w:rsidRPr="00885870">
          <w:rPr>
            <w:color w:val="auto"/>
            <w:sz w:val="22"/>
            <w:szCs w:val="22"/>
            <w:u w:val="none"/>
          </w:rPr>
          <w:fldChar w:fldCharType="separate"/>
        </w:r>
        <w:r w:rsidR="00993F28" w:rsidRPr="00993F28">
          <w:rPr>
            <w:noProof/>
            <w:color w:val="auto"/>
            <w:sz w:val="22"/>
            <w:szCs w:val="22"/>
            <w:u w:val="none"/>
            <w:lang w:val="ru-RU"/>
          </w:rPr>
          <w:t>2</w:t>
        </w:r>
        <w:r w:rsidRPr="00885870">
          <w:rPr>
            <w:color w:val="auto"/>
            <w:sz w:val="22"/>
            <w:szCs w:val="22"/>
            <w:u w:val="none"/>
          </w:rPr>
          <w:fldChar w:fldCharType="end"/>
        </w:r>
      </w:p>
    </w:sdtContent>
  </w:sdt>
  <w:p w:rsidR="00885870" w:rsidRDefault="008858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3D3" w:rsidRDefault="002323D3" w:rsidP="00885870">
      <w:r>
        <w:separator/>
      </w:r>
    </w:p>
  </w:footnote>
  <w:footnote w:type="continuationSeparator" w:id="0">
    <w:p w:rsidR="002323D3" w:rsidRDefault="002323D3" w:rsidP="00885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A74F7"/>
    <w:multiLevelType w:val="hybridMultilevel"/>
    <w:tmpl w:val="B2A054AA"/>
    <w:lvl w:ilvl="0" w:tplc="CBC60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D92"/>
    <w:rsid w:val="00054940"/>
    <w:rsid w:val="00090D8D"/>
    <w:rsid w:val="002323D3"/>
    <w:rsid w:val="002D6D92"/>
    <w:rsid w:val="003722D6"/>
    <w:rsid w:val="00475BCC"/>
    <w:rsid w:val="004916A6"/>
    <w:rsid w:val="00533355"/>
    <w:rsid w:val="006C0CE1"/>
    <w:rsid w:val="0071468F"/>
    <w:rsid w:val="00885870"/>
    <w:rsid w:val="0088627B"/>
    <w:rsid w:val="008A38F9"/>
    <w:rsid w:val="00993F28"/>
    <w:rsid w:val="009C436A"/>
    <w:rsid w:val="009E239F"/>
    <w:rsid w:val="00A04261"/>
    <w:rsid w:val="00AF21CB"/>
    <w:rsid w:val="00C42A95"/>
    <w:rsid w:val="00C849AF"/>
    <w:rsid w:val="00D116D4"/>
    <w:rsid w:val="00E44BD2"/>
    <w:rsid w:val="00EA1BB2"/>
    <w:rsid w:val="00F770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BE2F"/>
  <w15:chartTrackingRefBased/>
  <w15:docId w15:val="{AF1488D8-CF96-4A65-B476-80DEB770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6D92"/>
    <w:pPr>
      <w:spacing w:after="0" w:line="240" w:lineRule="auto"/>
    </w:pPr>
    <w:rPr>
      <w:rFonts w:ascii="Times New Roman" w:eastAsia="Times New Roman" w:hAnsi="Times New Roman" w:cs="Times New Roman"/>
      <w:color w:val="FF00FF"/>
      <w:sz w:val="36"/>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6D92"/>
    <w:pPr>
      <w:spacing w:after="200" w:line="276" w:lineRule="auto"/>
      <w:ind w:left="720"/>
      <w:contextualSpacing/>
    </w:pPr>
    <w:rPr>
      <w:rFonts w:ascii="Calibri" w:eastAsia="Calibri" w:hAnsi="Calibri"/>
      <w:color w:val="auto"/>
      <w:sz w:val="22"/>
      <w:szCs w:val="22"/>
      <w:u w:val="none"/>
      <w:lang w:eastAsia="en-US"/>
    </w:rPr>
  </w:style>
  <w:style w:type="table" w:customStyle="1" w:styleId="4">
    <w:name w:val="Сетка таблицы4"/>
    <w:basedOn w:val="a1"/>
    <w:next w:val="a4"/>
    <w:uiPriority w:val="59"/>
    <w:rsid w:val="002D6D92"/>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2D6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85870"/>
    <w:pPr>
      <w:tabs>
        <w:tab w:val="center" w:pos="4677"/>
        <w:tab w:val="right" w:pos="9355"/>
      </w:tabs>
    </w:pPr>
  </w:style>
  <w:style w:type="character" w:customStyle="1" w:styleId="a6">
    <w:name w:val="Верхний колонтитул Знак"/>
    <w:basedOn w:val="a0"/>
    <w:link w:val="a5"/>
    <w:uiPriority w:val="99"/>
    <w:rsid w:val="00885870"/>
    <w:rPr>
      <w:rFonts w:ascii="Times New Roman" w:eastAsia="Times New Roman" w:hAnsi="Times New Roman" w:cs="Times New Roman"/>
      <w:color w:val="FF00FF"/>
      <w:sz w:val="36"/>
      <w:szCs w:val="20"/>
      <w:u w:val="single"/>
      <w:lang w:eastAsia="ru-RU"/>
    </w:rPr>
  </w:style>
  <w:style w:type="paragraph" w:styleId="a7">
    <w:name w:val="footer"/>
    <w:basedOn w:val="a"/>
    <w:link w:val="a8"/>
    <w:uiPriority w:val="99"/>
    <w:unhideWhenUsed/>
    <w:rsid w:val="00885870"/>
    <w:pPr>
      <w:tabs>
        <w:tab w:val="center" w:pos="4677"/>
        <w:tab w:val="right" w:pos="9355"/>
      </w:tabs>
    </w:pPr>
  </w:style>
  <w:style w:type="character" w:customStyle="1" w:styleId="a8">
    <w:name w:val="Нижний колонтитул Знак"/>
    <w:basedOn w:val="a0"/>
    <w:link w:val="a7"/>
    <w:uiPriority w:val="99"/>
    <w:rsid w:val="00885870"/>
    <w:rPr>
      <w:rFonts w:ascii="Times New Roman" w:eastAsia="Times New Roman" w:hAnsi="Times New Roman" w:cs="Times New Roman"/>
      <w:color w:val="FF00FF"/>
      <w:sz w:val="36"/>
      <w:szCs w:val="20"/>
      <w:u w:val="singl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10754</Words>
  <Characters>6130</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СТОЛЯРЧУК Олена Станіславівна</dc:creator>
  <cp:keywords/>
  <dc:description/>
  <cp:lastModifiedBy>ФАСТОВЕЦЬ Олена Анатоліївна</cp:lastModifiedBy>
  <cp:revision>2</cp:revision>
  <dcterms:created xsi:type="dcterms:W3CDTF">2026-01-06T07:41:00Z</dcterms:created>
  <dcterms:modified xsi:type="dcterms:W3CDTF">2026-01-06T07:41:00Z</dcterms:modified>
</cp:coreProperties>
</file>