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796" w:rsidRDefault="00B11796" w:rsidP="00B11796">
      <w:pPr>
        <w:spacing w:after="0"/>
        <w:rPr>
          <w:rFonts w:ascii="Roboto" w:hAnsi="Roboto" w:cs="Times New Roman"/>
          <w:b/>
          <w:color w:val="2F5496" w:themeColor="accent5" w:themeShade="BF"/>
          <w:sz w:val="36"/>
          <w:szCs w:val="36"/>
        </w:rPr>
      </w:pPr>
      <w:r>
        <w:rPr>
          <w:rFonts w:ascii="Roboto" w:hAnsi="Roboto" w:cs="Times New Roman"/>
          <w:b/>
          <w:noProof/>
          <w:color w:val="2F5496" w:themeColor="accent5" w:themeShade="BF"/>
          <w:sz w:val="36"/>
          <w:szCs w:val="36"/>
          <w:lang w:val="ru-RU" w:eastAsia="ru-RU"/>
        </w:rPr>
        <w:drawing>
          <wp:inline distT="0" distB="0" distL="0" distR="0" wp14:anchorId="629CDA89">
            <wp:extent cx="3238500" cy="69136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5525" cy="701403"/>
                    </a:xfrm>
                    <a:prstGeom prst="rect">
                      <a:avLst/>
                    </a:prstGeom>
                    <a:noFill/>
                  </pic:spPr>
                </pic:pic>
              </a:graphicData>
            </a:graphic>
          </wp:inline>
        </w:drawing>
      </w:r>
    </w:p>
    <w:p w:rsidR="00B11796" w:rsidRDefault="00B11796" w:rsidP="00B11796">
      <w:pPr>
        <w:spacing w:after="0"/>
        <w:rPr>
          <w:rFonts w:ascii="Roboto" w:hAnsi="Roboto" w:cs="Times New Roman"/>
          <w:b/>
          <w:color w:val="2F5496" w:themeColor="accent5" w:themeShade="BF"/>
          <w:sz w:val="36"/>
          <w:szCs w:val="36"/>
        </w:rPr>
      </w:pPr>
    </w:p>
    <w:p w:rsidR="00B11796" w:rsidRDefault="00B11796" w:rsidP="00B11796">
      <w:pPr>
        <w:spacing w:after="0"/>
        <w:rPr>
          <w:rFonts w:ascii="Roboto" w:hAnsi="Roboto" w:cs="Times New Roman"/>
          <w:b/>
          <w:color w:val="2F5496" w:themeColor="accent5" w:themeShade="BF"/>
          <w:sz w:val="36"/>
          <w:szCs w:val="36"/>
        </w:rPr>
      </w:pPr>
    </w:p>
    <w:p w:rsidR="00B11796" w:rsidRDefault="00B11796" w:rsidP="00B11796">
      <w:pPr>
        <w:spacing w:after="0"/>
        <w:rPr>
          <w:rFonts w:ascii="Roboto" w:hAnsi="Roboto" w:cs="Times New Roman"/>
          <w:b/>
          <w:color w:val="2F5496" w:themeColor="accent5" w:themeShade="BF"/>
          <w:sz w:val="36"/>
          <w:szCs w:val="36"/>
        </w:rPr>
      </w:pPr>
    </w:p>
    <w:p w:rsidR="004328B3" w:rsidRDefault="004328B3" w:rsidP="00B11796">
      <w:pPr>
        <w:spacing w:after="0"/>
        <w:rPr>
          <w:rFonts w:ascii="Roboto" w:hAnsi="Roboto" w:cs="Times New Roman"/>
          <w:b/>
          <w:color w:val="2F5496" w:themeColor="accent5" w:themeShade="BF"/>
          <w:sz w:val="36"/>
          <w:szCs w:val="36"/>
        </w:rPr>
      </w:pPr>
    </w:p>
    <w:p w:rsidR="004328B3" w:rsidRDefault="004328B3" w:rsidP="00B11796">
      <w:pPr>
        <w:spacing w:after="0"/>
        <w:rPr>
          <w:rFonts w:ascii="Roboto" w:hAnsi="Roboto" w:cs="Times New Roman"/>
          <w:b/>
          <w:color w:val="2F5496" w:themeColor="accent5" w:themeShade="BF"/>
          <w:sz w:val="36"/>
          <w:szCs w:val="36"/>
        </w:rPr>
      </w:pPr>
    </w:p>
    <w:p w:rsidR="004328B3" w:rsidRDefault="004328B3" w:rsidP="00B11796">
      <w:pPr>
        <w:spacing w:after="0"/>
        <w:rPr>
          <w:rFonts w:ascii="Roboto" w:hAnsi="Roboto" w:cs="Times New Roman"/>
          <w:b/>
          <w:color w:val="2F5496" w:themeColor="accent5" w:themeShade="BF"/>
          <w:sz w:val="36"/>
          <w:szCs w:val="36"/>
        </w:rPr>
      </w:pPr>
    </w:p>
    <w:p w:rsidR="004328B3" w:rsidRDefault="004328B3" w:rsidP="00B11796">
      <w:pPr>
        <w:spacing w:after="0"/>
        <w:rPr>
          <w:rFonts w:ascii="Roboto" w:hAnsi="Roboto" w:cs="Times New Roman"/>
          <w:b/>
          <w:color w:val="2F5496" w:themeColor="accent5" w:themeShade="BF"/>
          <w:sz w:val="36"/>
          <w:szCs w:val="36"/>
        </w:rPr>
      </w:pPr>
    </w:p>
    <w:p w:rsidR="004328B3" w:rsidRDefault="004328B3" w:rsidP="00B11796">
      <w:pPr>
        <w:spacing w:after="0"/>
        <w:rPr>
          <w:rFonts w:ascii="Roboto" w:hAnsi="Roboto" w:cs="Times New Roman"/>
          <w:b/>
          <w:color w:val="2F5496" w:themeColor="accent5" w:themeShade="BF"/>
          <w:sz w:val="36"/>
          <w:szCs w:val="36"/>
        </w:rPr>
      </w:pPr>
    </w:p>
    <w:p w:rsidR="00B11796" w:rsidRPr="00486206" w:rsidRDefault="00B11796" w:rsidP="00B11796">
      <w:pPr>
        <w:spacing w:after="0"/>
        <w:rPr>
          <w:rFonts w:ascii="Roboto Black" w:hAnsi="Roboto Black" w:cs="Times New Roman"/>
          <w:b/>
          <w:color w:val="002060"/>
          <w:sz w:val="36"/>
          <w:szCs w:val="36"/>
        </w:rPr>
      </w:pPr>
      <w:r w:rsidRPr="00486206">
        <w:rPr>
          <w:rFonts w:ascii="Roboto Black" w:hAnsi="Roboto Black" w:cs="Times New Roman"/>
          <w:b/>
          <w:color w:val="002060"/>
          <w:sz w:val="36"/>
          <w:szCs w:val="36"/>
        </w:rPr>
        <w:t xml:space="preserve">ЗВІТ ПРО ДІЯЛЬНІСТЬ </w:t>
      </w:r>
    </w:p>
    <w:p w:rsidR="00B11796" w:rsidRPr="00486206" w:rsidRDefault="00B11796" w:rsidP="00B11796">
      <w:pPr>
        <w:spacing w:after="0"/>
        <w:rPr>
          <w:rFonts w:ascii="Roboto Black" w:hAnsi="Roboto Black" w:cs="Times New Roman"/>
          <w:b/>
          <w:color w:val="002060"/>
          <w:sz w:val="36"/>
          <w:szCs w:val="36"/>
        </w:rPr>
      </w:pPr>
      <w:r w:rsidRPr="00486206">
        <w:rPr>
          <w:rFonts w:ascii="Roboto Black" w:hAnsi="Roboto Black" w:cs="Times New Roman"/>
          <w:b/>
          <w:color w:val="002060"/>
          <w:sz w:val="36"/>
          <w:szCs w:val="36"/>
        </w:rPr>
        <w:t xml:space="preserve">ДЕРЖАВНОГО ПІДПРИЄМСТВА </w:t>
      </w:r>
    </w:p>
    <w:p w:rsidR="00B11796" w:rsidRPr="00486206" w:rsidRDefault="00B11796" w:rsidP="00B11796">
      <w:pPr>
        <w:spacing w:after="0"/>
        <w:rPr>
          <w:rFonts w:ascii="Roboto Black" w:hAnsi="Roboto Black" w:cs="Times New Roman"/>
          <w:b/>
          <w:color w:val="002060"/>
          <w:sz w:val="36"/>
          <w:szCs w:val="36"/>
        </w:rPr>
      </w:pPr>
      <w:r w:rsidRPr="00486206">
        <w:rPr>
          <w:rFonts w:ascii="Roboto Black" w:hAnsi="Roboto Black" w:cs="Times New Roman"/>
          <w:b/>
          <w:color w:val="002060"/>
          <w:sz w:val="36"/>
          <w:szCs w:val="36"/>
        </w:rPr>
        <w:t xml:space="preserve">«УКРАЇНСЬКИЙ ДЕРЖАВНИЙ ЦЕНТР РАДІОЧАСТОТ» </w:t>
      </w:r>
    </w:p>
    <w:p w:rsidR="00B11796" w:rsidRPr="00486206" w:rsidRDefault="00B11796" w:rsidP="00B11796">
      <w:pPr>
        <w:spacing w:after="0"/>
        <w:rPr>
          <w:rFonts w:ascii="Roboto Black" w:hAnsi="Roboto Black" w:cs="Times New Roman"/>
          <w:b/>
          <w:color w:val="002060"/>
          <w:sz w:val="36"/>
          <w:szCs w:val="36"/>
        </w:rPr>
      </w:pPr>
      <w:r w:rsidRPr="00486206">
        <w:rPr>
          <w:rFonts w:ascii="Roboto Black" w:hAnsi="Roboto Black" w:cs="Times New Roman"/>
          <w:b/>
          <w:color w:val="002060"/>
          <w:sz w:val="36"/>
          <w:szCs w:val="36"/>
        </w:rPr>
        <w:t>ЗА 2025 РІК</w:t>
      </w:r>
    </w:p>
    <w:p w:rsidR="00B11796" w:rsidRDefault="00B11796" w:rsidP="00B11796">
      <w:pPr>
        <w:spacing w:after="0"/>
        <w:rPr>
          <w:rFonts w:ascii="Roboto" w:hAnsi="Roboto" w:cs="Times New Roman"/>
          <w:b/>
          <w:color w:val="2F5496" w:themeColor="accent5" w:themeShade="BF"/>
          <w:sz w:val="36"/>
          <w:szCs w:val="36"/>
        </w:rPr>
      </w:pPr>
    </w:p>
    <w:p w:rsidR="004328B3" w:rsidRDefault="004328B3" w:rsidP="00B11796">
      <w:pPr>
        <w:spacing w:after="0"/>
        <w:rPr>
          <w:rFonts w:ascii="Roboto" w:hAnsi="Roboto" w:cs="Times New Roman"/>
          <w:b/>
          <w:color w:val="2F5496" w:themeColor="accent5" w:themeShade="BF"/>
          <w:sz w:val="36"/>
          <w:szCs w:val="36"/>
        </w:rPr>
      </w:pPr>
      <w:r>
        <w:rPr>
          <w:rFonts w:ascii="Roboto" w:hAnsi="Roboto" w:cs="Times New Roman"/>
          <w:b/>
          <w:noProof/>
          <w:color w:val="2F5496" w:themeColor="accent5" w:themeShade="BF"/>
          <w:sz w:val="36"/>
          <w:szCs w:val="36"/>
          <w:lang w:val="ru-RU" w:eastAsia="ru-RU"/>
        </w:rPr>
        <w:drawing>
          <wp:anchor distT="0" distB="0" distL="114300" distR="114300" simplePos="0" relativeHeight="251658240" behindDoc="0" locked="0" layoutInCell="1" allowOverlap="1">
            <wp:simplePos x="0" y="0"/>
            <wp:positionH relativeFrom="margin">
              <wp:posOffset>-710565</wp:posOffset>
            </wp:positionH>
            <wp:positionV relativeFrom="paragraph">
              <wp:posOffset>394970</wp:posOffset>
            </wp:positionV>
            <wp:extent cx="6952615" cy="4704715"/>
            <wp:effectExtent l="0" t="0" r="635" b="635"/>
            <wp:wrapThrough wrapText="bothSides">
              <wp:wrapPolygon edited="0">
                <wp:start x="0" y="0"/>
                <wp:lineTo x="0" y="21515"/>
                <wp:lineTo x="21543" y="21515"/>
                <wp:lineTo x="21543"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2615" cy="4704715"/>
                    </a:xfrm>
                    <a:prstGeom prst="rect">
                      <a:avLst/>
                    </a:prstGeom>
                    <a:noFill/>
                  </pic:spPr>
                </pic:pic>
              </a:graphicData>
            </a:graphic>
            <wp14:sizeRelH relativeFrom="page">
              <wp14:pctWidth>0</wp14:pctWidth>
            </wp14:sizeRelH>
            <wp14:sizeRelV relativeFrom="page">
              <wp14:pctHeight>0</wp14:pctHeight>
            </wp14:sizeRelV>
          </wp:anchor>
        </w:drawing>
      </w:r>
    </w:p>
    <w:p w:rsidR="007C1ABC" w:rsidRPr="006925E2" w:rsidRDefault="007C1ABC" w:rsidP="001463A6">
      <w:pPr>
        <w:shd w:val="clear" w:color="auto" w:fill="002D86"/>
        <w:rPr>
          <w:rFonts w:ascii="Roboto" w:hAnsi="Roboto" w:cs="Times New Roman"/>
          <w:b/>
          <w:color w:val="FFFFFF" w:themeColor="background1"/>
          <w:sz w:val="28"/>
          <w:szCs w:val="28"/>
        </w:rPr>
      </w:pPr>
      <w:r w:rsidRPr="006925E2">
        <w:rPr>
          <w:rFonts w:ascii="Roboto" w:hAnsi="Roboto" w:cs="Times New Roman"/>
          <w:b/>
          <w:color w:val="FFFFFF" w:themeColor="background1"/>
          <w:sz w:val="28"/>
          <w:szCs w:val="28"/>
        </w:rPr>
        <w:lastRenderedPageBreak/>
        <w:t>З</w:t>
      </w:r>
      <w:r w:rsidR="00096427" w:rsidRPr="006925E2">
        <w:rPr>
          <w:rFonts w:ascii="Roboto" w:hAnsi="Roboto" w:cs="Times New Roman"/>
          <w:b/>
          <w:color w:val="FFFFFF" w:themeColor="background1"/>
          <w:sz w:val="28"/>
          <w:szCs w:val="28"/>
        </w:rPr>
        <w:t>МІСТ</w:t>
      </w:r>
    </w:p>
    <w:p w:rsidR="007C1ABC" w:rsidRPr="006925E2" w:rsidRDefault="007C1ABC" w:rsidP="007C1ABC">
      <w:pPr>
        <w:spacing w:after="0" w:line="240" w:lineRule="auto"/>
        <w:rPr>
          <w:rFonts w:ascii="Roboto" w:hAnsi="Roboto" w:cs="Times New Roman"/>
          <w:b/>
          <w:sz w:val="24"/>
          <w:szCs w:val="24"/>
        </w:rPr>
      </w:pPr>
    </w:p>
    <w:tbl>
      <w:tblPr>
        <w:tblStyle w:val="a5"/>
        <w:tblW w:w="9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7900"/>
        <w:gridCol w:w="832"/>
      </w:tblGrid>
      <w:tr w:rsidR="006925E2" w:rsidRPr="006925E2" w:rsidTr="003A60DD">
        <w:tc>
          <w:tcPr>
            <w:tcW w:w="550" w:type="dxa"/>
            <w:tcBorders>
              <w:bottom w:val="dotted" w:sz="4" w:space="0" w:color="auto"/>
            </w:tcBorders>
          </w:tcPr>
          <w:p w:rsidR="007C1ABC" w:rsidRPr="006925E2" w:rsidRDefault="007C1ABC" w:rsidP="007C1ABC">
            <w:pPr>
              <w:pStyle w:val="a3"/>
              <w:ind w:left="0"/>
              <w:jc w:val="center"/>
              <w:rPr>
                <w:rFonts w:ascii="Roboto" w:hAnsi="Roboto"/>
              </w:rPr>
            </w:pPr>
            <w:r w:rsidRPr="006925E2">
              <w:rPr>
                <w:rFonts w:ascii="Roboto" w:hAnsi="Roboto"/>
              </w:rPr>
              <w:t>1.</w:t>
            </w:r>
          </w:p>
        </w:tc>
        <w:tc>
          <w:tcPr>
            <w:tcW w:w="7900" w:type="dxa"/>
            <w:tcBorders>
              <w:bottom w:val="dotted" w:sz="4" w:space="0" w:color="auto"/>
            </w:tcBorders>
          </w:tcPr>
          <w:p w:rsidR="007C1ABC" w:rsidRPr="006925E2" w:rsidRDefault="00512868" w:rsidP="007C1ABC">
            <w:pPr>
              <w:pStyle w:val="a3"/>
              <w:ind w:left="0"/>
              <w:jc w:val="both"/>
              <w:rPr>
                <w:rFonts w:ascii="Roboto" w:hAnsi="Roboto"/>
              </w:rPr>
            </w:pPr>
            <w:r>
              <w:rPr>
                <w:rFonts w:ascii="Roboto" w:hAnsi="Roboto"/>
              </w:rPr>
              <w:t>Вступ</w:t>
            </w:r>
          </w:p>
        </w:tc>
        <w:tc>
          <w:tcPr>
            <w:tcW w:w="832" w:type="dxa"/>
            <w:tcBorders>
              <w:bottom w:val="dotted" w:sz="4" w:space="0" w:color="auto"/>
            </w:tcBorders>
          </w:tcPr>
          <w:p w:rsidR="007C1ABC" w:rsidRPr="006925E2" w:rsidRDefault="003A60DD" w:rsidP="00096427">
            <w:pPr>
              <w:pStyle w:val="a3"/>
              <w:ind w:left="0"/>
              <w:jc w:val="right"/>
              <w:rPr>
                <w:rFonts w:ascii="Roboto" w:hAnsi="Roboto"/>
              </w:rPr>
            </w:pPr>
            <w:r>
              <w:rPr>
                <w:rFonts w:ascii="Roboto" w:hAnsi="Roboto"/>
              </w:rPr>
              <w:t>3</w:t>
            </w:r>
          </w:p>
        </w:tc>
      </w:tr>
      <w:tr w:rsidR="006925E2" w:rsidRPr="006925E2" w:rsidTr="003A60DD">
        <w:tc>
          <w:tcPr>
            <w:tcW w:w="550" w:type="dxa"/>
            <w:tcBorders>
              <w:top w:val="dotted" w:sz="4" w:space="0" w:color="auto"/>
              <w:bottom w:val="dotted" w:sz="4" w:space="0" w:color="auto"/>
            </w:tcBorders>
          </w:tcPr>
          <w:p w:rsidR="007C1ABC" w:rsidRPr="006925E2" w:rsidRDefault="007C1ABC" w:rsidP="007C1ABC">
            <w:pPr>
              <w:pStyle w:val="a3"/>
              <w:ind w:left="0"/>
              <w:jc w:val="center"/>
              <w:rPr>
                <w:rFonts w:ascii="Roboto" w:hAnsi="Roboto"/>
              </w:rPr>
            </w:pPr>
          </w:p>
          <w:p w:rsidR="007C1ABC" w:rsidRPr="006925E2" w:rsidRDefault="007C1ABC" w:rsidP="007C1ABC">
            <w:pPr>
              <w:pStyle w:val="a3"/>
              <w:ind w:left="0"/>
              <w:jc w:val="center"/>
              <w:rPr>
                <w:rFonts w:ascii="Roboto" w:hAnsi="Roboto"/>
              </w:rPr>
            </w:pPr>
            <w:r w:rsidRPr="006925E2">
              <w:rPr>
                <w:rFonts w:ascii="Roboto" w:hAnsi="Roboto"/>
              </w:rPr>
              <w:t>2.</w:t>
            </w:r>
          </w:p>
        </w:tc>
        <w:tc>
          <w:tcPr>
            <w:tcW w:w="7900" w:type="dxa"/>
            <w:tcBorders>
              <w:top w:val="dotted" w:sz="4" w:space="0" w:color="auto"/>
              <w:bottom w:val="dotted" w:sz="4" w:space="0" w:color="auto"/>
            </w:tcBorders>
          </w:tcPr>
          <w:p w:rsidR="007C1ABC" w:rsidRPr="006925E2" w:rsidRDefault="007C1ABC" w:rsidP="007C1ABC">
            <w:pPr>
              <w:pStyle w:val="a3"/>
              <w:ind w:left="0"/>
              <w:jc w:val="both"/>
              <w:rPr>
                <w:rFonts w:ascii="Roboto" w:hAnsi="Roboto"/>
              </w:rPr>
            </w:pPr>
          </w:p>
          <w:p w:rsidR="007C1ABC" w:rsidRPr="006925E2" w:rsidRDefault="007C1ABC" w:rsidP="007C1ABC">
            <w:pPr>
              <w:pStyle w:val="a3"/>
              <w:ind w:left="0"/>
              <w:jc w:val="both"/>
              <w:rPr>
                <w:rFonts w:ascii="Roboto" w:hAnsi="Roboto"/>
              </w:rPr>
            </w:pPr>
            <w:r w:rsidRPr="006925E2">
              <w:rPr>
                <w:rFonts w:ascii="Roboto" w:hAnsi="Roboto"/>
              </w:rPr>
              <w:t>Здійснення присвоєнь радіочастот та надання експлуатаційних документів</w:t>
            </w:r>
          </w:p>
        </w:tc>
        <w:tc>
          <w:tcPr>
            <w:tcW w:w="832" w:type="dxa"/>
            <w:tcBorders>
              <w:top w:val="dotted" w:sz="4" w:space="0" w:color="auto"/>
              <w:bottom w:val="dotted" w:sz="4" w:space="0" w:color="auto"/>
            </w:tcBorders>
          </w:tcPr>
          <w:p w:rsidR="007C1ABC" w:rsidRPr="006925E2" w:rsidRDefault="007C1ABC" w:rsidP="00096427">
            <w:pPr>
              <w:pStyle w:val="a3"/>
              <w:ind w:left="0"/>
              <w:jc w:val="right"/>
              <w:rPr>
                <w:rFonts w:ascii="Roboto" w:hAnsi="Roboto"/>
              </w:rPr>
            </w:pPr>
          </w:p>
          <w:p w:rsidR="007C1ABC" w:rsidRDefault="007C1ABC" w:rsidP="00096427">
            <w:pPr>
              <w:pStyle w:val="a3"/>
              <w:ind w:left="0"/>
              <w:jc w:val="right"/>
              <w:rPr>
                <w:rFonts w:ascii="Roboto" w:hAnsi="Roboto"/>
              </w:rPr>
            </w:pPr>
          </w:p>
          <w:p w:rsidR="00D47E9A" w:rsidRPr="006925E2" w:rsidRDefault="00D8361F" w:rsidP="00096427">
            <w:pPr>
              <w:pStyle w:val="a3"/>
              <w:ind w:left="0"/>
              <w:jc w:val="right"/>
              <w:rPr>
                <w:rFonts w:ascii="Roboto" w:hAnsi="Roboto"/>
              </w:rPr>
            </w:pPr>
            <w:r>
              <w:rPr>
                <w:rFonts w:ascii="Roboto" w:hAnsi="Roboto"/>
              </w:rPr>
              <w:t>4-5</w:t>
            </w:r>
          </w:p>
        </w:tc>
      </w:tr>
      <w:tr w:rsidR="006925E2" w:rsidRPr="006925E2" w:rsidTr="003A60DD">
        <w:tc>
          <w:tcPr>
            <w:tcW w:w="550" w:type="dxa"/>
            <w:tcBorders>
              <w:top w:val="dotted" w:sz="4" w:space="0" w:color="auto"/>
              <w:bottom w:val="dotted" w:sz="4" w:space="0" w:color="auto"/>
            </w:tcBorders>
          </w:tcPr>
          <w:p w:rsidR="007C1ABC" w:rsidRPr="006925E2" w:rsidRDefault="007C1ABC" w:rsidP="007C1ABC">
            <w:pPr>
              <w:pStyle w:val="a3"/>
              <w:ind w:left="0"/>
              <w:jc w:val="center"/>
              <w:rPr>
                <w:rFonts w:ascii="Roboto" w:hAnsi="Roboto"/>
              </w:rPr>
            </w:pPr>
          </w:p>
          <w:p w:rsidR="007C1ABC" w:rsidRPr="006925E2" w:rsidRDefault="007C1ABC" w:rsidP="007C1ABC">
            <w:pPr>
              <w:pStyle w:val="a3"/>
              <w:ind w:left="0"/>
              <w:jc w:val="center"/>
              <w:rPr>
                <w:rFonts w:ascii="Roboto" w:hAnsi="Roboto"/>
              </w:rPr>
            </w:pPr>
            <w:r w:rsidRPr="006925E2">
              <w:rPr>
                <w:rFonts w:ascii="Roboto" w:hAnsi="Roboto"/>
              </w:rPr>
              <w:t>3.</w:t>
            </w:r>
          </w:p>
        </w:tc>
        <w:tc>
          <w:tcPr>
            <w:tcW w:w="7900" w:type="dxa"/>
            <w:tcBorders>
              <w:top w:val="dotted" w:sz="4" w:space="0" w:color="auto"/>
              <w:bottom w:val="dotted" w:sz="4" w:space="0" w:color="auto"/>
            </w:tcBorders>
          </w:tcPr>
          <w:p w:rsidR="007C1ABC" w:rsidRPr="006925E2" w:rsidRDefault="007C1ABC" w:rsidP="007C1ABC">
            <w:pPr>
              <w:pStyle w:val="a3"/>
              <w:ind w:left="0"/>
              <w:jc w:val="both"/>
              <w:rPr>
                <w:rFonts w:ascii="Roboto" w:hAnsi="Roboto"/>
              </w:rPr>
            </w:pPr>
          </w:p>
          <w:p w:rsidR="007C1ABC" w:rsidRPr="006925E2" w:rsidRDefault="007C1ABC" w:rsidP="007C1ABC">
            <w:pPr>
              <w:pStyle w:val="a3"/>
              <w:ind w:left="0"/>
              <w:jc w:val="both"/>
              <w:rPr>
                <w:rFonts w:ascii="Roboto" w:hAnsi="Roboto"/>
              </w:rPr>
            </w:pPr>
            <w:r w:rsidRPr="006925E2">
              <w:rPr>
                <w:rFonts w:ascii="Roboto" w:hAnsi="Roboto"/>
              </w:rPr>
              <w:t>Радіочастотний моніторинг</w:t>
            </w:r>
          </w:p>
        </w:tc>
        <w:tc>
          <w:tcPr>
            <w:tcW w:w="832" w:type="dxa"/>
            <w:tcBorders>
              <w:top w:val="dotted" w:sz="4" w:space="0" w:color="auto"/>
              <w:bottom w:val="dotted" w:sz="4" w:space="0" w:color="auto"/>
            </w:tcBorders>
          </w:tcPr>
          <w:p w:rsidR="007C1ABC" w:rsidRPr="006925E2" w:rsidRDefault="007C1ABC" w:rsidP="00096427">
            <w:pPr>
              <w:pStyle w:val="a3"/>
              <w:ind w:left="0"/>
              <w:jc w:val="right"/>
              <w:rPr>
                <w:rFonts w:ascii="Roboto" w:hAnsi="Roboto"/>
              </w:rPr>
            </w:pPr>
          </w:p>
          <w:p w:rsidR="007C1ABC" w:rsidRPr="006925E2" w:rsidRDefault="003A60DD" w:rsidP="00096427">
            <w:pPr>
              <w:pStyle w:val="a3"/>
              <w:ind w:left="0"/>
              <w:jc w:val="right"/>
              <w:rPr>
                <w:rFonts w:ascii="Roboto" w:hAnsi="Roboto"/>
              </w:rPr>
            </w:pPr>
            <w:r>
              <w:rPr>
                <w:rFonts w:ascii="Roboto" w:hAnsi="Roboto"/>
              </w:rPr>
              <w:t>5-8</w:t>
            </w:r>
          </w:p>
        </w:tc>
      </w:tr>
      <w:tr w:rsidR="006925E2" w:rsidRPr="006925E2" w:rsidTr="003A60DD">
        <w:tc>
          <w:tcPr>
            <w:tcW w:w="550" w:type="dxa"/>
            <w:tcBorders>
              <w:top w:val="dotted" w:sz="4" w:space="0" w:color="auto"/>
              <w:bottom w:val="dotted" w:sz="4" w:space="0" w:color="auto"/>
            </w:tcBorders>
          </w:tcPr>
          <w:p w:rsidR="007C1ABC" w:rsidRPr="006925E2" w:rsidRDefault="007C1ABC" w:rsidP="007C1ABC">
            <w:pPr>
              <w:pStyle w:val="a3"/>
              <w:ind w:left="0"/>
              <w:jc w:val="center"/>
              <w:rPr>
                <w:rFonts w:ascii="Roboto" w:hAnsi="Roboto"/>
              </w:rPr>
            </w:pPr>
          </w:p>
          <w:p w:rsidR="007C1ABC" w:rsidRPr="006925E2" w:rsidRDefault="007C1ABC" w:rsidP="007C1ABC">
            <w:pPr>
              <w:pStyle w:val="a3"/>
              <w:ind w:left="0"/>
              <w:jc w:val="center"/>
              <w:rPr>
                <w:rFonts w:ascii="Roboto" w:hAnsi="Roboto"/>
              </w:rPr>
            </w:pPr>
            <w:r w:rsidRPr="006925E2">
              <w:rPr>
                <w:rFonts w:ascii="Roboto" w:hAnsi="Roboto"/>
              </w:rPr>
              <w:t>4.</w:t>
            </w:r>
          </w:p>
        </w:tc>
        <w:tc>
          <w:tcPr>
            <w:tcW w:w="7900" w:type="dxa"/>
            <w:tcBorders>
              <w:top w:val="dotted" w:sz="4" w:space="0" w:color="auto"/>
              <w:bottom w:val="dotted" w:sz="4" w:space="0" w:color="auto"/>
            </w:tcBorders>
          </w:tcPr>
          <w:p w:rsidR="007C1ABC" w:rsidRPr="006925E2" w:rsidRDefault="007C1ABC" w:rsidP="007C1ABC">
            <w:pPr>
              <w:pStyle w:val="a3"/>
              <w:ind w:left="0"/>
              <w:jc w:val="both"/>
              <w:rPr>
                <w:rFonts w:ascii="Roboto" w:hAnsi="Roboto"/>
              </w:rPr>
            </w:pPr>
          </w:p>
          <w:p w:rsidR="007C1ABC" w:rsidRPr="006925E2" w:rsidRDefault="007C1ABC" w:rsidP="007C1ABC">
            <w:pPr>
              <w:pStyle w:val="a3"/>
              <w:ind w:left="0"/>
              <w:jc w:val="both"/>
              <w:rPr>
                <w:rFonts w:ascii="Roboto" w:hAnsi="Roboto"/>
              </w:rPr>
            </w:pPr>
            <w:r w:rsidRPr="006925E2">
              <w:rPr>
                <w:rFonts w:ascii="Roboto" w:hAnsi="Roboto"/>
              </w:rPr>
              <w:t xml:space="preserve">Здійснення моніторингу якості електронних комунікаційних послуг та вимірювань параметрів електронних комунікаційних мереж </w:t>
            </w:r>
          </w:p>
        </w:tc>
        <w:tc>
          <w:tcPr>
            <w:tcW w:w="832" w:type="dxa"/>
            <w:tcBorders>
              <w:top w:val="dotted" w:sz="4" w:space="0" w:color="auto"/>
              <w:bottom w:val="dotted" w:sz="4" w:space="0" w:color="auto"/>
            </w:tcBorders>
          </w:tcPr>
          <w:p w:rsidR="007C1ABC" w:rsidRPr="006925E2" w:rsidRDefault="007C1ABC" w:rsidP="00096427">
            <w:pPr>
              <w:pStyle w:val="a3"/>
              <w:ind w:left="0"/>
              <w:jc w:val="right"/>
              <w:rPr>
                <w:rFonts w:ascii="Roboto" w:hAnsi="Roboto"/>
              </w:rPr>
            </w:pPr>
          </w:p>
          <w:p w:rsidR="007C1ABC" w:rsidRDefault="007C1ABC" w:rsidP="00096427">
            <w:pPr>
              <w:pStyle w:val="a3"/>
              <w:ind w:left="0"/>
              <w:jc w:val="right"/>
              <w:rPr>
                <w:rFonts w:ascii="Roboto" w:hAnsi="Roboto"/>
              </w:rPr>
            </w:pPr>
          </w:p>
          <w:p w:rsidR="00D47E9A" w:rsidRPr="006925E2" w:rsidRDefault="003A60DD" w:rsidP="00096427">
            <w:pPr>
              <w:pStyle w:val="a3"/>
              <w:ind w:left="0"/>
              <w:jc w:val="right"/>
              <w:rPr>
                <w:rFonts w:ascii="Roboto" w:hAnsi="Roboto"/>
              </w:rPr>
            </w:pPr>
            <w:r>
              <w:rPr>
                <w:rFonts w:ascii="Roboto" w:hAnsi="Roboto"/>
              </w:rPr>
              <w:t>8-11</w:t>
            </w:r>
          </w:p>
        </w:tc>
      </w:tr>
      <w:tr w:rsidR="006925E2" w:rsidRPr="006925E2" w:rsidTr="003A60DD">
        <w:tc>
          <w:tcPr>
            <w:tcW w:w="550" w:type="dxa"/>
            <w:tcBorders>
              <w:top w:val="dotted" w:sz="4" w:space="0" w:color="auto"/>
              <w:bottom w:val="dotted" w:sz="4" w:space="0" w:color="auto"/>
            </w:tcBorders>
          </w:tcPr>
          <w:p w:rsidR="007C1ABC" w:rsidRPr="006925E2" w:rsidRDefault="007C1ABC" w:rsidP="007C1ABC">
            <w:pPr>
              <w:pStyle w:val="a3"/>
              <w:ind w:left="0"/>
              <w:jc w:val="center"/>
              <w:rPr>
                <w:rFonts w:ascii="Roboto" w:hAnsi="Roboto"/>
              </w:rPr>
            </w:pPr>
          </w:p>
          <w:p w:rsidR="007C1ABC" w:rsidRPr="006925E2" w:rsidRDefault="007C1ABC" w:rsidP="007C1ABC">
            <w:pPr>
              <w:pStyle w:val="a3"/>
              <w:ind w:left="0"/>
              <w:jc w:val="center"/>
              <w:rPr>
                <w:rFonts w:ascii="Roboto" w:hAnsi="Roboto"/>
              </w:rPr>
            </w:pPr>
            <w:r w:rsidRPr="006925E2">
              <w:rPr>
                <w:rFonts w:ascii="Roboto" w:hAnsi="Roboto"/>
              </w:rPr>
              <w:t>5.</w:t>
            </w:r>
          </w:p>
        </w:tc>
        <w:tc>
          <w:tcPr>
            <w:tcW w:w="7900" w:type="dxa"/>
            <w:tcBorders>
              <w:top w:val="dotted" w:sz="4" w:space="0" w:color="auto"/>
              <w:bottom w:val="dotted" w:sz="4" w:space="0" w:color="auto"/>
            </w:tcBorders>
          </w:tcPr>
          <w:p w:rsidR="007C1ABC" w:rsidRPr="006925E2" w:rsidRDefault="007C1ABC" w:rsidP="007C1ABC">
            <w:pPr>
              <w:pStyle w:val="a3"/>
              <w:ind w:left="0"/>
              <w:jc w:val="both"/>
              <w:rPr>
                <w:rFonts w:ascii="Roboto" w:hAnsi="Roboto"/>
              </w:rPr>
            </w:pPr>
          </w:p>
          <w:p w:rsidR="007C1ABC" w:rsidRPr="006925E2" w:rsidRDefault="007C1ABC" w:rsidP="007C1ABC">
            <w:pPr>
              <w:pStyle w:val="a3"/>
              <w:ind w:left="0"/>
              <w:jc w:val="both"/>
              <w:rPr>
                <w:rFonts w:ascii="Roboto" w:hAnsi="Roboto"/>
              </w:rPr>
            </w:pPr>
            <w:r w:rsidRPr="006925E2">
              <w:rPr>
                <w:rFonts w:ascii="Roboto" w:hAnsi="Roboto"/>
              </w:rPr>
              <w:t>Міжнародне співробітництво та участь у діяльності МСЕ та СЕПТ</w:t>
            </w:r>
          </w:p>
        </w:tc>
        <w:tc>
          <w:tcPr>
            <w:tcW w:w="832" w:type="dxa"/>
            <w:tcBorders>
              <w:top w:val="dotted" w:sz="4" w:space="0" w:color="auto"/>
              <w:bottom w:val="dotted" w:sz="4" w:space="0" w:color="auto"/>
            </w:tcBorders>
          </w:tcPr>
          <w:p w:rsidR="007C1ABC" w:rsidRPr="006925E2" w:rsidRDefault="007C1ABC" w:rsidP="00096427">
            <w:pPr>
              <w:pStyle w:val="a3"/>
              <w:ind w:left="0"/>
              <w:jc w:val="right"/>
              <w:rPr>
                <w:rFonts w:ascii="Roboto" w:hAnsi="Roboto"/>
              </w:rPr>
            </w:pPr>
          </w:p>
          <w:p w:rsidR="007C1ABC" w:rsidRPr="006925E2" w:rsidRDefault="003A60DD" w:rsidP="00096427">
            <w:pPr>
              <w:pStyle w:val="a3"/>
              <w:ind w:left="0"/>
              <w:jc w:val="right"/>
              <w:rPr>
                <w:rFonts w:ascii="Roboto" w:hAnsi="Roboto"/>
              </w:rPr>
            </w:pPr>
            <w:r>
              <w:rPr>
                <w:rFonts w:ascii="Roboto" w:hAnsi="Roboto"/>
              </w:rPr>
              <w:t>11-13</w:t>
            </w:r>
          </w:p>
        </w:tc>
      </w:tr>
      <w:tr w:rsidR="003A60DD" w:rsidRPr="006925E2" w:rsidTr="00457D88">
        <w:tc>
          <w:tcPr>
            <w:tcW w:w="550" w:type="dxa"/>
            <w:tcBorders>
              <w:top w:val="dotted" w:sz="4" w:space="0" w:color="auto"/>
              <w:bottom w:val="dotted" w:sz="4" w:space="0" w:color="auto"/>
            </w:tcBorders>
          </w:tcPr>
          <w:p w:rsidR="003A60DD" w:rsidRPr="006925E2" w:rsidRDefault="003A60DD" w:rsidP="007C1ABC">
            <w:pPr>
              <w:pStyle w:val="a3"/>
              <w:ind w:left="0"/>
              <w:jc w:val="center"/>
              <w:rPr>
                <w:rFonts w:ascii="Roboto" w:hAnsi="Roboto"/>
              </w:rPr>
            </w:pPr>
          </w:p>
          <w:p w:rsidR="003A60DD" w:rsidRPr="006925E2" w:rsidRDefault="003A60DD" w:rsidP="007C1ABC">
            <w:pPr>
              <w:pStyle w:val="a3"/>
              <w:ind w:left="0"/>
              <w:jc w:val="center"/>
              <w:rPr>
                <w:rFonts w:ascii="Roboto" w:hAnsi="Roboto"/>
              </w:rPr>
            </w:pPr>
            <w:r w:rsidRPr="006925E2">
              <w:rPr>
                <w:rFonts w:ascii="Roboto" w:hAnsi="Roboto"/>
              </w:rPr>
              <w:t>6.</w:t>
            </w:r>
          </w:p>
        </w:tc>
        <w:tc>
          <w:tcPr>
            <w:tcW w:w="7900" w:type="dxa"/>
            <w:tcBorders>
              <w:top w:val="dotted" w:sz="4" w:space="0" w:color="auto"/>
              <w:bottom w:val="dotted" w:sz="4" w:space="0" w:color="auto"/>
            </w:tcBorders>
          </w:tcPr>
          <w:p w:rsidR="003A60DD" w:rsidRPr="00F208E0" w:rsidRDefault="003A60DD" w:rsidP="007C1ABC">
            <w:pPr>
              <w:pStyle w:val="a3"/>
              <w:ind w:left="0"/>
              <w:jc w:val="both"/>
              <w:rPr>
                <w:rFonts w:ascii="Roboto" w:hAnsi="Roboto"/>
                <w:highlight w:val="yellow"/>
              </w:rPr>
            </w:pPr>
          </w:p>
          <w:p w:rsidR="003A60DD" w:rsidRPr="00F208E0" w:rsidRDefault="00F208E0" w:rsidP="007C1ABC">
            <w:pPr>
              <w:pStyle w:val="a3"/>
              <w:ind w:left="0"/>
              <w:jc w:val="both"/>
              <w:rPr>
                <w:rFonts w:ascii="Roboto" w:hAnsi="Roboto"/>
                <w:highlight w:val="yellow"/>
              </w:rPr>
            </w:pPr>
            <w:r w:rsidRPr="00F208E0">
              <w:rPr>
                <w:rFonts w:ascii="Roboto" w:hAnsi="Roboto"/>
              </w:rPr>
              <w:t>Адміністрування централізованої бази даних перенесених номерів</w:t>
            </w:r>
          </w:p>
        </w:tc>
        <w:tc>
          <w:tcPr>
            <w:tcW w:w="832" w:type="dxa"/>
            <w:tcBorders>
              <w:top w:val="dotted" w:sz="4" w:space="0" w:color="auto"/>
              <w:bottom w:val="dotted" w:sz="4" w:space="0" w:color="auto"/>
            </w:tcBorders>
          </w:tcPr>
          <w:p w:rsidR="003A60DD" w:rsidRDefault="003A60DD" w:rsidP="00096427">
            <w:pPr>
              <w:pStyle w:val="a3"/>
              <w:ind w:left="0"/>
              <w:jc w:val="right"/>
              <w:rPr>
                <w:rFonts w:ascii="Roboto" w:hAnsi="Roboto"/>
              </w:rPr>
            </w:pPr>
          </w:p>
          <w:p w:rsidR="003A60DD" w:rsidRPr="006925E2" w:rsidRDefault="003A60DD" w:rsidP="003A60DD">
            <w:pPr>
              <w:pStyle w:val="a3"/>
              <w:ind w:left="0"/>
              <w:rPr>
                <w:rFonts w:ascii="Roboto" w:hAnsi="Roboto"/>
              </w:rPr>
            </w:pPr>
            <w:r>
              <w:rPr>
                <w:rFonts w:ascii="Roboto" w:hAnsi="Roboto"/>
              </w:rPr>
              <w:t>13-14</w:t>
            </w:r>
          </w:p>
        </w:tc>
      </w:tr>
      <w:tr w:rsidR="003A60DD" w:rsidRPr="006925E2" w:rsidTr="00457D88">
        <w:tc>
          <w:tcPr>
            <w:tcW w:w="550" w:type="dxa"/>
            <w:tcBorders>
              <w:top w:val="dotted" w:sz="4" w:space="0" w:color="auto"/>
              <w:bottom w:val="dotted" w:sz="4" w:space="0" w:color="auto"/>
            </w:tcBorders>
          </w:tcPr>
          <w:p w:rsidR="003A60DD" w:rsidRPr="006925E2" w:rsidRDefault="003A60DD" w:rsidP="007C1ABC">
            <w:pPr>
              <w:pStyle w:val="a3"/>
              <w:ind w:left="0"/>
              <w:jc w:val="center"/>
              <w:rPr>
                <w:rFonts w:ascii="Roboto" w:hAnsi="Roboto"/>
              </w:rPr>
            </w:pPr>
          </w:p>
          <w:p w:rsidR="003A60DD" w:rsidRPr="006925E2" w:rsidRDefault="003A60DD" w:rsidP="007C1ABC">
            <w:pPr>
              <w:pStyle w:val="a3"/>
              <w:ind w:left="0"/>
              <w:jc w:val="center"/>
              <w:rPr>
                <w:rFonts w:ascii="Roboto" w:hAnsi="Roboto"/>
              </w:rPr>
            </w:pPr>
            <w:r w:rsidRPr="006925E2">
              <w:rPr>
                <w:rFonts w:ascii="Roboto" w:hAnsi="Roboto"/>
              </w:rPr>
              <w:t>7.</w:t>
            </w:r>
          </w:p>
        </w:tc>
        <w:tc>
          <w:tcPr>
            <w:tcW w:w="7900" w:type="dxa"/>
            <w:tcBorders>
              <w:top w:val="dotted" w:sz="4" w:space="0" w:color="auto"/>
              <w:bottom w:val="dotted" w:sz="4" w:space="0" w:color="auto"/>
            </w:tcBorders>
          </w:tcPr>
          <w:p w:rsidR="003A60DD" w:rsidRPr="006925E2" w:rsidRDefault="003A60DD" w:rsidP="007C1ABC">
            <w:pPr>
              <w:pStyle w:val="a3"/>
              <w:ind w:left="0"/>
              <w:jc w:val="both"/>
              <w:rPr>
                <w:rFonts w:ascii="Roboto" w:hAnsi="Roboto"/>
              </w:rPr>
            </w:pPr>
          </w:p>
          <w:p w:rsidR="003A60DD" w:rsidRPr="006925E2" w:rsidRDefault="003A60DD" w:rsidP="007C1ABC">
            <w:pPr>
              <w:pStyle w:val="a3"/>
              <w:ind w:left="0"/>
              <w:jc w:val="both"/>
              <w:rPr>
                <w:rFonts w:ascii="Roboto" w:hAnsi="Roboto"/>
              </w:rPr>
            </w:pPr>
            <w:r w:rsidRPr="006925E2">
              <w:rPr>
                <w:rFonts w:ascii="Roboto" w:hAnsi="Roboto"/>
              </w:rPr>
              <w:t>Центр з сертифікації</w:t>
            </w:r>
          </w:p>
        </w:tc>
        <w:tc>
          <w:tcPr>
            <w:tcW w:w="832" w:type="dxa"/>
            <w:tcBorders>
              <w:top w:val="dotted" w:sz="4" w:space="0" w:color="auto"/>
              <w:bottom w:val="dotted" w:sz="4" w:space="0" w:color="auto"/>
            </w:tcBorders>
          </w:tcPr>
          <w:p w:rsidR="003A60DD" w:rsidRDefault="003A60DD" w:rsidP="00096427">
            <w:pPr>
              <w:pStyle w:val="a3"/>
              <w:ind w:left="0"/>
              <w:jc w:val="right"/>
              <w:rPr>
                <w:rFonts w:ascii="Roboto" w:hAnsi="Roboto"/>
              </w:rPr>
            </w:pPr>
          </w:p>
          <w:p w:rsidR="003A60DD" w:rsidRPr="006925E2" w:rsidRDefault="00517126" w:rsidP="00096427">
            <w:pPr>
              <w:pStyle w:val="a3"/>
              <w:ind w:left="0"/>
              <w:jc w:val="right"/>
              <w:rPr>
                <w:rFonts w:ascii="Roboto" w:hAnsi="Roboto"/>
              </w:rPr>
            </w:pPr>
            <w:r>
              <w:rPr>
                <w:rFonts w:ascii="Roboto" w:hAnsi="Roboto"/>
              </w:rPr>
              <w:t>14-15</w:t>
            </w:r>
          </w:p>
        </w:tc>
      </w:tr>
      <w:tr w:rsidR="003A60DD" w:rsidRPr="006925E2" w:rsidTr="00457D88">
        <w:tc>
          <w:tcPr>
            <w:tcW w:w="550" w:type="dxa"/>
            <w:tcBorders>
              <w:top w:val="dotted" w:sz="4" w:space="0" w:color="auto"/>
              <w:bottom w:val="dotted" w:sz="4" w:space="0" w:color="auto"/>
            </w:tcBorders>
          </w:tcPr>
          <w:p w:rsidR="003A60DD" w:rsidRPr="006925E2" w:rsidRDefault="003A60DD" w:rsidP="007C1ABC">
            <w:pPr>
              <w:pStyle w:val="a3"/>
              <w:ind w:left="0"/>
              <w:jc w:val="center"/>
              <w:rPr>
                <w:rFonts w:ascii="Roboto" w:hAnsi="Roboto"/>
              </w:rPr>
            </w:pPr>
          </w:p>
          <w:p w:rsidR="003A60DD" w:rsidRPr="006925E2" w:rsidRDefault="003A60DD" w:rsidP="007C1ABC">
            <w:pPr>
              <w:pStyle w:val="a3"/>
              <w:ind w:left="0"/>
              <w:jc w:val="center"/>
              <w:rPr>
                <w:rFonts w:ascii="Roboto" w:hAnsi="Roboto"/>
              </w:rPr>
            </w:pPr>
            <w:r w:rsidRPr="006925E2">
              <w:rPr>
                <w:rFonts w:ascii="Roboto" w:hAnsi="Roboto"/>
              </w:rPr>
              <w:t>8.</w:t>
            </w:r>
          </w:p>
        </w:tc>
        <w:tc>
          <w:tcPr>
            <w:tcW w:w="7900" w:type="dxa"/>
            <w:tcBorders>
              <w:top w:val="dotted" w:sz="4" w:space="0" w:color="auto"/>
              <w:bottom w:val="dotted" w:sz="4" w:space="0" w:color="auto"/>
            </w:tcBorders>
          </w:tcPr>
          <w:p w:rsidR="003A60DD" w:rsidRPr="006925E2" w:rsidRDefault="003A60DD" w:rsidP="007C1ABC">
            <w:pPr>
              <w:pStyle w:val="a3"/>
              <w:ind w:left="0"/>
              <w:jc w:val="both"/>
              <w:rPr>
                <w:rFonts w:ascii="Roboto" w:hAnsi="Roboto"/>
              </w:rPr>
            </w:pPr>
          </w:p>
          <w:p w:rsidR="003A60DD" w:rsidRPr="006925E2" w:rsidRDefault="003A60DD" w:rsidP="007C1ABC">
            <w:pPr>
              <w:pStyle w:val="a3"/>
              <w:ind w:left="0"/>
              <w:jc w:val="both"/>
              <w:rPr>
                <w:rFonts w:ascii="Roboto" w:hAnsi="Roboto"/>
              </w:rPr>
            </w:pPr>
            <w:r w:rsidRPr="006925E2">
              <w:rPr>
                <w:rFonts w:ascii="Roboto" w:hAnsi="Roboto"/>
              </w:rPr>
              <w:t>Науково-методична діяльність</w:t>
            </w:r>
          </w:p>
        </w:tc>
        <w:tc>
          <w:tcPr>
            <w:tcW w:w="832" w:type="dxa"/>
            <w:tcBorders>
              <w:top w:val="dotted" w:sz="4" w:space="0" w:color="auto"/>
              <w:bottom w:val="dotted" w:sz="4" w:space="0" w:color="auto"/>
            </w:tcBorders>
          </w:tcPr>
          <w:p w:rsidR="003A60DD" w:rsidRDefault="003A60DD" w:rsidP="00096427">
            <w:pPr>
              <w:pStyle w:val="a3"/>
              <w:ind w:left="0"/>
              <w:jc w:val="right"/>
              <w:rPr>
                <w:rFonts w:ascii="Roboto" w:hAnsi="Roboto"/>
              </w:rPr>
            </w:pPr>
          </w:p>
          <w:p w:rsidR="003A60DD" w:rsidRPr="006925E2" w:rsidRDefault="003A60DD" w:rsidP="00096427">
            <w:pPr>
              <w:pStyle w:val="a3"/>
              <w:ind w:left="0"/>
              <w:jc w:val="right"/>
              <w:rPr>
                <w:rFonts w:ascii="Roboto" w:hAnsi="Roboto"/>
              </w:rPr>
            </w:pPr>
            <w:r>
              <w:rPr>
                <w:rFonts w:ascii="Roboto" w:hAnsi="Roboto"/>
              </w:rPr>
              <w:t>16</w:t>
            </w:r>
          </w:p>
        </w:tc>
      </w:tr>
      <w:tr w:rsidR="003A60DD" w:rsidRPr="006925E2" w:rsidTr="00457D88">
        <w:tc>
          <w:tcPr>
            <w:tcW w:w="550" w:type="dxa"/>
            <w:tcBorders>
              <w:top w:val="dotted" w:sz="4" w:space="0" w:color="auto"/>
              <w:bottom w:val="dotted" w:sz="4" w:space="0" w:color="auto"/>
            </w:tcBorders>
          </w:tcPr>
          <w:p w:rsidR="003A60DD" w:rsidRDefault="003A60DD" w:rsidP="007C1ABC">
            <w:pPr>
              <w:pStyle w:val="a3"/>
              <w:ind w:left="0"/>
              <w:jc w:val="center"/>
              <w:rPr>
                <w:rFonts w:ascii="Roboto" w:hAnsi="Roboto"/>
              </w:rPr>
            </w:pPr>
          </w:p>
          <w:p w:rsidR="003A60DD" w:rsidRPr="006925E2" w:rsidRDefault="003A60DD" w:rsidP="007C1ABC">
            <w:pPr>
              <w:pStyle w:val="a3"/>
              <w:ind w:left="0"/>
              <w:jc w:val="center"/>
              <w:rPr>
                <w:rFonts w:ascii="Roboto" w:hAnsi="Roboto"/>
              </w:rPr>
            </w:pPr>
            <w:r>
              <w:rPr>
                <w:rFonts w:ascii="Roboto" w:hAnsi="Roboto"/>
              </w:rPr>
              <w:t>9.</w:t>
            </w:r>
          </w:p>
        </w:tc>
        <w:tc>
          <w:tcPr>
            <w:tcW w:w="7900" w:type="dxa"/>
            <w:tcBorders>
              <w:top w:val="dotted" w:sz="4" w:space="0" w:color="auto"/>
              <w:bottom w:val="dotted" w:sz="4" w:space="0" w:color="auto"/>
            </w:tcBorders>
          </w:tcPr>
          <w:p w:rsidR="003A60DD" w:rsidRDefault="003A60DD" w:rsidP="007C1ABC">
            <w:pPr>
              <w:pStyle w:val="a3"/>
              <w:ind w:left="0"/>
              <w:jc w:val="both"/>
              <w:rPr>
                <w:rFonts w:ascii="Roboto" w:hAnsi="Roboto"/>
              </w:rPr>
            </w:pPr>
          </w:p>
          <w:p w:rsidR="003A60DD" w:rsidRPr="006925E2" w:rsidRDefault="003A60DD" w:rsidP="007C1ABC">
            <w:pPr>
              <w:pStyle w:val="a3"/>
              <w:ind w:left="0"/>
              <w:jc w:val="both"/>
              <w:rPr>
                <w:rFonts w:ascii="Roboto" w:hAnsi="Roboto"/>
              </w:rPr>
            </w:pPr>
            <w:r>
              <w:rPr>
                <w:rFonts w:ascii="Roboto" w:hAnsi="Roboto"/>
              </w:rPr>
              <w:t>Метрологічна служба</w:t>
            </w:r>
          </w:p>
        </w:tc>
        <w:tc>
          <w:tcPr>
            <w:tcW w:w="832" w:type="dxa"/>
            <w:tcBorders>
              <w:top w:val="dotted" w:sz="4" w:space="0" w:color="auto"/>
              <w:bottom w:val="dotted" w:sz="4" w:space="0" w:color="auto"/>
            </w:tcBorders>
          </w:tcPr>
          <w:p w:rsidR="003A60DD" w:rsidRDefault="003A60DD" w:rsidP="00096427">
            <w:pPr>
              <w:pStyle w:val="a3"/>
              <w:ind w:left="0"/>
              <w:jc w:val="right"/>
              <w:rPr>
                <w:rFonts w:ascii="Roboto" w:hAnsi="Roboto"/>
              </w:rPr>
            </w:pPr>
          </w:p>
          <w:p w:rsidR="003A60DD" w:rsidRPr="006925E2" w:rsidRDefault="003A60DD" w:rsidP="00096427">
            <w:pPr>
              <w:pStyle w:val="a3"/>
              <w:ind w:left="0"/>
              <w:jc w:val="right"/>
              <w:rPr>
                <w:rFonts w:ascii="Roboto" w:hAnsi="Roboto"/>
              </w:rPr>
            </w:pPr>
            <w:r>
              <w:rPr>
                <w:rFonts w:ascii="Roboto" w:hAnsi="Roboto"/>
              </w:rPr>
              <w:t>16-17</w:t>
            </w:r>
          </w:p>
        </w:tc>
      </w:tr>
      <w:tr w:rsidR="007130B3" w:rsidRPr="006925E2" w:rsidTr="00457D88">
        <w:tc>
          <w:tcPr>
            <w:tcW w:w="550" w:type="dxa"/>
            <w:tcBorders>
              <w:top w:val="dotted" w:sz="4" w:space="0" w:color="auto"/>
              <w:bottom w:val="dotted" w:sz="4" w:space="0" w:color="auto"/>
            </w:tcBorders>
          </w:tcPr>
          <w:p w:rsidR="007C0686" w:rsidRDefault="007C0686" w:rsidP="007C1ABC">
            <w:pPr>
              <w:pStyle w:val="a3"/>
              <w:ind w:left="0"/>
              <w:jc w:val="center"/>
              <w:rPr>
                <w:rFonts w:ascii="Roboto" w:hAnsi="Roboto"/>
              </w:rPr>
            </w:pPr>
          </w:p>
          <w:p w:rsidR="007130B3" w:rsidRDefault="007130B3" w:rsidP="007C1ABC">
            <w:pPr>
              <w:pStyle w:val="a3"/>
              <w:ind w:left="0"/>
              <w:jc w:val="center"/>
              <w:rPr>
                <w:rFonts w:ascii="Roboto" w:hAnsi="Roboto"/>
              </w:rPr>
            </w:pPr>
            <w:r>
              <w:rPr>
                <w:rFonts w:ascii="Roboto" w:hAnsi="Roboto"/>
              </w:rPr>
              <w:t xml:space="preserve">10. </w:t>
            </w:r>
          </w:p>
        </w:tc>
        <w:tc>
          <w:tcPr>
            <w:tcW w:w="7900" w:type="dxa"/>
            <w:tcBorders>
              <w:top w:val="dotted" w:sz="4" w:space="0" w:color="auto"/>
              <w:bottom w:val="dotted" w:sz="4" w:space="0" w:color="auto"/>
            </w:tcBorders>
          </w:tcPr>
          <w:p w:rsidR="007C0686" w:rsidRDefault="007C0686" w:rsidP="007130B3">
            <w:pPr>
              <w:pStyle w:val="a3"/>
              <w:ind w:left="0"/>
              <w:jc w:val="both"/>
              <w:rPr>
                <w:rFonts w:ascii="Roboto" w:hAnsi="Roboto"/>
              </w:rPr>
            </w:pPr>
          </w:p>
          <w:p w:rsidR="007130B3" w:rsidRDefault="007130B3" w:rsidP="007130B3">
            <w:pPr>
              <w:pStyle w:val="a3"/>
              <w:ind w:left="0"/>
              <w:jc w:val="both"/>
              <w:rPr>
                <w:rFonts w:ascii="Roboto" w:hAnsi="Roboto"/>
              </w:rPr>
            </w:pPr>
            <w:r w:rsidRPr="007130B3">
              <w:rPr>
                <w:rFonts w:ascii="Roboto" w:hAnsi="Roboto"/>
              </w:rPr>
              <w:t>Р</w:t>
            </w:r>
            <w:r>
              <w:rPr>
                <w:rFonts w:ascii="Roboto" w:hAnsi="Roboto"/>
              </w:rPr>
              <w:t>озвиток виробничо-господарської бази</w:t>
            </w:r>
          </w:p>
        </w:tc>
        <w:tc>
          <w:tcPr>
            <w:tcW w:w="832" w:type="dxa"/>
            <w:tcBorders>
              <w:top w:val="dotted" w:sz="4" w:space="0" w:color="auto"/>
              <w:bottom w:val="dotted" w:sz="4" w:space="0" w:color="auto"/>
            </w:tcBorders>
          </w:tcPr>
          <w:p w:rsidR="007C0686" w:rsidRDefault="007C0686" w:rsidP="00096427">
            <w:pPr>
              <w:pStyle w:val="a3"/>
              <w:ind w:left="0"/>
              <w:jc w:val="right"/>
              <w:rPr>
                <w:rFonts w:ascii="Roboto" w:hAnsi="Roboto"/>
              </w:rPr>
            </w:pPr>
          </w:p>
          <w:p w:rsidR="007130B3" w:rsidRDefault="00517126" w:rsidP="00096427">
            <w:pPr>
              <w:pStyle w:val="a3"/>
              <w:ind w:left="0"/>
              <w:jc w:val="right"/>
              <w:rPr>
                <w:rFonts w:ascii="Roboto" w:hAnsi="Roboto"/>
              </w:rPr>
            </w:pPr>
            <w:r>
              <w:rPr>
                <w:rFonts w:ascii="Roboto" w:hAnsi="Roboto"/>
              </w:rPr>
              <w:t>17</w:t>
            </w:r>
          </w:p>
        </w:tc>
      </w:tr>
      <w:tr w:rsidR="003A60DD" w:rsidRPr="006925E2" w:rsidTr="00457D88">
        <w:tc>
          <w:tcPr>
            <w:tcW w:w="550" w:type="dxa"/>
            <w:tcBorders>
              <w:top w:val="dotted" w:sz="4" w:space="0" w:color="auto"/>
              <w:bottom w:val="dotted" w:sz="4" w:space="0" w:color="auto"/>
            </w:tcBorders>
          </w:tcPr>
          <w:p w:rsidR="003A60DD" w:rsidRDefault="003A60DD" w:rsidP="007C1ABC">
            <w:pPr>
              <w:pStyle w:val="a3"/>
              <w:ind w:left="0"/>
              <w:jc w:val="center"/>
              <w:rPr>
                <w:rFonts w:ascii="Roboto" w:hAnsi="Roboto"/>
              </w:rPr>
            </w:pPr>
          </w:p>
          <w:p w:rsidR="003A60DD" w:rsidRPr="006925E2" w:rsidRDefault="003A60DD" w:rsidP="007130B3">
            <w:pPr>
              <w:pStyle w:val="a3"/>
              <w:ind w:left="0"/>
              <w:jc w:val="center"/>
              <w:rPr>
                <w:rFonts w:ascii="Roboto" w:hAnsi="Roboto"/>
              </w:rPr>
            </w:pPr>
            <w:r>
              <w:rPr>
                <w:rFonts w:ascii="Roboto" w:hAnsi="Roboto"/>
              </w:rPr>
              <w:t>1</w:t>
            </w:r>
            <w:r w:rsidR="007130B3">
              <w:rPr>
                <w:rFonts w:ascii="Roboto" w:hAnsi="Roboto"/>
              </w:rPr>
              <w:t>1</w:t>
            </w:r>
            <w:r>
              <w:rPr>
                <w:rFonts w:ascii="Roboto" w:hAnsi="Roboto"/>
              </w:rPr>
              <w:t>.</w:t>
            </w:r>
          </w:p>
        </w:tc>
        <w:tc>
          <w:tcPr>
            <w:tcW w:w="7900" w:type="dxa"/>
            <w:tcBorders>
              <w:top w:val="dotted" w:sz="4" w:space="0" w:color="auto"/>
              <w:bottom w:val="dotted" w:sz="4" w:space="0" w:color="auto"/>
            </w:tcBorders>
          </w:tcPr>
          <w:p w:rsidR="003A60DD" w:rsidRDefault="003A60DD" w:rsidP="007C1ABC">
            <w:pPr>
              <w:pStyle w:val="a3"/>
              <w:ind w:left="0"/>
              <w:jc w:val="both"/>
              <w:rPr>
                <w:rFonts w:ascii="Roboto" w:hAnsi="Roboto"/>
              </w:rPr>
            </w:pPr>
          </w:p>
          <w:p w:rsidR="003A60DD" w:rsidRPr="006925E2" w:rsidRDefault="003A60DD" w:rsidP="007C1ABC">
            <w:pPr>
              <w:pStyle w:val="a3"/>
              <w:ind w:left="0"/>
              <w:jc w:val="both"/>
              <w:rPr>
                <w:rFonts w:ascii="Roboto" w:hAnsi="Roboto"/>
              </w:rPr>
            </w:pPr>
            <w:r>
              <w:rPr>
                <w:rFonts w:ascii="Roboto" w:hAnsi="Roboto"/>
              </w:rPr>
              <w:t>Антикорупційна діяльність</w:t>
            </w:r>
          </w:p>
        </w:tc>
        <w:tc>
          <w:tcPr>
            <w:tcW w:w="832" w:type="dxa"/>
            <w:tcBorders>
              <w:top w:val="dotted" w:sz="4" w:space="0" w:color="auto"/>
              <w:bottom w:val="dotted" w:sz="4" w:space="0" w:color="auto"/>
            </w:tcBorders>
          </w:tcPr>
          <w:p w:rsidR="003A60DD" w:rsidRDefault="003A60DD" w:rsidP="00096427">
            <w:pPr>
              <w:pStyle w:val="a3"/>
              <w:ind w:left="0"/>
              <w:jc w:val="right"/>
              <w:rPr>
                <w:rFonts w:ascii="Roboto" w:hAnsi="Roboto"/>
              </w:rPr>
            </w:pPr>
          </w:p>
          <w:p w:rsidR="003A60DD" w:rsidRDefault="00517126" w:rsidP="00096427">
            <w:pPr>
              <w:pStyle w:val="a3"/>
              <w:ind w:left="0"/>
              <w:jc w:val="right"/>
              <w:rPr>
                <w:rFonts w:ascii="Roboto" w:hAnsi="Roboto"/>
              </w:rPr>
            </w:pPr>
            <w:r>
              <w:rPr>
                <w:rFonts w:ascii="Roboto" w:hAnsi="Roboto"/>
              </w:rPr>
              <w:t>17-</w:t>
            </w:r>
            <w:r w:rsidR="003A60DD">
              <w:rPr>
                <w:rFonts w:ascii="Roboto" w:hAnsi="Roboto"/>
              </w:rPr>
              <w:t>18</w:t>
            </w:r>
          </w:p>
        </w:tc>
      </w:tr>
      <w:tr w:rsidR="00DE1380" w:rsidRPr="006925E2" w:rsidTr="00457D88">
        <w:tc>
          <w:tcPr>
            <w:tcW w:w="550" w:type="dxa"/>
            <w:tcBorders>
              <w:top w:val="dotted" w:sz="4" w:space="0" w:color="auto"/>
              <w:bottom w:val="dotted" w:sz="4" w:space="0" w:color="auto"/>
            </w:tcBorders>
          </w:tcPr>
          <w:p w:rsidR="00DE1380" w:rsidRPr="006925E2" w:rsidRDefault="00DE1380" w:rsidP="007C1ABC">
            <w:pPr>
              <w:pStyle w:val="a3"/>
              <w:ind w:left="0"/>
              <w:jc w:val="center"/>
              <w:rPr>
                <w:rFonts w:ascii="Roboto" w:hAnsi="Roboto"/>
              </w:rPr>
            </w:pPr>
          </w:p>
          <w:p w:rsidR="00DE1380" w:rsidRDefault="00DE1380" w:rsidP="00DE1380">
            <w:pPr>
              <w:pStyle w:val="a3"/>
              <w:ind w:left="0"/>
              <w:rPr>
                <w:rFonts w:ascii="Roboto" w:hAnsi="Roboto"/>
              </w:rPr>
            </w:pPr>
            <w:r>
              <w:rPr>
                <w:rFonts w:ascii="Roboto" w:hAnsi="Roboto"/>
              </w:rPr>
              <w:t>12.</w:t>
            </w:r>
          </w:p>
        </w:tc>
        <w:tc>
          <w:tcPr>
            <w:tcW w:w="7900" w:type="dxa"/>
            <w:tcBorders>
              <w:top w:val="dotted" w:sz="4" w:space="0" w:color="auto"/>
              <w:bottom w:val="dotted" w:sz="4" w:space="0" w:color="auto"/>
            </w:tcBorders>
          </w:tcPr>
          <w:p w:rsidR="00DE1380" w:rsidRPr="006925E2" w:rsidRDefault="00DE1380" w:rsidP="007C1ABC">
            <w:pPr>
              <w:pStyle w:val="a3"/>
              <w:ind w:left="0"/>
              <w:jc w:val="both"/>
              <w:rPr>
                <w:rFonts w:ascii="Roboto" w:hAnsi="Roboto"/>
              </w:rPr>
            </w:pPr>
          </w:p>
          <w:p w:rsidR="00DE1380" w:rsidRDefault="00DE1380" w:rsidP="007C1ABC">
            <w:pPr>
              <w:pStyle w:val="a3"/>
              <w:ind w:left="0"/>
              <w:jc w:val="both"/>
              <w:rPr>
                <w:rFonts w:ascii="Roboto" w:hAnsi="Roboto"/>
              </w:rPr>
            </w:pPr>
            <w:r>
              <w:rPr>
                <w:rFonts w:ascii="Roboto" w:hAnsi="Roboto"/>
              </w:rPr>
              <w:t>Підвищення кваліфікації працівників</w:t>
            </w:r>
          </w:p>
        </w:tc>
        <w:tc>
          <w:tcPr>
            <w:tcW w:w="832" w:type="dxa"/>
            <w:tcBorders>
              <w:top w:val="dotted" w:sz="4" w:space="0" w:color="auto"/>
              <w:bottom w:val="dotted" w:sz="4" w:space="0" w:color="auto"/>
            </w:tcBorders>
          </w:tcPr>
          <w:p w:rsidR="00DE1380" w:rsidRDefault="00DE1380" w:rsidP="00096427">
            <w:pPr>
              <w:pStyle w:val="a3"/>
              <w:ind w:left="0"/>
              <w:jc w:val="right"/>
              <w:rPr>
                <w:rFonts w:ascii="Roboto" w:hAnsi="Roboto"/>
              </w:rPr>
            </w:pPr>
          </w:p>
          <w:p w:rsidR="00DE1380" w:rsidRDefault="00DE1380" w:rsidP="00096427">
            <w:pPr>
              <w:pStyle w:val="a3"/>
              <w:ind w:left="0"/>
              <w:jc w:val="right"/>
              <w:rPr>
                <w:rFonts w:ascii="Roboto" w:hAnsi="Roboto"/>
              </w:rPr>
            </w:pPr>
            <w:r>
              <w:rPr>
                <w:rFonts w:ascii="Roboto" w:hAnsi="Roboto"/>
              </w:rPr>
              <w:t>18-19</w:t>
            </w:r>
          </w:p>
        </w:tc>
      </w:tr>
      <w:tr w:rsidR="00DE1380" w:rsidRPr="006925E2" w:rsidTr="00457D88">
        <w:tc>
          <w:tcPr>
            <w:tcW w:w="550" w:type="dxa"/>
            <w:tcBorders>
              <w:top w:val="dotted" w:sz="4" w:space="0" w:color="auto"/>
              <w:bottom w:val="dotted" w:sz="4" w:space="0" w:color="auto"/>
            </w:tcBorders>
          </w:tcPr>
          <w:p w:rsidR="00DE1380" w:rsidRDefault="00DE1380" w:rsidP="001F3441">
            <w:pPr>
              <w:pStyle w:val="a3"/>
              <w:ind w:left="0"/>
              <w:rPr>
                <w:rFonts w:ascii="Roboto" w:hAnsi="Roboto"/>
              </w:rPr>
            </w:pPr>
          </w:p>
          <w:p w:rsidR="00DE1380" w:rsidRDefault="00DE1380" w:rsidP="007130B3">
            <w:pPr>
              <w:pStyle w:val="a3"/>
              <w:ind w:left="0"/>
              <w:jc w:val="center"/>
              <w:rPr>
                <w:rFonts w:ascii="Roboto" w:hAnsi="Roboto"/>
              </w:rPr>
            </w:pPr>
            <w:r>
              <w:rPr>
                <w:rFonts w:ascii="Roboto" w:hAnsi="Roboto"/>
              </w:rPr>
              <w:t>13.</w:t>
            </w:r>
          </w:p>
        </w:tc>
        <w:tc>
          <w:tcPr>
            <w:tcW w:w="7900" w:type="dxa"/>
            <w:tcBorders>
              <w:top w:val="dotted" w:sz="4" w:space="0" w:color="auto"/>
              <w:bottom w:val="dotted" w:sz="4" w:space="0" w:color="auto"/>
            </w:tcBorders>
          </w:tcPr>
          <w:p w:rsidR="00DE1380" w:rsidRDefault="00DE1380" w:rsidP="007C1ABC">
            <w:pPr>
              <w:pStyle w:val="a3"/>
              <w:ind w:left="0"/>
              <w:jc w:val="both"/>
              <w:rPr>
                <w:rFonts w:ascii="Roboto" w:hAnsi="Roboto"/>
              </w:rPr>
            </w:pPr>
          </w:p>
          <w:p w:rsidR="00DE1380" w:rsidRDefault="00DE1380" w:rsidP="007C1ABC">
            <w:pPr>
              <w:pStyle w:val="a3"/>
              <w:ind w:left="0"/>
              <w:jc w:val="both"/>
              <w:rPr>
                <w:rFonts w:ascii="Roboto" w:hAnsi="Roboto"/>
              </w:rPr>
            </w:pPr>
            <w:r w:rsidRPr="006925E2">
              <w:rPr>
                <w:rFonts w:ascii="Roboto" w:hAnsi="Roboto"/>
              </w:rPr>
              <w:t xml:space="preserve">Пріоритетні завдання УДЦР на 2026 рік згідно зі </w:t>
            </w:r>
          </w:p>
          <w:p w:rsidR="00DE1380" w:rsidRDefault="00DE1380" w:rsidP="007C1ABC">
            <w:pPr>
              <w:pStyle w:val="a3"/>
              <w:ind w:left="0"/>
              <w:jc w:val="both"/>
              <w:rPr>
                <w:rFonts w:ascii="Roboto" w:hAnsi="Roboto"/>
              </w:rPr>
            </w:pPr>
            <w:r w:rsidRPr="006925E2">
              <w:rPr>
                <w:rFonts w:ascii="Roboto" w:hAnsi="Roboto"/>
              </w:rPr>
              <w:t>Стратегічним планом розвитку</w:t>
            </w:r>
          </w:p>
        </w:tc>
        <w:tc>
          <w:tcPr>
            <w:tcW w:w="832" w:type="dxa"/>
            <w:tcBorders>
              <w:top w:val="dotted" w:sz="4" w:space="0" w:color="auto"/>
              <w:bottom w:val="dotted" w:sz="4" w:space="0" w:color="auto"/>
            </w:tcBorders>
          </w:tcPr>
          <w:p w:rsidR="00DE1380" w:rsidRDefault="00DE1380" w:rsidP="00096427">
            <w:pPr>
              <w:pStyle w:val="a3"/>
              <w:ind w:left="0"/>
              <w:jc w:val="right"/>
              <w:rPr>
                <w:rFonts w:ascii="Roboto" w:hAnsi="Roboto"/>
              </w:rPr>
            </w:pPr>
          </w:p>
          <w:p w:rsidR="00DE1380" w:rsidRDefault="00DE1380" w:rsidP="00096427">
            <w:pPr>
              <w:pStyle w:val="a3"/>
              <w:ind w:left="0"/>
              <w:jc w:val="right"/>
              <w:rPr>
                <w:rFonts w:ascii="Roboto" w:hAnsi="Roboto"/>
              </w:rPr>
            </w:pPr>
          </w:p>
          <w:p w:rsidR="00DE1380" w:rsidRDefault="00DE1380" w:rsidP="005C74F5">
            <w:pPr>
              <w:pStyle w:val="a3"/>
              <w:ind w:left="0"/>
              <w:rPr>
                <w:rFonts w:ascii="Roboto" w:hAnsi="Roboto"/>
              </w:rPr>
            </w:pPr>
            <w:r>
              <w:rPr>
                <w:rFonts w:ascii="Roboto" w:hAnsi="Roboto"/>
              </w:rPr>
              <w:t>19-20</w:t>
            </w:r>
          </w:p>
        </w:tc>
      </w:tr>
      <w:tr w:rsidR="00DE1380" w:rsidRPr="006925E2" w:rsidTr="00457D88">
        <w:tc>
          <w:tcPr>
            <w:tcW w:w="550" w:type="dxa"/>
            <w:tcBorders>
              <w:top w:val="dotted" w:sz="4" w:space="0" w:color="auto"/>
              <w:bottom w:val="dotted" w:sz="4" w:space="0" w:color="auto"/>
            </w:tcBorders>
          </w:tcPr>
          <w:p w:rsidR="00DE1380" w:rsidRDefault="00DE1380" w:rsidP="001F3441">
            <w:pPr>
              <w:pStyle w:val="a3"/>
              <w:ind w:left="0"/>
              <w:rPr>
                <w:rFonts w:ascii="Roboto" w:hAnsi="Roboto"/>
              </w:rPr>
            </w:pPr>
          </w:p>
          <w:p w:rsidR="00DE1380" w:rsidRPr="006925E2" w:rsidRDefault="00DE1380" w:rsidP="001F3441">
            <w:pPr>
              <w:pStyle w:val="a3"/>
              <w:ind w:left="0"/>
              <w:rPr>
                <w:rFonts w:ascii="Roboto" w:hAnsi="Roboto"/>
              </w:rPr>
            </w:pPr>
            <w:r>
              <w:rPr>
                <w:rFonts w:ascii="Roboto" w:hAnsi="Roboto"/>
              </w:rPr>
              <w:t>14.</w:t>
            </w:r>
          </w:p>
        </w:tc>
        <w:tc>
          <w:tcPr>
            <w:tcW w:w="7900" w:type="dxa"/>
            <w:tcBorders>
              <w:top w:val="dotted" w:sz="4" w:space="0" w:color="auto"/>
              <w:bottom w:val="dotted" w:sz="4" w:space="0" w:color="auto"/>
            </w:tcBorders>
          </w:tcPr>
          <w:p w:rsidR="00DE1380" w:rsidRDefault="00DE1380" w:rsidP="00101821">
            <w:pPr>
              <w:pStyle w:val="a3"/>
              <w:ind w:left="0"/>
              <w:jc w:val="both"/>
              <w:rPr>
                <w:rFonts w:ascii="Roboto" w:hAnsi="Roboto"/>
              </w:rPr>
            </w:pPr>
          </w:p>
          <w:p w:rsidR="00DE1380" w:rsidRPr="006925E2" w:rsidRDefault="00DE1380" w:rsidP="007C1ABC">
            <w:pPr>
              <w:pStyle w:val="a3"/>
              <w:ind w:left="0"/>
              <w:jc w:val="both"/>
              <w:rPr>
                <w:rFonts w:ascii="Roboto" w:hAnsi="Roboto"/>
              </w:rPr>
            </w:pPr>
            <w:r>
              <w:rPr>
                <w:rFonts w:ascii="Roboto" w:hAnsi="Roboto"/>
              </w:rPr>
              <w:t>Залучення УДЦР до позапланових перевірок та спільних заходів ДДН НКЕК у 2024-2025 роках (у вигляді презентації)</w:t>
            </w:r>
          </w:p>
        </w:tc>
        <w:tc>
          <w:tcPr>
            <w:tcW w:w="832" w:type="dxa"/>
            <w:tcBorders>
              <w:top w:val="dotted" w:sz="4" w:space="0" w:color="auto"/>
              <w:bottom w:val="dotted" w:sz="4" w:space="0" w:color="auto"/>
            </w:tcBorders>
          </w:tcPr>
          <w:p w:rsidR="00DE1380" w:rsidRDefault="00DE1380" w:rsidP="00096427">
            <w:pPr>
              <w:pStyle w:val="a3"/>
              <w:ind w:left="0"/>
              <w:jc w:val="right"/>
              <w:rPr>
                <w:rFonts w:ascii="Roboto" w:hAnsi="Roboto"/>
              </w:rPr>
            </w:pPr>
          </w:p>
          <w:p w:rsidR="00DE1380" w:rsidRDefault="00DE1380" w:rsidP="00096427">
            <w:pPr>
              <w:pStyle w:val="a3"/>
              <w:ind w:left="0"/>
              <w:jc w:val="right"/>
              <w:rPr>
                <w:rFonts w:ascii="Roboto" w:hAnsi="Roboto"/>
              </w:rPr>
            </w:pPr>
          </w:p>
        </w:tc>
      </w:tr>
      <w:tr w:rsidR="00DE1380" w:rsidRPr="006925E2" w:rsidTr="00457D88">
        <w:tc>
          <w:tcPr>
            <w:tcW w:w="550" w:type="dxa"/>
            <w:tcBorders>
              <w:top w:val="dotted" w:sz="4" w:space="0" w:color="auto"/>
              <w:bottom w:val="dotted" w:sz="4" w:space="0" w:color="auto"/>
            </w:tcBorders>
          </w:tcPr>
          <w:p w:rsidR="00DE1380" w:rsidRDefault="00DE1380" w:rsidP="001F3441">
            <w:pPr>
              <w:pStyle w:val="a3"/>
              <w:ind w:left="0"/>
              <w:rPr>
                <w:rFonts w:ascii="Roboto" w:hAnsi="Roboto"/>
              </w:rPr>
            </w:pPr>
          </w:p>
        </w:tc>
        <w:tc>
          <w:tcPr>
            <w:tcW w:w="7900" w:type="dxa"/>
            <w:tcBorders>
              <w:top w:val="dotted" w:sz="4" w:space="0" w:color="auto"/>
              <w:bottom w:val="dotted" w:sz="4" w:space="0" w:color="auto"/>
            </w:tcBorders>
          </w:tcPr>
          <w:p w:rsidR="00DE1380" w:rsidRDefault="00DE1380" w:rsidP="00101821">
            <w:pPr>
              <w:pStyle w:val="a3"/>
              <w:ind w:left="0"/>
              <w:jc w:val="both"/>
              <w:rPr>
                <w:rFonts w:ascii="Roboto" w:hAnsi="Roboto"/>
              </w:rPr>
            </w:pPr>
          </w:p>
        </w:tc>
        <w:tc>
          <w:tcPr>
            <w:tcW w:w="832" w:type="dxa"/>
            <w:tcBorders>
              <w:top w:val="dotted" w:sz="4" w:space="0" w:color="auto"/>
              <w:bottom w:val="dotted" w:sz="4" w:space="0" w:color="auto"/>
            </w:tcBorders>
          </w:tcPr>
          <w:p w:rsidR="00DE1380" w:rsidRDefault="00DE1380" w:rsidP="00096427">
            <w:pPr>
              <w:pStyle w:val="a3"/>
              <w:ind w:left="0"/>
              <w:jc w:val="right"/>
              <w:rPr>
                <w:rFonts w:ascii="Roboto" w:hAnsi="Roboto"/>
              </w:rPr>
            </w:pPr>
          </w:p>
        </w:tc>
      </w:tr>
    </w:tbl>
    <w:p w:rsidR="00292AE3" w:rsidRPr="00AD7F26" w:rsidRDefault="00292AE3" w:rsidP="007C1ABC">
      <w:pPr>
        <w:spacing w:after="0" w:line="240" w:lineRule="auto"/>
        <w:rPr>
          <w:rFonts w:ascii="Roboto" w:hAnsi="Roboto" w:cs="Times New Roman"/>
          <w:sz w:val="24"/>
          <w:szCs w:val="24"/>
        </w:rPr>
      </w:pPr>
    </w:p>
    <w:p w:rsidR="009032D5" w:rsidRDefault="009032D5" w:rsidP="007C1ABC">
      <w:pPr>
        <w:spacing w:after="0" w:line="240" w:lineRule="auto"/>
        <w:rPr>
          <w:rFonts w:ascii="Roboto" w:hAnsi="Roboto" w:cs="Times New Roman"/>
          <w:sz w:val="24"/>
          <w:szCs w:val="24"/>
        </w:rPr>
      </w:pPr>
    </w:p>
    <w:p w:rsidR="009032D5" w:rsidRDefault="009032D5" w:rsidP="007C1ABC">
      <w:pPr>
        <w:spacing w:after="0" w:line="240" w:lineRule="auto"/>
        <w:rPr>
          <w:rFonts w:ascii="Roboto" w:hAnsi="Roboto" w:cs="Times New Roman"/>
          <w:sz w:val="24"/>
          <w:szCs w:val="24"/>
        </w:rPr>
      </w:pPr>
    </w:p>
    <w:p w:rsidR="009032D5" w:rsidRDefault="009032D5" w:rsidP="007C1ABC">
      <w:pPr>
        <w:spacing w:after="0" w:line="240" w:lineRule="auto"/>
        <w:rPr>
          <w:rFonts w:ascii="Roboto" w:hAnsi="Roboto" w:cs="Times New Roman"/>
          <w:sz w:val="24"/>
          <w:szCs w:val="24"/>
        </w:rPr>
      </w:pPr>
    </w:p>
    <w:p w:rsidR="009032D5" w:rsidRDefault="009032D5" w:rsidP="007C1ABC">
      <w:pPr>
        <w:spacing w:after="0" w:line="240" w:lineRule="auto"/>
        <w:rPr>
          <w:rFonts w:ascii="Roboto" w:hAnsi="Roboto" w:cs="Times New Roman"/>
          <w:sz w:val="24"/>
          <w:szCs w:val="24"/>
        </w:rPr>
      </w:pPr>
    </w:p>
    <w:p w:rsidR="009032D5" w:rsidRDefault="009032D5" w:rsidP="007C1ABC">
      <w:pPr>
        <w:spacing w:after="0" w:line="240" w:lineRule="auto"/>
        <w:rPr>
          <w:rFonts w:ascii="Roboto" w:hAnsi="Roboto" w:cs="Times New Roman"/>
          <w:sz w:val="24"/>
          <w:szCs w:val="24"/>
        </w:rPr>
      </w:pPr>
    </w:p>
    <w:p w:rsidR="009032D5" w:rsidRDefault="009032D5" w:rsidP="007C1ABC">
      <w:pPr>
        <w:spacing w:after="0" w:line="240" w:lineRule="auto"/>
        <w:rPr>
          <w:rFonts w:ascii="Roboto" w:hAnsi="Roboto" w:cs="Times New Roman"/>
          <w:sz w:val="24"/>
          <w:szCs w:val="24"/>
        </w:rPr>
      </w:pPr>
    </w:p>
    <w:p w:rsidR="009032D5" w:rsidRDefault="009032D5" w:rsidP="007C1ABC">
      <w:pPr>
        <w:spacing w:after="0" w:line="240" w:lineRule="auto"/>
        <w:rPr>
          <w:rFonts w:ascii="Roboto" w:hAnsi="Roboto" w:cs="Times New Roman"/>
          <w:sz w:val="24"/>
          <w:szCs w:val="24"/>
        </w:rPr>
      </w:pPr>
    </w:p>
    <w:p w:rsidR="009032D5" w:rsidRDefault="009032D5" w:rsidP="007C1ABC">
      <w:pPr>
        <w:spacing w:after="0" w:line="240" w:lineRule="auto"/>
        <w:rPr>
          <w:rFonts w:ascii="Roboto" w:hAnsi="Roboto" w:cs="Times New Roman"/>
          <w:sz w:val="24"/>
          <w:szCs w:val="24"/>
        </w:rPr>
      </w:pPr>
    </w:p>
    <w:p w:rsidR="009032D5" w:rsidRDefault="009032D5" w:rsidP="007C1ABC">
      <w:pPr>
        <w:spacing w:after="0" w:line="240" w:lineRule="auto"/>
        <w:rPr>
          <w:rFonts w:ascii="Roboto" w:hAnsi="Roboto" w:cs="Times New Roman"/>
          <w:sz w:val="24"/>
          <w:szCs w:val="24"/>
        </w:rPr>
      </w:pPr>
    </w:p>
    <w:p w:rsidR="009032D5" w:rsidRDefault="009032D5" w:rsidP="007C1ABC">
      <w:pPr>
        <w:spacing w:after="0" w:line="240" w:lineRule="auto"/>
        <w:rPr>
          <w:rFonts w:ascii="Roboto" w:hAnsi="Roboto" w:cs="Times New Roman"/>
          <w:sz w:val="24"/>
          <w:szCs w:val="24"/>
        </w:rPr>
      </w:pPr>
    </w:p>
    <w:p w:rsidR="009032D5" w:rsidRDefault="009032D5" w:rsidP="007C1ABC">
      <w:pPr>
        <w:spacing w:after="0" w:line="240" w:lineRule="auto"/>
        <w:rPr>
          <w:rFonts w:ascii="Roboto" w:hAnsi="Roboto" w:cs="Times New Roman"/>
          <w:sz w:val="24"/>
          <w:szCs w:val="24"/>
        </w:rPr>
      </w:pPr>
    </w:p>
    <w:p w:rsidR="00112399" w:rsidRDefault="00112399" w:rsidP="007C1ABC">
      <w:pPr>
        <w:spacing w:after="0" w:line="240" w:lineRule="auto"/>
        <w:rPr>
          <w:rFonts w:ascii="Roboto" w:hAnsi="Roboto" w:cs="Times New Roman"/>
          <w:sz w:val="24"/>
          <w:szCs w:val="24"/>
        </w:rPr>
      </w:pPr>
    </w:p>
    <w:p w:rsidR="009032D5" w:rsidRDefault="009032D5" w:rsidP="007C1ABC">
      <w:pPr>
        <w:spacing w:after="0" w:line="240" w:lineRule="auto"/>
        <w:rPr>
          <w:rFonts w:ascii="Roboto" w:hAnsi="Roboto" w:cs="Times New Roman"/>
          <w:sz w:val="24"/>
          <w:szCs w:val="24"/>
        </w:rPr>
      </w:pPr>
    </w:p>
    <w:p w:rsidR="004849A2" w:rsidRPr="004849A2" w:rsidRDefault="00F37CCC" w:rsidP="001463A6">
      <w:pPr>
        <w:shd w:val="clear" w:color="auto" w:fill="002D86"/>
        <w:spacing w:after="0" w:line="240" w:lineRule="auto"/>
        <w:rPr>
          <w:rFonts w:ascii="Roboto" w:hAnsi="Roboto" w:cs="Times New Roman"/>
          <w:b/>
          <w:color w:val="FFFFFF" w:themeColor="background1"/>
          <w:sz w:val="28"/>
          <w:szCs w:val="28"/>
        </w:rPr>
      </w:pPr>
      <w:r>
        <w:rPr>
          <w:rFonts w:ascii="Roboto" w:hAnsi="Roboto" w:cs="Times New Roman"/>
          <w:b/>
          <w:color w:val="FFFFFF" w:themeColor="background1"/>
          <w:sz w:val="28"/>
          <w:szCs w:val="28"/>
        </w:rPr>
        <w:lastRenderedPageBreak/>
        <w:t xml:space="preserve">1. </w:t>
      </w:r>
      <w:r w:rsidR="00512868">
        <w:rPr>
          <w:rFonts w:ascii="Roboto" w:hAnsi="Roboto" w:cs="Times New Roman"/>
          <w:b/>
          <w:color w:val="FFFFFF" w:themeColor="background1"/>
          <w:sz w:val="28"/>
          <w:szCs w:val="28"/>
        </w:rPr>
        <w:t>ВСТУП</w:t>
      </w:r>
      <w:bookmarkStart w:id="0" w:name="_GoBack"/>
      <w:bookmarkEnd w:id="0"/>
    </w:p>
    <w:p w:rsidR="004849A2" w:rsidRPr="004849A2" w:rsidRDefault="004849A2" w:rsidP="004849A2">
      <w:pPr>
        <w:spacing w:after="0" w:line="240" w:lineRule="auto"/>
        <w:rPr>
          <w:rFonts w:ascii="Roboto" w:hAnsi="Roboto" w:cs="Times New Roman"/>
          <w:sz w:val="24"/>
          <w:szCs w:val="24"/>
        </w:rPr>
      </w:pPr>
    </w:p>
    <w:p w:rsidR="004849A2" w:rsidRDefault="00112399" w:rsidP="00112399">
      <w:pPr>
        <w:spacing w:after="0" w:line="240" w:lineRule="auto"/>
        <w:jc w:val="both"/>
        <w:rPr>
          <w:rFonts w:ascii="Roboto" w:hAnsi="Roboto" w:cs="Times New Roman"/>
          <w:sz w:val="24"/>
          <w:szCs w:val="24"/>
        </w:rPr>
      </w:pPr>
      <w:r>
        <w:rPr>
          <w:rFonts w:ascii="Roboto" w:hAnsi="Roboto" w:cs="Times New Roman"/>
          <w:sz w:val="24"/>
          <w:szCs w:val="24"/>
        </w:rPr>
        <w:t xml:space="preserve">          У 2025 році державне підприємство «Український державний центр радіочастот» (далі – УДЦР, підприємство) продовжувало здійснювати свою діяльність у відповідності до завдань, визначених Законом України «Про електронні комунікації».</w:t>
      </w:r>
    </w:p>
    <w:p w:rsidR="00112399" w:rsidRDefault="00112399" w:rsidP="00112399">
      <w:pPr>
        <w:spacing w:after="0" w:line="240" w:lineRule="auto"/>
        <w:jc w:val="both"/>
        <w:rPr>
          <w:rFonts w:ascii="Roboto" w:hAnsi="Roboto" w:cs="Times New Roman"/>
          <w:sz w:val="24"/>
          <w:szCs w:val="24"/>
        </w:rPr>
      </w:pPr>
      <w:r>
        <w:rPr>
          <w:rFonts w:ascii="Roboto" w:hAnsi="Roboto" w:cs="Times New Roman"/>
          <w:sz w:val="24"/>
          <w:szCs w:val="24"/>
        </w:rPr>
        <w:t xml:space="preserve">           Підприємство забезпечило виконання напрямків діяльності, визначених Стратегічним планом розвитку на 2024-2028 роки</w:t>
      </w:r>
      <w:r w:rsidR="00662116">
        <w:rPr>
          <w:rFonts w:ascii="Roboto" w:hAnsi="Roboto" w:cs="Times New Roman"/>
          <w:sz w:val="24"/>
          <w:szCs w:val="24"/>
        </w:rPr>
        <w:t xml:space="preserve"> (зі змінами)</w:t>
      </w:r>
      <w:r>
        <w:rPr>
          <w:rFonts w:ascii="Roboto" w:hAnsi="Roboto" w:cs="Times New Roman"/>
          <w:sz w:val="24"/>
          <w:szCs w:val="24"/>
        </w:rPr>
        <w:t>, затвердженим рішенням НКЕК від 13.12.2023 № 472.</w:t>
      </w:r>
    </w:p>
    <w:p w:rsidR="009C1DE3" w:rsidRPr="006925E2" w:rsidRDefault="00112399" w:rsidP="00BC5A0A">
      <w:pPr>
        <w:autoSpaceDE w:val="0"/>
        <w:autoSpaceDN w:val="0"/>
        <w:adjustRightInd w:val="0"/>
        <w:spacing w:after="0" w:line="240" w:lineRule="auto"/>
        <w:jc w:val="both"/>
        <w:rPr>
          <w:rFonts w:ascii="Roboto" w:eastAsia="Times New Roman" w:hAnsi="Roboto" w:cs="Times New Roman"/>
          <w:color w:val="000000" w:themeColor="text1"/>
          <w:sz w:val="24"/>
          <w:szCs w:val="24"/>
          <w:lang w:eastAsia="ru-RU"/>
        </w:rPr>
      </w:pPr>
      <w:r>
        <w:rPr>
          <w:rFonts w:ascii="Roboto" w:hAnsi="Roboto" w:cs="Times New Roman"/>
          <w:sz w:val="24"/>
          <w:szCs w:val="24"/>
        </w:rPr>
        <w:t xml:space="preserve">            </w:t>
      </w:r>
      <w:r w:rsidR="00417A8A">
        <w:rPr>
          <w:rFonts w:ascii="Roboto" w:hAnsi="Roboto" w:cs="Times New Roman"/>
          <w:sz w:val="24"/>
          <w:szCs w:val="24"/>
        </w:rPr>
        <w:t>О</w:t>
      </w:r>
      <w:r w:rsidR="009C1DE3">
        <w:rPr>
          <w:rFonts w:ascii="Roboto" w:hAnsi="Roboto" w:cs="Times New Roman"/>
          <w:sz w:val="24"/>
          <w:szCs w:val="24"/>
        </w:rPr>
        <w:t xml:space="preserve">дним із ключових напрямів роботи є </w:t>
      </w:r>
      <w:r w:rsidR="009C1DE3" w:rsidRPr="006925E2">
        <w:rPr>
          <w:rFonts w:ascii="Roboto" w:eastAsia="Times New Roman" w:hAnsi="Roboto" w:cs="Times New Roman"/>
          <w:color w:val="000000" w:themeColor="text1"/>
          <w:sz w:val="24"/>
          <w:szCs w:val="24"/>
          <w:lang w:eastAsia="ru-RU"/>
        </w:rPr>
        <w:t>вдосконалення та підвищення ефективності процесів проведення радіочастотного моніторингу</w:t>
      </w:r>
      <w:r w:rsidR="009C1DE3">
        <w:rPr>
          <w:rFonts w:ascii="Roboto" w:eastAsia="Times New Roman" w:hAnsi="Roboto" w:cs="Times New Roman"/>
          <w:color w:val="000000" w:themeColor="text1"/>
          <w:sz w:val="24"/>
          <w:szCs w:val="24"/>
          <w:lang w:eastAsia="ru-RU"/>
        </w:rPr>
        <w:t xml:space="preserve"> (РЧМ)</w:t>
      </w:r>
      <w:r w:rsidR="009C1DE3" w:rsidRPr="006925E2">
        <w:rPr>
          <w:rFonts w:ascii="Roboto" w:eastAsia="Times New Roman" w:hAnsi="Roboto" w:cs="Times New Roman"/>
          <w:color w:val="000000" w:themeColor="text1"/>
          <w:sz w:val="24"/>
          <w:szCs w:val="24"/>
          <w:lang w:eastAsia="ru-RU"/>
        </w:rPr>
        <w:t xml:space="preserve"> користування радіочастотним спектром відповідно до викликів сьогодення, а саме: </w:t>
      </w:r>
    </w:p>
    <w:p w:rsidR="009C1DE3" w:rsidRPr="006925E2" w:rsidRDefault="009C1DE3" w:rsidP="009C1DE3">
      <w:pPr>
        <w:pStyle w:val="a3"/>
        <w:numPr>
          <w:ilvl w:val="0"/>
          <w:numId w:val="17"/>
        </w:numPr>
        <w:tabs>
          <w:tab w:val="left" w:pos="993"/>
        </w:tabs>
        <w:autoSpaceDE w:val="0"/>
        <w:autoSpaceDN w:val="0"/>
        <w:adjustRightInd w:val="0"/>
        <w:ind w:left="0" w:firstLine="567"/>
        <w:jc w:val="both"/>
        <w:rPr>
          <w:rFonts w:ascii="Roboto" w:hAnsi="Roboto"/>
          <w:color w:val="000000" w:themeColor="text1"/>
        </w:rPr>
      </w:pPr>
      <w:r w:rsidRPr="006925E2">
        <w:rPr>
          <w:rFonts w:ascii="Roboto" w:hAnsi="Roboto"/>
          <w:color w:val="000000" w:themeColor="text1"/>
        </w:rPr>
        <w:t>продовжено розгортання сенсорної мережі. Додатково розгорнуто 13 сенсорних комп</w:t>
      </w:r>
      <w:r w:rsidR="00BC5A0A">
        <w:rPr>
          <w:rFonts w:ascii="Roboto" w:hAnsi="Roboto"/>
          <w:color w:val="000000" w:themeColor="text1"/>
        </w:rPr>
        <w:t>лексів в м. Чернігів;</w:t>
      </w:r>
    </w:p>
    <w:p w:rsidR="009C1DE3" w:rsidRPr="006925E2" w:rsidRDefault="009C1DE3" w:rsidP="009C1DE3">
      <w:pPr>
        <w:pStyle w:val="a3"/>
        <w:numPr>
          <w:ilvl w:val="0"/>
          <w:numId w:val="17"/>
        </w:numPr>
        <w:tabs>
          <w:tab w:val="left" w:pos="993"/>
        </w:tabs>
        <w:autoSpaceDE w:val="0"/>
        <w:autoSpaceDN w:val="0"/>
        <w:adjustRightInd w:val="0"/>
        <w:ind w:left="0" w:firstLine="567"/>
        <w:jc w:val="both"/>
        <w:rPr>
          <w:rFonts w:ascii="Roboto" w:hAnsi="Roboto"/>
          <w:color w:val="000000" w:themeColor="text1"/>
        </w:rPr>
      </w:pPr>
      <w:r>
        <w:rPr>
          <w:rFonts w:ascii="Roboto" w:hAnsi="Roboto"/>
          <w:color w:val="000000" w:themeColor="text1"/>
        </w:rPr>
        <w:t>розширено функціонал</w:t>
      </w:r>
      <w:r w:rsidRPr="006925E2">
        <w:rPr>
          <w:rFonts w:ascii="Roboto" w:hAnsi="Roboto"/>
          <w:color w:val="000000" w:themeColor="text1"/>
        </w:rPr>
        <w:t xml:space="preserve"> сенсорної мережі шляхом:</w:t>
      </w:r>
    </w:p>
    <w:p w:rsidR="00A03B9C" w:rsidRDefault="009C1DE3" w:rsidP="00067D3B">
      <w:pPr>
        <w:pStyle w:val="a3"/>
        <w:numPr>
          <w:ilvl w:val="0"/>
          <w:numId w:val="17"/>
        </w:numPr>
        <w:tabs>
          <w:tab w:val="left" w:pos="993"/>
        </w:tabs>
        <w:autoSpaceDE w:val="0"/>
        <w:autoSpaceDN w:val="0"/>
        <w:adjustRightInd w:val="0"/>
        <w:ind w:left="0" w:firstLine="567"/>
        <w:jc w:val="both"/>
        <w:rPr>
          <w:rFonts w:ascii="Roboto" w:hAnsi="Roboto"/>
          <w:color w:val="000000" w:themeColor="text1"/>
        </w:rPr>
      </w:pPr>
      <w:r w:rsidRPr="006925E2">
        <w:rPr>
          <w:rFonts w:ascii="Roboto" w:hAnsi="Roboto"/>
          <w:color w:val="000000" w:themeColor="text1"/>
        </w:rPr>
        <w:t xml:space="preserve"> автоматизації механізму порівняння з</w:t>
      </w:r>
      <w:r w:rsidR="00BC5A0A">
        <w:rPr>
          <w:rFonts w:ascii="Roboto" w:hAnsi="Roboto"/>
          <w:color w:val="000000" w:themeColor="text1"/>
        </w:rPr>
        <w:t>мін електромагнітної обстановки</w:t>
      </w:r>
      <w:r w:rsidRPr="006925E2">
        <w:rPr>
          <w:rFonts w:ascii="Roboto" w:hAnsi="Roboto"/>
          <w:color w:val="000000" w:themeColor="text1"/>
        </w:rPr>
        <w:t>;</w:t>
      </w:r>
    </w:p>
    <w:p w:rsidR="009C1DE3" w:rsidRPr="00A03B9C" w:rsidRDefault="009C1DE3" w:rsidP="00067D3B">
      <w:pPr>
        <w:pStyle w:val="a3"/>
        <w:numPr>
          <w:ilvl w:val="0"/>
          <w:numId w:val="17"/>
        </w:numPr>
        <w:tabs>
          <w:tab w:val="left" w:pos="993"/>
        </w:tabs>
        <w:autoSpaceDE w:val="0"/>
        <w:autoSpaceDN w:val="0"/>
        <w:adjustRightInd w:val="0"/>
        <w:ind w:left="0" w:firstLine="567"/>
        <w:jc w:val="both"/>
        <w:rPr>
          <w:rFonts w:ascii="Roboto" w:hAnsi="Roboto"/>
          <w:color w:val="000000" w:themeColor="text1"/>
        </w:rPr>
      </w:pPr>
      <w:r w:rsidRPr="00A03B9C">
        <w:rPr>
          <w:rFonts w:ascii="Roboto" w:hAnsi="Roboto"/>
          <w:color w:val="000000" w:themeColor="text1"/>
        </w:rPr>
        <w:t>впровадження механізму автоматизованого виявлення спектральних аномалій д</w:t>
      </w:r>
      <w:r w:rsidR="00BC5A0A" w:rsidRPr="00A03B9C">
        <w:rPr>
          <w:rFonts w:ascii="Roboto" w:hAnsi="Roboto"/>
          <w:color w:val="000000" w:themeColor="text1"/>
        </w:rPr>
        <w:t xml:space="preserve">ля завдань </w:t>
      </w:r>
      <w:proofErr w:type="spellStart"/>
      <w:r w:rsidR="00BC5A0A" w:rsidRPr="00A03B9C">
        <w:rPr>
          <w:rFonts w:ascii="Roboto" w:hAnsi="Roboto"/>
          <w:color w:val="000000" w:themeColor="text1"/>
        </w:rPr>
        <w:t>Specrtrum</w:t>
      </w:r>
      <w:proofErr w:type="spellEnd"/>
      <w:r w:rsidR="00BC5A0A" w:rsidRPr="00A03B9C">
        <w:rPr>
          <w:rFonts w:ascii="Roboto" w:hAnsi="Roboto"/>
          <w:color w:val="000000" w:themeColor="text1"/>
        </w:rPr>
        <w:t xml:space="preserve"> </w:t>
      </w:r>
      <w:proofErr w:type="spellStart"/>
      <w:r w:rsidR="00BC5A0A" w:rsidRPr="00A03B9C">
        <w:rPr>
          <w:rFonts w:ascii="Roboto" w:hAnsi="Roboto"/>
          <w:color w:val="000000" w:themeColor="text1"/>
        </w:rPr>
        <w:t>Occupation</w:t>
      </w:r>
      <w:proofErr w:type="spellEnd"/>
      <w:r w:rsidR="00BC5A0A" w:rsidRPr="00A03B9C">
        <w:rPr>
          <w:rFonts w:ascii="Roboto" w:hAnsi="Roboto"/>
          <w:color w:val="000000" w:themeColor="text1"/>
        </w:rPr>
        <w:t>;</w:t>
      </w:r>
    </w:p>
    <w:p w:rsidR="00BC5A0A" w:rsidRPr="006A51E9" w:rsidRDefault="00BC5A0A" w:rsidP="00067D3B">
      <w:pPr>
        <w:pStyle w:val="a3"/>
        <w:numPr>
          <w:ilvl w:val="0"/>
          <w:numId w:val="17"/>
        </w:numPr>
        <w:tabs>
          <w:tab w:val="left" w:pos="993"/>
        </w:tabs>
        <w:autoSpaceDE w:val="0"/>
        <w:autoSpaceDN w:val="0"/>
        <w:adjustRightInd w:val="0"/>
        <w:ind w:left="0" w:firstLine="567"/>
        <w:jc w:val="both"/>
        <w:rPr>
          <w:rFonts w:ascii="Roboto" w:hAnsi="Roboto"/>
          <w:color w:val="000000" w:themeColor="text1"/>
        </w:rPr>
      </w:pPr>
      <w:r>
        <w:rPr>
          <w:rFonts w:ascii="Roboto" w:hAnsi="Roboto"/>
          <w:color w:val="000000" w:themeColor="text1"/>
        </w:rPr>
        <w:t>оновлено матеріально-технічну базу.</w:t>
      </w:r>
    </w:p>
    <w:p w:rsidR="00B45034" w:rsidRDefault="00B45034" w:rsidP="00112399">
      <w:pPr>
        <w:spacing w:after="0" w:line="240" w:lineRule="auto"/>
        <w:jc w:val="both"/>
        <w:rPr>
          <w:rFonts w:ascii="Roboto" w:hAnsi="Roboto" w:cs="Times New Roman"/>
          <w:sz w:val="24"/>
          <w:szCs w:val="24"/>
        </w:rPr>
      </w:pPr>
      <w:r>
        <w:rPr>
          <w:rFonts w:ascii="Roboto" w:hAnsi="Roboto" w:cs="Times New Roman"/>
          <w:sz w:val="24"/>
          <w:szCs w:val="24"/>
        </w:rPr>
        <w:t xml:space="preserve">        </w:t>
      </w:r>
      <w:r w:rsidR="00067D3B">
        <w:rPr>
          <w:rFonts w:ascii="Roboto" w:hAnsi="Roboto" w:cs="Times New Roman"/>
          <w:sz w:val="24"/>
          <w:szCs w:val="24"/>
        </w:rPr>
        <w:t xml:space="preserve">    </w:t>
      </w:r>
      <w:r>
        <w:rPr>
          <w:rFonts w:ascii="Roboto" w:hAnsi="Roboto" w:cs="Times New Roman"/>
          <w:sz w:val="24"/>
          <w:szCs w:val="24"/>
        </w:rPr>
        <w:t>Відповідно до отриманих від НКЕК планових завдань УДЦР у 2025 році виконано роботи з моніторингу якості послуг мобільного зв’язку шляхом здійснення драйв-тестів на території населених пунктів та автомобільних доріг між ними.</w:t>
      </w:r>
    </w:p>
    <w:p w:rsidR="00445D0D" w:rsidRDefault="00445D0D" w:rsidP="00112399">
      <w:pPr>
        <w:spacing w:after="0" w:line="240" w:lineRule="auto"/>
        <w:jc w:val="both"/>
        <w:rPr>
          <w:rFonts w:ascii="Roboto" w:hAnsi="Roboto" w:cs="Times New Roman"/>
          <w:sz w:val="24"/>
          <w:szCs w:val="24"/>
        </w:rPr>
      </w:pPr>
      <w:r>
        <w:rPr>
          <w:rFonts w:ascii="Roboto" w:hAnsi="Roboto" w:cs="Times New Roman"/>
          <w:sz w:val="24"/>
          <w:szCs w:val="24"/>
        </w:rPr>
        <w:t xml:space="preserve">           Для забезпечення можливості вимірювання показників якості електронних комунікаційних послуг на мережах фіксованого зв’язку, УДЦР здійснена закупівля трьох вимірювальних приладів з вимірювання параметрів та обчислення показників якості послуг із передачі даних та доступу до Інтернет.</w:t>
      </w:r>
    </w:p>
    <w:p w:rsidR="002E41E8" w:rsidRDefault="00B45034" w:rsidP="002E41E8">
      <w:pPr>
        <w:widowControl w:val="0"/>
        <w:spacing w:after="0" w:line="240" w:lineRule="auto"/>
        <w:ind w:firstLine="567"/>
        <w:jc w:val="both"/>
        <w:rPr>
          <w:rFonts w:ascii="Roboto" w:eastAsia="Times New Roman" w:hAnsi="Roboto" w:cs="Times New Roman"/>
          <w:iCs/>
          <w:sz w:val="24"/>
          <w:szCs w:val="24"/>
          <w:lang w:eastAsia="ru-RU"/>
        </w:rPr>
      </w:pPr>
      <w:r>
        <w:rPr>
          <w:rFonts w:ascii="Roboto" w:hAnsi="Roboto" w:cs="Times New Roman"/>
          <w:sz w:val="24"/>
          <w:szCs w:val="24"/>
        </w:rPr>
        <w:t xml:space="preserve"> </w:t>
      </w:r>
      <w:r w:rsidR="002E41E8" w:rsidRPr="006925E2">
        <w:rPr>
          <w:rFonts w:ascii="Roboto" w:eastAsia="Times New Roman" w:hAnsi="Roboto" w:cs="Times New Roman"/>
          <w:iCs/>
          <w:sz w:val="24"/>
          <w:szCs w:val="24"/>
          <w:lang w:eastAsia="ru-RU"/>
        </w:rPr>
        <w:t>Моніторинг якості у 2025 році забезпечив НКЕК і постачальників мереж/послуг об’єктивною інформацією щодо стану якості ЕК послуг на мережах мобільного зв’язку та сприяв підвищенню як</w:t>
      </w:r>
      <w:r w:rsidR="002E41E8">
        <w:rPr>
          <w:rFonts w:ascii="Roboto" w:eastAsia="Times New Roman" w:hAnsi="Roboto" w:cs="Times New Roman"/>
          <w:iCs/>
          <w:sz w:val="24"/>
          <w:szCs w:val="24"/>
          <w:lang w:eastAsia="ru-RU"/>
        </w:rPr>
        <w:t>ості надання послуг споживачам.</w:t>
      </w:r>
    </w:p>
    <w:p w:rsidR="00417A8A" w:rsidRDefault="00417A8A" w:rsidP="002E41E8">
      <w:pPr>
        <w:widowControl w:val="0"/>
        <w:spacing w:after="0" w:line="240" w:lineRule="auto"/>
        <w:ind w:firstLine="567"/>
        <w:jc w:val="both"/>
        <w:rPr>
          <w:rFonts w:ascii="Roboto" w:eastAsia="Times New Roman" w:hAnsi="Roboto" w:cs="Times New Roman"/>
          <w:iCs/>
          <w:sz w:val="24"/>
          <w:szCs w:val="24"/>
          <w:lang w:eastAsia="ru-RU"/>
        </w:rPr>
      </w:pPr>
      <w:r>
        <w:rPr>
          <w:rFonts w:ascii="Roboto" w:eastAsia="Times New Roman" w:hAnsi="Roboto" w:cs="Times New Roman"/>
          <w:iCs/>
          <w:sz w:val="24"/>
          <w:szCs w:val="24"/>
          <w:lang w:eastAsia="ru-RU"/>
        </w:rPr>
        <w:t xml:space="preserve">УДЦР продовжує працювати над втіленням державної програми енергоефективності, метою якої є не тільки зменшення споживання електрики, але й перехід на стійкі та відновлювальні джерела енергії. Так, в 2025 році, при запланованих 15 % заміщення традиційних джерел енергії фактичний показник склав 17.8 %.  </w:t>
      </w:r>
    </w:p>
    <w:p w:rsidR="00093C0C" w:rsidRPr="00EE6145" w:rsidRDefault="00BD2465" w:rsidP="00EE6145">
      <w:pPr>
        <w:autoSpaceDE w:val="0"/>
        <w:autoSpaceDN w:val="0"/>
        <w:adjustRightInd w:val="0"/>
        <w:spacing w:after="0" w:line="240" w:lineRule="auto"/>
        <w:jc w:val="both"/>
        <w:rPr>
          <w:rFonts w:ascii="Roboto" w:hAnsi="Roboto" w:cs="TimesNewRomanPSMT"/>
          <w:sz w:val="24"/>
          <w:szCs w:val="24"/>
        </w:rPr>
      </w:pPr>
      <w:r w:rsidRPr="00EE6145">
        <w:rPr>
          <w:rFonts w:ascii="Roboto" w:hAnsi="Roboto" w:cs="TimesNewRomanPSMT"/>
          <w:sz w:val="28"/>
          <w:szCs w:val="28"/>
        </w:rPr>
        <w:t xml:space="preserve">         </w:t>
      </w:r>
      <w:r w:rsidRPr="00EE6145">
        <w:rPr>
          <w:rFonts w:ascii="Roboto" w:hAnsi="Roboto" w:cs="TimesNewRomanPSMT"/>
          <w:sz w:val="24"/>
          <w:szCs w:val="24"/>
        </w:rPr>
        <w:t>За результатами 2025 року, відповідно до Комплексної програми навчання</w:t>
      </w:r>
      <w:r w:rsidR="00EE6145" w:rsidRPr="00EE6145">
        <w:rPr>
          <w:rFonts w:ascii="Roboto" w:hAnsi="Roboto" w:cs="TimesNewRomanPSMT"/>
          <w:sz w:val="24"/>
          <w:szCs w:val="24"/>
        </w:rPr>
        <w:t xml:space="preserve"> </w:t>
      </w:r>
      <w:r w:rsidRPr="00EE6145">
        <w:rPr>
          <w:rFonts w:ascii="Roboto" w:hAnsi="Roboto" w:cs="TimesNewRomanPSMT"/>
          <w:sz w:val="24"/>
          <w:szCs w:val="24"/>
        </w:rPr>
        <w:t>та підвищення кваліфікації працівників за напрямами діяльності</w:t>
      </w:r>
      <w:r w:rsidR="00EE6145">
        <w:rPr>
          <w:rFonts w:ascii="Roboto" w:hAnsi="Roboto" w:cs="TimesNewRomanPSMT"/>
          <w:sz w:val="24"/>
          <w:szCs w:val="24"/>
        </w:rPr>
        <w:t xml:space="preserve">, затвердженої </w:t>
      </w:r>
      <w:proofErr w:type="spellStart"/>
      <w:r w:rsidR="00EE6145">
        <w:rPr>
          <w:rFonts w:ascii="Roboto" w:hAnsi="Roboto" w:cs="TimesNewRomanPSMT"/>
          <w:sz w:val="24"/>
          <w:szCs w:val="24"/>
        </w:rPr>
        <w:t>накзом</w:t>
      </w:r>
      <w:proofErr w:type="spellEnd"/>
      <w:r w:rsidR="00EE6145">
        <w:rPr>
          <w:rFonts w:ascii="Roboto" w:hAnsi="Roboto" w:cs="TimesNewRomanPSMT"/>
          <w:sz w:val="24"/>
          <w:szCs w:val="24"/>
        </w:rPr>
        <w:t xml:space="preserve"> </w:t>
      </w:r>
      <w:r w:rsidRPr="00EE6145">
        <w:rPr>
          <w:rFonts w:ascii="Roboto" w:hAnsi="Roboto" w:cs="TimesNewRomanPSMT"/>
          <w:sz w:val="24"/>
          <w:szCs w:val="24"/>
        </w:rPr>
        <w:t xml:space="preserve"> УДЦР</w:t>
      </w:r>
      <w:r w:rsidR="00EE6145" w:rsidRPr="00EE6145">
        <w:rPr>
          <w:rFonts w:ascii="Roboto" w:hAnsi="Roboto" w:cs="TimesNewRomanPSMT"/>
          <w:sz w:val="24"/>
          <w:szCs w:val="24"/>
        </w:rPr>
        <w:t xml:space="preserve"> від 29.11.2024 № 289/п, </w:t>
      </w:r>
      <w:r w:rsidRPr="00EE6145">
        <w:rPr>
          <w:rFonts w:ascii="Roboto" w:hAnsi="Roboto" w:cs="TimesNewRomanPSMT"/>
          <w:sz w:val="24"/>
          <w:szCs w:val="24"/>
        </w:rPr>
        <w:t xml:space="preserve"> п</w:t>
      </w:r>
      <w:r w:rsidR="00EE6145" w:rsidRPr="00EE6145">
        <w:rPr>
          <w:rFonts w:ascii="Roboto" w:hAnsi="Roboto" w:cs="TimesNewRomanPSMT"/>
          <w:sz w:val="24"/>
          <w:szCs w:val="24"/>
        </w:rPr>
        <w:t xml:space="preserve">ройшли </w:t>
      </w:r>
      <w:r w:rsidRPr="00EE6145">
        <w:rPr>
          <w:rFonts w:ascii="Roboto" w:hAnsi="Roboto" w:cs="TimesNewRomanPSMT"/>
          <w:sz w:val="24"/>
          <w:szCs w:val="24"/>
        </w:rPr>
        <w:t>підготовку та підвищили кваліфікацію керівники – 64, професіонали, фахівці</w:t>
      </w:r>
      <w:r w:rsidR="00EE6145">
        <w:rPr>
          <w:rFonts w:ascii="Roboto" w:hAnsi="Roboto" w:cs="TimesNewRomanPSMT"/>
          <w:sz w:val="24"/>
          <w:szCs w:val="24"/>
        </w:rPr>
        <w:t xml:space="preserve">– </w:t>
      </w:r>
      <w:r w:rsidRPr="00EE6145">
        <w:rPr>
          <w:rFonts w:ascii="Roboto" w:hAnsi="Roboto" w:cs="TimesNewRomanPSMT"/>
          <w:sz w:val="24"/>
          <w:szCs w:val="24"/>
        </w:rPr>
        <w:t>80, робітники – 23</w:t>
      </w:r>
      <w:r w:rsidR="00EE6145">
        <w:rPr>
          <w:rFonts w:ascii="Roboto" w:hAnsi="Roboto" w:cs="TimesNewRomanPSMT"/>
          <w:sz w:val="24"/>
          <w:szCs w:val="24"/>
        </w:rPr>
        <w:t>, що на 17.4 % більше від запланованого.</w:t>
      </w:r>
    </w:p>
    <w:p w:rsidR="00112399" w:rsidRDefault="00417A8A" w:rsidP="00417A8A">
      <w:pPr>
        <w:widowControl w:val="0"/>
        <w:spacing w:after="0" w:line="240" w:lineRule="auto"/>
        <w:ind w:firstLine="567"/>
        <w:jc w:val="both"/>
        <w:rPr>
          <w:rFonts w:ascii="Roboto" w:eastAsia="Times New Roman" w:hAnsi="Roboto" w:cs="Times New Roman"/>
          <w:iCs/>
          <w:sz w:val="24"/>
          <w:szCs w:val="24"/>
          <w:lang w:eastAsia="ru-RU"/>
        </w:rPr>
      </w:pPr>
      <w:r>
        <w:rPr>
          <w:rFonts w:ascii="Roboto" w:eastAsia="Times New Roman" w:hAnsi="Roboto" w:cs="Times New Roman"/>
          <w:iCs/>
          <w:sz w:val="24"/>
          <w:szCs w:val="24"/>
          <w:lang w:eastAsia="ru-RU"/>
        </w:rPr>
        <w:t xml:space="preserve">УДЦР виконував і інші основні завдання, покладені на підприємство Законом України «Про електронні комунікації» та Статутом. УДЦР є єдиним підприємством в Україні, на яке покладається вирішення завдань щодо проведення </w:t>
      </w:r>
      <w:r w:rsidR="00093C0C">
        <w:rPr>
          <w:rFonts w:ascii="Roboto" w:eastAsia="Times New Roman" w:hAnsi="Roboto" w:cs="Times New Roman"/>
          <w:iCs/>
          <w:sz w:val="24"/>
          <w:szCs w:val="24"/>
          <w:lang w:eastAsia="ru-RU"/>
        </w:rPr>
        <w:t>розрахунків електромагнітної сумісності, здійснення присвоєння радіочастот, сигналів розпізнавання, проведення РЧМ користування радіочастотним спектром загальними користувачами, проведення моніторингу якості електронних комунікаційних послуг.</w:t>
      </w:r>
    </w:p>
    <w:p w:rsidR="00093C0C" w:rsidRDefault="00093C0C" w:rsidP="00417A8A">
      <w:pPr>
        <w:widowControl w:val="0"/>
        <w:spacing w:after="0" w:line="240" w:lineRule="auto"/>
        <w:ind w:firstLine="567"/>
        <w:jc w:val="both"/>
        <w:rPr>
          <w:rFonts w:ascii="Roboto" w:eastAsia="Times New Roman" w:hAnsi="Roboto" w:cs="Times New Roman"/>
          <w:iCs/>
          <w:sz w:val="24"/>
          <w:szCs w:val="24"/>
          <w:lang w:eastAsia="ru-RU"/>
        </w:rPr>
      </w:pPr>
    </w:p>
    <w:p w:rsidR="00D8361F" w:rsidRDefault="00D8361F" w:rsidP="00417A8A">
      <w:pPr>
        <w:widowControl w:val="0"/>
        <w:spacing w:after="0" w:line="240" w:lineRule="auto"/>
        <w:ind w:firstLine="567"/>
        <w:jc w:val="both"/>
        <w:rPr>
          <w:rFonts w:ascii="Roboto" w:eastAsia="Times New Roman" w:hAnsi="Roboto" w:cs="Times New Roman"/>
          <w:iCs/>
          <w:sz w:val="24"/>
          <w:szCs w:val="24"/>
          <w:lang w:eastAsia="ru-RU"/>
        </w:rPr>
      </w:pPr>
    </w:p>
    <w:p w:rsidR="00D8361F" w:rsidRPr="00417A8A" w:rsidRDefault="00D8361F" w:rsidP="00417A8A">
      <w:pPr>
        <w:widowControl w:val="0"/>
        <w:spacing w:after="0" w:line="240" w:lineRule="auto"/>
        <w:ind w:firstLine="567"/>
        <w:jc w:val="both"/>
        <w:rPr>
          <w:rFonts w:ascii="Roboto" w:eastAsia="Times New Roman" w:hAnsi="Roboto" w:cs="Times New Roman"/>
          <w:iCs/>
          <w:sz w:val="24"/>
          <w:szCs w:val="24"/>
          <w:lang w:eastAsia="ru-RU"/>
        </w:rPr>
      </w:pPr>
    </w:p>
    <w:p w:rsidR="008A1E97" w:rsidRPr="006925E2" w:rsidRDefault="008A1E97" w:rsidP="001463A6">
      <w:pPr>
        <w:widowControl w:val="0"/>
        <w:shd w:val="clear" w:color="auto" w:fill="002D86"/>
        <w:spacing w:after="0" w:line="240" w:lineRule="auto"/>
        <w:rPr>
          <w:rFonts w:ascii="Roboto" w:hAnsi="Roboto" w:cs="Times New Roman"/>
          <w:b/>
          <w:color w:val="FFFFFF" w:themeColor="background1"/>
          <w:sz w:val="28"/>
          <w:szCs w:val="28"/>
          <w:lang w:eastAsia="uk-UA"/>
        </w:rPr>
      </w:pPr>
      <w:r w:rsidRPr="006925E2">
        <w:rPr>
          <w:rFonts w:ascii="Roboto" w:hAnsi="Roboto" w:cs="Times New Roman"/>
          <w:b/>
          <w:color w:val="FFFFFF" w:themeColor="background1"/>
          <w:sz w:val="28"/>
          <w:szCs w:val="28"/>
          <w:lang w:eastAsia="uk-UA"/>
        </w:rPr>
        <w:lastRenderedPageBreak/>
        <w:t>2. ЗДІЙСНЕННЯ ПРИСВОЄНЬ РАДІОЧАСТОТ ТА НАДАННЯ ЕКСПЛУАТАЦІЙНИХ ДОКУМЕНТІВ</w:t>
      </w:r>
    </w:p>
    <w:p w:rsidR="008A1E97" w:rsidRPr="006925E2" w:rsidRDefault="008A1E97" w:rsidP="008A1E97">
      <w:pPr>
        <w:widowControl w:val="0"/>
        <w:spacing w:after="0" w:line="240" w:lineRule="auto"/>
        <w:jc w:val="center"/>
        <w:rPr>
          <w:rFonts w:ascii="Roboto" w:hAnsi="Roboto" w:cs="Times New Roman"/>
          <w:sz w:val="24"/>
          <w:szCs w:val="24"/>
          <w:lang w:val="ru-RU" w:eastAsia="uk-UA"/>
        </w:rPr>
      </w:pPr>
    </w:p>
    <w:p w:rsidR="00B215E1" w:rsidRDefault="008A1E97" w:rsidP="008A1E97">
      <w:pPr>
        <w:widowControl w:val="0"/>
        <w:spacing w:after="0" w:line="240" w:lineRule="auto"/>
        <w:ind w:firstLine="709"/>
        <w:jc w:val="both"/>
        <w:rPr>
          <w:rFonts w:ascii="Roboto" w:hAnsi="Roboto" w:cs="Times New Roman"/>
          <w:b/>
          <w:sz w:val="24"/>
          <w:szCs w:val="24"/>
          <w:lang w:eastAsia="uk-UA"/>
        </w:rPr>
      </w:pPr>
      <w:r w:rsidRPr="006925E2">
        <w:rPr>
          <w:rFonts w:ascii="Roboto" w:hAnsi="Roboto" w:cs="Times New Roman"/>
          <w:sz w:val="24"/>
          <w:szCs w:val="24"/>
          <w:lang w:eastAsia="uk-UA"/>
        </w:rPr>
        <w:t>У 202</w:t>
      </w:r>
      <w:r w:rsidRPr="006925E2">
        <w:rPr>
          <w:rFonts w:ascii="Roboto" w:hAnsi="Roboto" w:cs="Times New Roman"/>
          <w:sz w:val="24"/>
          <w:szCs w:val="24"/>
          <w:lang w:val="ru-RU" w:eastAsia="uk-UA"/>
        </w:rPr>
        <w:t>5</w:t>
      </w:r>
      <w:r w:rsidRPr="006925E2">
        <w:rPr>
          <w:rFonts w:ascii="Roboto" w:hAnsi="Roboto" w:cs="Times New Roman"/>
          <w:sz w:val="24"/>
          <w:szCs w:val="24"/>
          <w:lang w:eastAsia="uk-UA"/>
        </w:rPr>
        <w:t xml:space="preserve"> році в </w:t>
      </w:r>
      <w:r w:rsidRPr="006925E2">
        <w:rPr>
          <w:rFonts w:ascii="Roboto" w:hAnsi="Roboto" w:cs="Times New Roman"/>
          <w:sz w:val="24"/>
          <w:szCs w:val="24"/>
        </w:rPr>
        <w:t>УДЦР</w:t>
      </w:r>
      <w:r w:rsidRPr="006925E2">
        <w:rPr>
          <w:rFonts w:ascii="Roboto" w:hAnsi="Roboto" w:cs="Times New Roman"/>
          <w:sz w:val="24"/>
          <w:szCs w:val="24"/>
          <w:lang w:eastAsia="uk-UA"/>
        </w:rPr>
        <w:t xml:space="preserve"> продовжувались роботи зі здійснення технічної експертизи з питань попередньої оцінки можливості виконання умов електромагнітної сумісності (ЕМС) радіообладнання (РО) для прийняття </w:t>
      </w:r>
      <w:r w:rsidR="009860EB">
        <w:rPr>
          <w:rFonts w:ascii="Roboto" w:hAnsi="Roboto" w:cs="Times New Roman"/>
          <w:sz w:val="24"/>
          <w:szCs w:val="24"/>
          <w:lang w:eastAsia="uk-UA"/>
        </w:rPr>
        <w:t>НКЕК</w:t>
      </w:r>
      <w:r w:rsidRPr="006925E2">
        <w:rPr>
          <w:rFonts w:ascii="Roboto" w:hAnsi="Roboto" w:cs="Times New Roman"/>
          <w:sz w:val="24"/>
          <w:szCs w:val="24"/>
          <w:lang w:eastAsia="uk-UA"/>
        </w:rPr>
        <w:t xml:space="preserve"> рішення про видачу/відмову у видачі ліцензії на користування радіочастотним спектром (РЧС), а також з розрахунків щодо можливості та умов користування РЧС для потреб мовлення (у тому числі для потреб тимчасового мовлення) на замовлення Національної ради України з питань телебачення і радіомовлення</w:t>
      </w:r>
      <w:r w:rsidR="005864CC">
        <w:rPr>
          <w:rFonts w:ascii="Roboto" w:hAnsi="Roboto" w:cs="Times New Roman"/>
          <w:sz w:val="24"/>
          <w:szCs w:val="24"/>
          <w:lang w:eastAsia="uk-UA"/>
        </w:rPr>
        <w:t xml:space="preserve"> (Національна рада)</w:t>
      </w:r>
      <w:r w:rsidRPr="00B215E1">
        <w:rPr>
          <w:rFonts w:ascii="Roboto" w:hAnsi="Roboto" w:cs="Times New Roman"/>
          <w:b/>
          <w:sz w:val="24"/>
          <w:szCs w:val="24"/>
          <w:lang w:eastAsia="uk-UA"/>
        </w:rPr>
        <w:t xml:space="preserve">. </w:t>
      </w:r>
    </w:p>
    <w:p w:rsidR="008A1E97" w:rsidRPr="00B215E1" w:rsidRDefault="008A1E97" w:rsidP="008A1E97">
      <w:pPr>
        <w:widowControl w:val="0"/>
        <w:spacing w:after="0" w:line="240" w:lineRule="auto"/>
        <w:ind w:firstLine="709"/>
        <w:jc w:val="both"/>
        <w:rPr>
          <w:rFonts w:ascii="Roboto" w:hAnsi="Roboto" w:cs="Times New Roman"/>
          <w:sz w:val="24"/>
          <w:szCs w:val="24"/>
          <w:lang w:eastAsia="uk-UA"/>
        </w:rPr>
      </w:pPr>
      <w:r w:rsidRPr="00B215E1">
        <w:rPr>
          <w:rFonts w:ascii="Roboto" w:hAnsi="Roboto" w:cs="Times New Roman"/>
          <w:sz w:val="24"/>
          <w:szCs w:val="24"/>
          <w:lang w:eastAsia="uk-UA"/>
        </w:rPr>
        <w:t>За 202</w:t>
      </w:r>
      <w:r w:rsidRPr="00B215E1">
        <w:rPr>
          <w:rFonts w:ascii="Roboto" w:hAnsi="Roboto" w:cs="Times New Roman"/>
          <w:sz w:val="24"/>
          <w:szCs w:val="24"/>
          <w:lang w:val="ru-RU" w:eastAsia="uk-UA"/>
        </w:rPr>
        <w:t>5</w:t>
      </w:r>
      <w:r w:rsidRPr="00B215E1">
        <w:rPr>
          <w:rFonts w:ascii="Roboto" w:hAnsi="Roboto" w:cs="Times New Roman"/>
          <w:sz w:val="24"/>
          <w:szCs w:val="24"/>
          <w:lang w:eastAsia="uk-UA"/>
        </w:rPr>
        <w:t xml:space="preserve"> рік здійснено </w:t>
      </w:r>
      <w:r w:rsidRPr="00F479F6">
        <w:rPr>
          <w:rFonts w:ascii="Roboto" w:hAnsi="Roboto" w:cs="Times New Roman"/>
          <w:b/>
          <w:sz w:val="24"/>
          <w:szCs w:val="24"/>
          <w:lang w:val="ru-RU" w:eastAsia="uk-UA"/>
        </w:rPr>
        <w:t>114</w:t>
      </w:r>
      <w:r w:rsidRPr="00B215E1">
        <w:rPr>
          <w:rFonts w:ascii="Roboto" w:hAnsi="Roboto" w:cs="Times New Roman"/>
          <w:sz w:val="24"/>
          <w:szCs w:val="24"/>
          <w:lang w:eastAsia="uk-UA"/>
        </w:rPr>
        <w:t xml:space="preserve"> технічних експертиз для НКЕК та надано </w:t>
      </w:r>
      <w:r w:rsidRPr="00F479F6">
        <w:rPr>
          <w:rFonts w:ascii="Roboto" w:hAnsi="Roboto" w:cs="Times New Roman"/>
          <w:b/>
          <w:sz w:val="24"/>
          <w:szCs w:val="24"/>
          <w:lang w:val="ru-RU" w:eastAsia="uk-UA"/>
        </w:rPr>
        <w:t>49</w:t>
      </w:r>
      <w:r w:rsidRPr="00B215E1">
        <w:rPr>
          <w:rFonts w:ascii="Roboto" w:hAnsi="Roboto" w:cs="Times New Roman"/>
          <w:sz w:val="24"/>
          <w:szCs w:val="24"/>
          <w:lang w:eastAsia="uk-UA"/>
        </w:rPr>
        <w:t xml:space="preserve"> розрахунків Національній раді.</w:t>
      </w:r>
    </w:p>
    <w:p w:rsidR="008A1E97" w:rsidRPr="006925E2" w:rsidRDefault="008A1E97" w:rsidP="008A1E97">
      <w:pPr>
        <w:widowControl w:val="0"/>
        <w:spacing w:after="0" w:line="240" w:lineRule="auto"/>
        <w:ind w:firstLine="709"/>
        <w:jc w:val="both"/>
        <w:rPr>
          <w:rFonts w:ascii="Roboto" w:hAnsi="Roboto" w:cs="Times New Roman"/>
          <w:sz w:val="24"/>
          <w:szCs w:val="24"/>
        </w:rPr>
      </w:pPr>
      <w:r w:rsidRPr="006925E2">
        <w:rPr>
          <w:rFonts w:ascii="Roboto" w:hAnsi="Roboto" w:cs="Times New Roman"/>
          <w:sz w:val="24"/>
          <w:szCs w:val="24"/>
        </w:rPr>
        <w:t xml:space="preserve">Відповідно до запитів Національної ради щодо забезпечення розповсюдження національних програм на окуповані та </w:t>
      </w:r>
      <w:r w:rsidR="000A40D3">
        <w:rPr>
          <w:rFonts w:ascii="Roboto" w:hAnsi="Roboto" w:cs="Times New Roman"/>
          <w:sz w:val="24"/>
          <w:szCs w:val="24"/>
        </w:rPr>
        <w:t>прифронтові території</w:t>
      </w:r>
      <w:r w:rsidRPr="006925E2">
        <w:rPr>
          <w:rFonts w:ascii="Roboto" w:hAnsi="Roboto" w:cs="Times New Roman"/>
          <w:sz w:val="24"/>
          <w:szCs w:val="24"/>
        </w:rPr>
        <w:t xml:space="preserve"> України зусилля фахівців УДЦР були зосереджені на проведенні попередніх розрахунків ЕМС, визначенні можливості підвищення потужності РО тел</w:t>
      </w:r>
      <w:r w:rsidR="000A40D3">
        <w:rPr>
          <w:rFonts w:ascii="Roboto" w:hAnsi="Roboto" w:cs="Times New Roman"/>
          <w:sz w:val="24"/>
          <w:szCs w:val="24"/>
        </w:rPr>
        <w:t>ерадіомовлення на підконтрольні</w:t>
      </w:r>
      <w:r w:rsidRPr="006925E2">
        <w:rPr>
          <w:rFonts w:ascii="Roboto" w:hAnsi="Roboto" w:cs="Times New Roman"/>
          <w:sz w:val="24"/>
          <w:szCs w:val="24"/>
        </w:rPr>
        <w:t xml:space="preserve"> Україні території та підтвердженні можливості тимчасового використання додаткового РО на територіях, що наближені до лінії зіткнення.</w:t>
      </w:r>
    </w:p>
    <w:p w:rsidR="00187138" w:rsidRPr="006925E2" w:rsidRDefault="000A40D3" w:rsidP="003D56A7">
      <w:pPr>
        <w:widowControl w:val="0"/>
        <w:spacing w:after="0" w:line="240" w:lineRule="auto"/>
        <w:ind w:firstLine="709"/>
        <w:jc w:val="both"/>
        <w:rPr>
          <w:rFonts w:ascii="Roboto" w:eastAsia="Calibri" w:hAnsi="Roboto" w:cs="Times New Roman"/>
          <w:sz w:val="24"/>
          <w:szCs w:val="24"/>
        </w:rPr>
      </w:pPr>
      <w:r>
        <w:rPr>
          <w:rFonts w:ascii="Roboto" w:eastAsia="Calibri" w:hAnsi="Roboto" w:cs="Times New Roman"/>
          <w:sz w:val="24"/>
          <w:szCs w:val="24"/>
        </w:rPr>
        <w:t>За</w:t>
      </w:r>
      <w:r w:rsidR="008A1E97" w:rsidRPr="006925E2">
        <w:rPr>
          <w:rFonts w:ascii="Roboto" w:eastAsia="Calibri" w:hAnsi="Roboto" w:cs="Times New Roman"/>
          <w:sz w:val="24"/>
          <w:szCs w:val="24"/>
        </w:rPr>
        <w:t xml:space="preserve"> рік фахівцями УДЦР надано </w:t>
      </w:r>
      <w:r w:rsidR="008A1E97" w:rsidRPr="00F479F6">
        <w:rPr>
          <w:rFonts w:ascii="Roboto" w:eastAsia="Calibri" w:hAnsi="Roboto" w:cs="Times New Roman"/>
          <w:b/>
          <w:sz w:val="24"/>
          <w:szCs w:val="24"/>
        </w:rPr>
        <w:t>28 719</w:t>
      </w:r>
      <w:r w:rsidR="008A1E97" w:rsidRPr="006925E2">
        <w:rPr>
          <w:rFonts w:ascii="Roboto" w:eastAsia="Calibri" w:hAnsi="Roboto" w:cs="Times New Roman"/>
          <w:color w:val="0070C0"/>
          <w:sz w:val="24"/>
          <w:szCs w:val="24"/>
        </w:rPr>
        <w:t xml:space="preserve"> </w:t>
      </w:r>
      <w:r w:rsidR="008A1E97" w:rsidRPr="006925E2">
        <w:rPr>
          <w:rFonts w:ascii="Roboto" w:eastAsia="Calibri" w:hAnsi="Roboto" w:cs="Times New Roman"/>
          <w:sz w:val="24"/>
          <w:szCs w:val="24"/>
        </w:rPr>
        <w:t xml:space="preserve">розрахунків ЕМС РО загальних користувачів; здійснено </w:t>
      </w:r>
      <w:r w:rsidR="008A1E97" w:rsidRPr="00F479F6">
        <w:rPr>
          <w:rFonts w:ascii="Roboto" w:eastAsia="Calibri" w:hAnsi="Roboto" w:cs="Times New Roman"/>
          <w:b/>
          <w:sz w:val="24"/>
          <w:szCs w:val="24"/>
        </w:rPr>
        <w:t>30 550</w:t>
      </w:r>
      <w:r w:rsidR="008A1E97" w:rsidRPr="006925E2">
        <w:rPr>
          <w:rFonts w:ascii="Roboto" w:eastAsia="Calibri" w:hAnsi="Roboto" w:cs="Times New Roman"/>
          <w:sz w:val="24"/>
          <w:szCs w:val="24"/>
        </w:rPr>
        <w:t xml:space="preserve"> присвоєнь радіочасто</w:t>
      </w:r>
      <w:r w:rsidR="00B215E1">
        <w:rPr>
          <w:rFonts w:ascii="Roboto" w:eastAsia="Calibri" w:hAnsi="Roboto" w:cs="Times New Roman"/>
          <w:sz w:val="24"/>
          <w:szCs w:val="24"/>
        </w:rPr>
        <w:t>т РО стаціонарного розташування</w:t>
      </w:r>
      <w:r w:rsidR="008A1E97" w:rsidRPr="006925E2">
        <w:rPr>
          <w:rFonts w:ascii="Roboto" w:eastAsia="Calibri" w:hAnsi="Roboto" w:cs="Times New Roman"/>
          <w:sz w:val="24"/>
          <w:szCs w:val="24"/>
        </w:rPr>
        <w:t xml:space="preserve">. Одночасно здійснено </w:t>
      </w:r>
      <w:r w:rsidR="008A1E97" w:rsidRPr="00F479F6">
        <w:rPr>
          <w:rFonts w:ascii="Roboto" w:eastAsia="Calibri" w:hAnsi="Roboto" w:cs="Times New Roman"/>
          <w:b/>
          <w:sz w:val="24"/>
          <w:szCs w:val="24"/>
        </w:rPr>
        <w:t>5 099</w:t>
      </w:r>
      <w:r w:rsidR="008A1E97" w:rsidRPr="006925E2">
        <w:rPr>
          <w:rFonts w:ascii="Roboto" w:eastAsia="Calibri" w:hAnsi="Roboto" w:cs="Times New Roman"/>
          <w:color w:val="0070C0"/>
          <w:sz w:val="24"/>
          <w:szCs w:val="24"/>
        </w:rPr>
        <w:t xml:space="preserve"> </w:t>
      </w:r>
      <w:r w:rsidR="008A1E97" w:rsidRPr="006925E2">
        <w:rPr>
          <w:rFonts w:ascii="Roboto" w:eastAsia="Calibri" w:hAnsi="Roboto" w:cs="Times New Roman"/>
          <w:sz w:val="24"/>
          <w:szCs w:val="24"/>
        </w:rPr>
        <w:t xml:space="preserve">присвоєнь радіочастот РО децентралізованого присвоєння та надано </w:t>
      </w:r>
      <w:r w:rsidR="008A1E97" w:rsidRPr="00F479F6">
        <w:rPr>
          <w:rFonts w:ascii="Roboto" w:eastAsia="Calibri" w:hAnsi="Roboto" w:cs="Times New Roman"/>
          <w:b/>
          <w:sz w:val="24"/>
          <w:szCs w:val="24"/>
        </w:rPr>
        <w:t>2 687</w:t>
      </w:r>
      <w:r w:rsidR="008A1E97" w:rsidRPr="006925E2">
        <w:rPr>
          <w:rFonts w:ascii="Roboto" w:eastAsia="Calibri" w:hAnsi="Roboto" w:cs="Times New Roman"/>
          <w:sz w:val="24"/>
          <w:szCs w:val="24"/>
        </w:rPr>
        <w:t xml:space="preserve"> експлуатаційних документів для РО суднових станцій, аматорських радіостанцій та іноземних користувачів.</w:t>
      </w:r>
    </w:p>
    <w:p w:rsidR="00CC00CA" w:rsidRPr="006925E2" w:rsidRDefault="00CC00CA" w:rsidP="008A1E97">
      <w:pPr>
        <w:widowControl w:val="0"/>
        <w:spacing w:after="0" w:line="240" w:lineRule="auto"/>
        <w:ind w:firstLine="709"/>
        <w:jc w:val="both"/>
        <w:rPr>
          <w:rFonts w:ascii="Roboto" w:eastAsia="Calibri" w:hAnsi="Roboto" w:cs="Times New Roman"/>
          <w:sz w:val="24"/>
          <w:szCs w:val="24"/>
        </w:rPr>
      </w:pPr>
    </w:p>
    <w:p w:rsidR="00CC00CA" w:rsidRPr="006925E2" w:rsidRDefault="00CC00CA" w:rsidP="00CC00CA">
      <w:pPr>
        <w:widowControl w:val="0"/>
        <w:spacing w:after="0" w:line="240" w:lineRule="auto"/>
        <w:jc w:val="both"/>
        <w:rPr>
          <w:rFonts w:ascii="Roboto" w:eastAsia="Calibri" w:hAnsi="Roboto" w:cs="Times New Roman"/>
          <w:sz w:val="24"/>
          <w:szCs w:val="24"/>
        </w:rPr>
      </w:pPr>
      <w:r w:rsidRPr="001A5E0A">
        <w:rPr>
          <w:rFonts w:ascii="Roboto" w:hAnsi="Roboto"/>
          <w:noProof/>
          <w:sz w:val="24"/>
          <w:szCs w:val="24"/>
          <w:shd w:val="clear" w:color="auto" w:fill="2F5496" w:themeFill="accent5" w:themeFillShade="BF"/>
          <w:lang w:val="ru-RU" w:eastAsia="ru-RU"/>
        </w:rPr>
        <w:drawing>
          <wp:inline distT="0" distB="0" distL="0" distR="0" wp14:anchorId="0C21892D" wp14:editId="7D983D44">
            <wp:extent cx="6115050" cy="3143250"/>
            <wp:effectExtent l="0" t="0" r="0" b="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87138" w:rsidRDefault="00187138" w:rsidP="008A1E97">
      <w:pPr>
        <w:widowControl w:val="0"/>
        <w:spacing w:after="0" w:line="240" w:lineRule="auto"/>
        <w:ind w:firstLine="709"/>
        <w:jc w:val="both"/>
        <w:rPr>
          <w:rFonts w:ascii="Roboto" w:eastAsia="Calibri" w:hAnsi="Roboto" w:cs="Times New Roman"/>
          <w:sz w:val="24"/>
          <w:szCs w:val="24"/>
        </w:rPr>
      </w:pPr>
    </w:p>
    <w:p w:rsidR="008A1E97" w:rsidRPr="006925E2" w:rsidRDefault="003D56A7" w:rsidP="003D56A7">
      <w:pPr>
        <w:widowControl w:val="0"/>
        <w:spacing w:after="0" w:line="240" w:lineRule="auto"/>
        <w:jc w:val="both"/>
        <w:rPr>
          <w:rFonts w:ascii="Roboto" w:hAnsi="Roboto" w:cs="Times New Roman"/>
          <w:sz w:val="24"/>
          <w:szCs w:val="24"/>
        </w:rPr>
      </w:pPr>
      <w:r>
        <w:rPr>
          <w:rFonts w:ascii="Roboto" w:eastAsia="Calibri" w:hAnsi="Roboto" w:cs="Times New Roman"/>
          <w:sz w:val="24"/>
          <w:szCs w:val="24"/>
        </w:rPr>
        <w:t xml:space="preserve">           З</w:t>
      </w:r>
      <w:r w:rsidR="008A1E97" w:rsidRPr="006925E2">
        <w:rPr>
          <w:rFonts w:ascii="Roboto" w:eastAsia="Calibri" w:hAnsi="Roboto" w:cs="Times New Roman"/>
          <w:sz w:val="24"/>
          <w:szCs w:val="24"/>
        </w:rPr>
        <w:t xml:space="preserve">агальна кількість наданих </w:t>
      </w:r>
      <w:r w:rsidR="008A1E97" w:rsidRPr="006925E2">
        <w:rPr>
          <w:rFonts w:ascii="Roboto" w:eastAsia="Calibri" w:hAnsi="Roboto" w:cs="Times New Roman"/>
          <w:color w:val="002060"/>
          <w:sz w:val="24"/>
          <w:szCs w:val="24"/>
        </w:rPr>
        <w:t>р</w:t>
      </w:r>
      <w:r w:rsidR="008A1E97" w:rsidRPr="006925E2">
        <w:rPr>
          <w:rFonts w:ascii="Roboto" w:eastAsia="Calibri" w:hAnsi="Roboto" w:cs="Times New Roman"/>
          <w:sz w:val="24"/>
          <w:szCs w:val="24"/>
        </w:rPr>
        <w:t>озрахунків ЕМС, здійснених присвоєнь радіочастот радіообладнанню загальних користувачів у 2025 році збільшилась порівняно з 2023-2024 роками.</w:t>
      </w:r>
      <w:r w:rsidR="008A1E97" w:rsidRPr="006925E2">
        <w:rPr>
          <w:rFonts w:ascii="Roboto" w:hAnsi="Roboto" w:cs="Times New Roman"/>
          <w:sz w:val="24"/>
          <w:szCs w:val="24"/>
        </w:rPr>
        <w:t xml:space="preserve"> Це пояснюється деяким пожвавленням ринку електронних комунікаційних послуг і, зокрема, впровадженням у 2025 році нових </w:t>
      </w:r>
      <w:proofErr w:type="spellStart"/>
      <w:r w:rsidR="008A1E97" w:rsidRPr="006925E2">
        <w:rPr>
          <w:rFonts w:ascii="Roboto" w:hAnsi="Roboto" w:cs="Times New Roman"/>
          <w:sz w:val="24"/>
          <w:szCs w:val="24"/>
        </w:rPr>
        <w:t>радіотехнологій</w:t>
      </w:r>
      <w:proofErr w:type="spellEnd"/>
      <w:r w:rsidR="008A1E97" w:rsidRPr="006925E2">
        <w:rPr>
          <w:rFonts w:ascii="Roboto" w:hAnsi="Roboto" w:cs="Times New Roman"/>
          <w:sz w:val="24"/>
          <w:szCs w:val="24"/>
        </w:rPr>
        <w:t xml:space="preserve"> 4G/LTE-2100, 4G/LTE-</w:t>
      </w:r>
      <w:r>
        <w:rPr>
          <w:rFonts w:ascii="Roboto" w:hAnsi="Roboto" w:cs="Times New Roman"/>
          <w:sz w:val="24"/>
          <w:szCs w:val="24"/>
        </w:rPr>
        <w:t xml:space="preserve">2300 ТDD та </w:t>
      </w:r>
      <w:r w:rsidR="008A1E97" w:rsidRPr="006925E2">
        <w:rPr>
          <w:rFonts w:ascii="Roboto" w:hAnsi="Roboto" w:cs="Times New Roman"/>
          <w:sz w:val="24"/>
          <w:szCs w:val="24"/>
        </w:rPr>
        <w:t>4G/LTE-2600 ТDD.</w:t>
      </w:r>
    </w:p>
    <w:p w:rsidR="008A1E97" w:rsidRPr="006925E2" w:rsidRDefault="008A1E97" w:rsidP="00187138">
      <w:pPr>
        <w:widowControl w:val="0"/>
        <w:spacing w:after="0" w:line="240" w:lineRule="auto"/>
        <w:ind w:firstLine="567"/>
        <w:jc w:val="both"/>
        <w:rPr>
          <w:rFonts w:ascii="Roboto" w:eastAsia="Times New Roman" w:hAnsi="Roboto" w:cs="Times New Roman"/>
          <w:sz w:val="24"/>
          <w:szCs w:val="24"/>
          <w:lang w:eastAsia="ru-RU"/>
        </w:rPr>
      </w:pPr>
      <w:r w:rsidRPr="006925E2">
        <w:rPr>
          <w:rFonts w:ascii="Roboto" w:hAnsi="Roboto" w:cs="Times New Roman"/>
          <w:sz w:val="24"/>
          <w:szCs w:val="24"/>
        </w:rPr>
        <w:t xml:space="preserve">На виконання Указу Президента України від 08.07.2019 № 497/2019 «Про деякі </w:t>
      </w:r>
      <w:r w:rsidRPr="006925E2">
        <w:rPr>
          <w:rFonts w:ascii="Roboto" w:hAnsi="Roboto" w:cs="Times New Roman"/>
          <w:sz w:val="24"/>
          <w:szCs w:val="24"/>
        </w:rPr>
        <w:lastRenderedPageBreak/>
        <w:t>заходи з покращення доступу до мобільного Інтернету</w:t>
      </w:r>
      <w:r w:rsidRPr="006925E2">
        <w:rPr>
          <w:rFonts w:ascii="Roboto" w:hAnsi="Roboto" w:cs="Times New Roman"/>
          <w:b/>
          <w:sz w:val="24"/>
          <w:szCs w:val="24"/>
        </w:rPr>
        <w:t>»</w:t>
      </w:r>
      <w:r w:rsidRPr="006925E2">
        <w:rPr>
          <w:rFonts w:ascii="Roboto" w:hAnsi="Roboto" w:cs="Times New Roman"/>
          <w:sz w:val="24"/>
          <w:szCs w:val="24"/>
        </w:rPr>
        <w:t xml:space="preserve"> </w:t>
      </w:r>
      <w:r w:rsidRPr="006925E2">
        <w:rPr>
          <w:rFonts w:ascii="Roboto" w:eastAsia="Calibri" w:hAnsi="Roboto" w:cs="Times New Roman"/>
          <w:sz w:val="24"/>
          <w:szCs w:val="24"/>
        </w:rPr>
        <w:t xml:space="preserve">УДЦР продовжує сприяти у впровадженні в Україні </w:t>
      </w:r>
      <w:proofErr w:type="spellStart"/>
      <w:r w:rsidRPr="006925E2">
        <w:rPr>
          <w:rFonts w:ascii="Roboto" w:eastAsia="Calibri" w:hAnsi="Roboto" w:cs="Times New Roman"/>
          <w:sz w:val="24"/>
          <w:szCs w:val="24"/>
        </w:rPr>
        <w:t>радіотехнологій</w:t>
      </w:r>
      <w:proofErr w:type="spellEnd"/>
      <w:r w:rsidRPr="006925E2">
        <w:rPr>
          <w:rFonts w:ascii="Roboto" w:eastAsia="Calibri" w:hAnsi="Roboto" w:cs="Times New Roman"/>
          <w:sz w:val="24"/>
          <w:szCs w:val="24"/>
        </w:rPr>
        <w:t xml:space="preserve"> четвертого покоління. Зокрема, у 2025 році продовжувались заходи щодо розвитку в Україні мереж </w:t>
      </w:r>
      <w:proofErr w:type="spellStart"/>
      <w:r w:rsidRPr="006925E2">
        <w:rPr>
          <w:rFonts w:ascii="Roboto" w:eastAsia="Calibri" w:hAnsi="Roboto" w:cs="Times New Roman"/>
          <w:sz w:val="24"/>
          <w:szCs w:val="24"/>
        </w:rPr>
        <w:t>радіотехнологій</w:t>
      </w:r>
      <w:proofErr w:type="spellEnd"/>
      <w:r w:rsidRPr="006925E2">
        <w:rPr>
          <w:rFonts w:ascii="Roboto" w:eastAsia="Calibri" w:hAnsi="Roboto" w:cs="Times New Roman"/>
          <w:sz w:val="24"/>
          <w:szCs w:val="24"/>
        </w:rPr>
        <w:t xml:space="preserve"> </w:t>
      </w:r>
      <w:r w:rsidR="00A35243" w:rsidRPr="006925E2">
        <w:rPr>
          <w:rFonts w:ascii="Roboto" w:eastAsia="Calibri" w:hAnsi="Roboto" w:cs="Times New Roman"/>
          <w:sz w:val="24"/>
          <w:szCs w:val="24"/>
        </w:rPr>
        <w:t xml:space="preserve"> </w:t>
      </w:r>
      <w:r w:rsidRPr="006925E2">
        <w:rPr>
          <w:rFonts w:ascii="Roboto" w:eastAsia="Calibri" w:hAnsi="Roboto" w:cs="Times New Roman"/>
          <w:sz w:val="24"/>
          <w:szCs w:val="24"/>
        </w:rPr>
        <w:t xml:space="preserve">4G/LTE-900/1800/2600 та </w:t>
      </w:r>
      <w:r w:rsidRPr="006925E2">
        <w:rPr>
          <w:rFonts w:ascii="Roboto" w:hAnsi="Roboto" w:cs="Times New Roman"/>
          <w:sz w:val="24"/>
          <w:szCs w:val="24"/>
        </w:rPr>
        <w:t xml:space="preserve">впровадження нових </w:t>
      </w:r>
      <w:proofErr w:type="spellStart"/>
      <w:r w:rsidRPr="006925E2">
        <w:rPr>
          <w:rFonts w:ascii="Roboto" w:hAnsi="Roboto" w:cs="Times New Roman"/>
          <w:sz w:val="24"/>
          <w:szCs w:val="24"/>
        </w:rPr>
        <w:t>радіотехнологій</w:t>
      </w:r>
      <w:proofErr w:type="spellEnd"/>
      <w:r w:rsidRPr="006925E2">
        <w:rPr>
          <w:rFonts w:ascii="Roboto" w:hAnsi="Roboto" w:cs="Times New Roman"/>
          <w:sz w:val="24"/>
          <w:szCs w:val="24"/>
        </w:rPr>
        <w:t xml:space="preserve"> 4G/LTE-2100, </w:t>
      </w:r>
      <w:r w:rsidRPr="006925E2">
        <w:rPr>
          <w:rFonts w:ascii="Roboto" w:hAnsi="Roboto" w:cs="Times New Roman"/>
          <w:sz w:val="24"/>
          <w:szCs w:val="24"/>
        </w:rPr>
        <w:br/>
        <w:t>4G/LTE-2300 ТDD та 4G/LTE-2600 ТDD</w:t>
      </w:r>
      <w:r w:rsidRPr="006925E2">
        <w:rPr>
          <w:rFonts w:ascii="Roboto" w:eastAsia="Calibri" w:hAnsi="Roboto" w:cs="Times New Roman"/>
          <w:sz w:val="24"/>
          <w:szCs w:val="24"/>
        </w:rPr>
        <w:t>. Так, станом на кінець 2025 року</w:t>
      </w:r>
      <w:r w:rsidRPr="006925E2">
        <w:rPr>
          <w:rFonts w:ascii="Roboto" w:eastAsia="Times New Roman" w:hAnsi="Roboto" w:cs="Times New Roman"/>
          <w:sz w:val="24"/>
          <w:szCs w:val="24"/>
          <w:lang w:eastAsia="ru-RU"/>
        </w:rPr>
        <w:t xml:space="preserve"> для </w:t>
      </w:r>
      <w:proofErr w:type="spellStart"/>
      <w:r w:rsidRPr="006925E2">
        <w:rPr>
          <w:rFonts w:ascii="Roboto" w:eastAsia="Calibri" w:hAnsi="Roboto" w:cs="Times New Roman"/>
          <w:sz w:val="24"/>
          <w:szCs w:val="24"/>
        </w:rPr>
        <w:t>радіотехнологій</w:t>
      </w:r>
      <w:proofErr w:type="spellEnd"/>
      <w:r w:rsidRPr="006925E2">
        <w:rPr>
          <w:rFonts w:ascii="Roboto" w:eastAsia="Calibri" w:hAnsi="Roboto" w:cs="Times New Roman"/>
          <w:sz w:val="24"/>
          <w:szCs w:val="24"/>
        </w:rPr>
        <w:t xml:space="preserve"> четвертого покоління 4G/LTE</w:t>
      </w:r>
      <w:r w:rsidRPr="006925E2">
        <w:rPr>
          <w:rFonts w:ascii="Roboto" w:eastAsia="Times New Roman" w:hAnsi="Roboto" w:cs="Times New Roman"/>
          <w:sz w:val="24"/>
          <w:szCs w:val="24"/>
          <w:lang w:eastAsia="ru-RU"/>
        </w:rPr>
        <w:t xml:space="preserve"> в УДЦР обліковується наступна кількість </w:t>
      </w:r>
      <w:r w:rsidRPr="006925E2">
        <w:rPr>
          <w:rFonts w:ascii="Roboto" w:eastAsia="Calibri" w:hAnsi="Roboto" w:cs="Times New Roman"/>
          <w:sz w:val="24"/>
          <w:szCs w:val="24"/>
        </w:rPr>
        <w:t>присвоєнь радіочастот зі статусом «задіяні»</w:t>
      </w:r>
      <w:r w:rsidRPr="006925E2">
        <w:rPr>
          <w:rFonts w:ascii="Roboto" w:eastAsia="Times New Roman" w:hAnsi="Roboto" w:cs="Times New Roman"/>
          <w:sz w:val="24"/>
          <w:szCs w:val="24"/>
          <w:lang w:eastAsia="ru-RU"/>
        </w:rPr>
        <w:t>:</w:t>
      </w:r>
    </w:p>
    <w:p w:rsidR="008A1E97" w:rsidRPr="006925E2" w:rsidRDefault="008A1E97" w:rsidP="00187138">
      <w:pPr>
        <w:pStyle w:val="a3"/>
        <w:widowControl w:val="0"/>
        <w:numPr>
          <w:ilvl w:val="0"/>
          <w:numId w:val="16"/>
        </w:numPr>
        <w:ind w:left="851" w:hanging="284"/>
        <w:rPr>
          <w:rFonts w:ascii="Roboto" w:eastAsia="Calibri" w:hAnsi="Roboto"/>
          <w:b/>
        </w:rPr>
      </w:pPr>
      <w:r w:rsidRPr="006925E2">
        <w:rPr>
          <w:rFonts w:ascii="Roboto" w:hAnsi="Roboto"/>
        </w:rPr>
        <w:t xml:space="preserve">20 170 </w:t>
      </w:r>
      <w:r w:rsidRPr="006925E2">
        <w:rPr>
          <w:rFonts w:ascii="Roboto" w:eastAsia="Calibri" w:hAnsi="Roboto"/>
        </w:rPr>
        <w:t>присвоєнь радіочастот - для 4G</w:t>
      </w:r>
      <w:r w:rsidRPr="006925E2">
        <w:rPr>
          <w:rFonts w:ascii="Roboto" w:hAnsi="Roboto"/>
        </w:rPr>
        <w:t>/LTE-900;</w:t>
      </w:r>
    </w:p>
    <w:p w:rsidR="008A1E97" w:rsidRPr="006925E2" w:rsidRDefault="008A1E97" w:rsidP="00187138">
      <w:pPr>
        <w:pStyle w:val="a3"/>
        <w:widowControl w:val="0"/>
        <w:numPr>
          <w:ilvl w:val="0"/>
          <w:numId w:val="16"/>
        </w:numPr>
        <w:ind w:left="851" w:hanging="284"/>
        <w:rPr>
          <w:rFonts w:ascii="Roboto" w:eastAsia="Calibri" w:hAnsi="Roboto"/>
          <w:b/>
        </w:rPr>
      </w:pPr>
      <w:r w:rsidRPr="006925E2">
        <w:rPr>
          <w:rFonts w:ascii="Roboto" w:hAnsi="Roboto"/>
        </w:rPr>
        <w:t xml:space="preserve">35 431 </w:t>
      </w:r>
      <w:r w:rsidRPr="006925E2">
        <w:rPr>
          <w:rFonts w:ascii="Roboto" w:eastAsia="Calibri" w:hAnsi="Roboto"/>
        </w:rPr>
        <w:t>присвоєнь радіочастот - для 4G</w:t>
      </w:r>
      <w:r w:rsidRPr="006925E2">
        <w:rPr>
          <w:rFonts w:ascii="Roboto" w:hAnsi="Roboto"/>
        </w:rPr>
        <w:t>/LTE-1800;</w:t>
      </w:r>
    </w:p>
    <w:p w:rsidR="009A2ACC" w:rsidRPr="009032D5" w:rsidRDefault="008A1E97" w:rsidP="009032D5">
      <w:pPr>
        <w:pStyle w:val="a3"/>
        <w:widowControl w:val="0"/>
        <w:numPr>
          <w:ilvl w:val="0"/>
          <w:numId w:val="16"/>
        </w:numPr>
        <w:ind w:left="851" w:hanging="284"/>
        <w:rPr>
          <w:rFonts w:ascii="Roboto" w:eastAsia="Calibri" w:hAnsi="Roboto"/>
          <w:b/>
        </w:rPr>
      </w:pPr>
      <w:r w:rsidRPr="006925E2">
        <w:rPr>
          <w:rFonts w:ascii="Roboto" w:hAnsi="Roboto"/>
        </w:rPr>
        <w:t xml:space="preserve">7 928 </w:t>
      </w:r>
      <w:r w:rsidRPr="006925E2">
        <w:rPr>
          <w:rFonts w:ascii="Roboto" w:eastAsia="Calibri" w:hAnsi="Roboto"/>
        </w:rPr>
        <w:t>присвоєнь радіочастот - для 4G</w:t>
      </w:r>
      <w:r w:rsidRPr="006925E2">
        <w:rPr>
          <w:rFonts w:ascii="Roboto" w:hAnsi="Roboto"/>
        </w:rPr>
        <w:t>/LTE-2100;</w:t>
      </w:r>
    </w:p>
    <w:p w:rsidR="008A1E97" w:rsidRPr="006925E2" w:rsidRDefault="008A1E97" w:rsidP="00187138">
      <w:pPr>
        <w:pStyle w:val="a3"/>
        <w:widowControl w:val="0"/>
        <w:numPr>
          <w:ilvl w:val="0"/>
          <w:numId w:val="16"/>
        </w:numPr>
        <w:ind w:left="851" w:hanging="284"/>
        <w:rPr>
          <w:rFonts w:ascii="Roboto" w:eastAsia="Calibri" w:hAnsi="Roboto"/>
          <w:b/>
        </w:rPr>
      </w:pPr>
      <w:r w:rsidRPr="006925E2">
        <w:rPr>
          <w:rFonts w:ascii="Roboto" w:hAnsi="Roboto"/>
        </w:rPr>
        <w:t xml:space="preserve">699 </w:t>
      </w:r>
      <w:r w:rsidRPr="006925E2">
        <w:rPr>
          <w:rFonts w:ascii="Roboto" w:eastAsia="Calibri" w:hAnsi="Roboto"/>
        </w:rPr>
        <w:t xml:space="preserve">присвоєнь радіочастот - для </w:t>
      </w:r>
      <w:r w:rsidRPr="006925E2">
        <w:rPr>
          <w:rFonts w:ascii="Roboto" w:hAnsi="Roboto"/>
        </w:rPr>
        <w:t>4G/LTE-2300 ТDD;</w:t>
      </w:r>
    </w:p>
    <w:p w:rsidR="008A1E97" w:rsidRPr="006925E2" w:rsidRDefault="008A1E97" w:rsidP="00187138">
      <w:pPr>
        <w:pStyle w:val="a3"/>
        <w:widowControl w:val="0"/>
        <w:numPr>
          <w:ilvl w:val="0"/>
          <w:numId w:val="16"/>
        </w:numPr>
        <w:ind w:left="851" w:hanging="284"/>
        <w:rPr>
          <w:rFonts w:ascii="Roboto" w:eastAsia="Calibri" w:hAnsi="Roboto"/>
          <w:b/>
        </w:rPr>
      </w:pPr>
      <w:r w:rsidRPr="006925E2">
        <w:rPr>
          <w:rFonts w:ascii="Roboto" w:hAnsi="Roboto"/>
        </w:rPr>
        <w:t xml:space="preserve">11 588 </w:t>
      </w:r>
      <w:r w:rsidRPr="006925E2">
        <w:rPr>
          <w:rFonts w:ascii="Roboto" w:eastAsia="Calibri" w:hAnsi="Roboto"/>
        </w:rPr>
        <w:t>присвоєнь радіочастот - для 4G</w:t>
      </w:r>
      <w:r w:rsidRPr="006925E2">
        <w:rPr>
          <w:rFonts w:ascii="Roboto" w:hAnsi="Roboto"/>
        </w:rPr>
        <w:t>/LTE-2600;</w:t>
      </w:r>
    </w:p>
    <w:p w:rsidR="008A1E97" w:rsidRPr="006925E2" w:rsidRDefault="008A1E97" w:rsidP="00187138">
      <w:pPr>
        <w:pStyle w:val="a3"/>
        <w:widowControl w:val="0"/>
        <w:numPr>
          <w:ilvl w:val="0"/>
          <w:numId w:val="16"/>
        </w:numPr>
        <w:ind w:left="851" w:hanging="284"/>
        <w:rPr>
          <w:rFonts w:ascii="Roboto" w:eastAsia="Calibri" w:hAnsi="Roboto"/>
          <w:b/>
        </w:rPr>
      </w:pPr>
      <w:r w:rsidRPr="006925E2">
        <w:rPr>
          <w:rFonts w:ascii="Roboto" w:hAnsi="Roboto"/>
        </w:rPr>
        <w:t xml:space="preserve">599 </w:t>
      </w:r>
      <w:r w:rsidRPr="006925E2">
        <w:rPr>
          <w:rFonts w:ascii="Roboto" w:eastAsia="Calibri" w:hAnsi="Roboto"/>
        </w:rPr>
        <w:t>присвоєнь радіочастот - для 4G</w:t>
      </w:r>
      <w:r w:rsidRPr="006925E2">
        <w:rPr>
          <w:rFonts w:ascii="Roboto" w:hAnsi="Roboto"/>
        </w:rPr>
        <w:t>/LTE-2600 ТDD.</w:t>
      </w:r>
    </w:p>
    <w:p w:rsidR="008A1E97" w:rsidRPr="006925E2" w:rsidRDefault="008A1E97" w:rsidP="00187138">
      <w:pPr>
        <w:widowControl w:val="0"/>
        <w:spacing w:after="0" w:line="240" w:lineRule="auto"/>
        <w:ind w:firstLine="567"/>
        <w:jc w:val="both"/>
        <w:rPr>
          <w:rFonts w:ascii="Roboto" w:hAnsi="Roboto" w:cs="Times New Roman"/>
          <w:sz w:val="24"/>
          <w:szCs w:val="24"/>
        </w:rPr>
      </w:pPr>
      <w:r w:rsidRPr="006925E2">
        <w:rPr>
          <w:rFonts w:ascii="Roboto" w:hAnsi="Roboto" w:cs="Times New Roman"/>
          <w:sz w:val="24"/>
          <w:szCs w:val="24"/>
        </w:rPr>
        <w:t xml:space="preserve">Крім того, завершено роботи з підготовки Автоматизованої інформаційної системи управління радіочастотним спектром УДЦР для проведення розрахунків ЕМС новітньої </w:t>
      </w:r>
      <w:proofErr w:type="spellStart"/>
      <w:r w:rsidRPr="006925E2">
        <w:rPr>
          <w:rFonts w:ascii="Roboto" w:hAnsi="Roboto" w:cs="Times New Roman"/>
          <w:sz w:val="24"/>
          <w:szCs w:val="24"/>
        </w:rPr>
        <w:t>радіотехнології</w:t>
      </w:r>
      <w:proofErr w:type="spellEnd"/>
      <w:r w:rsidRPr="006925E2">
        <w:rPr>
          <w:rFonts w:ascii="Roboto" w:hAnsi="Roboto" w:cs="Times New Roman"/>
          <w:sz w:val="24"/>
          <w:szCs w:val="24"/>
        </w:rPr>
        <w:t xml:space="preserve"> 5G/IMT - 2020 (3600) ТDD у діапазоні радіочастот </w:t>
      </w:r>
      <w:r w:rsidRPr="006925E2">
        <w:rPr>
          <w:rFonts w:ascii="Roboto" w:hAnsi="Roboto" w:cs="Times New Roman"/>
          <w:sz w:val="24"/>
          <w:szCs w:val="24"/>
        </w:rPr>
        <w:br/>
        <w:t xml:space="preserve">3400-3800 МГц. </w:t>
      </w:r>
      <w:r w:rsidRPr="006925E2">
        <w:rPr>
          <w:rFonts w:ascii="Roboto" w:hAnsi="Roboto"/>
          <w:sz w:val="24"/>
          <w:szCs w:val="24"/>
        </w:rPr>
        <w:t>Станом на 31.12.2025 за допомогою зазначеного функціоналу проведені та надані необхідні Розрахунки електромагнітної сумісності для РО вказаного стандарту у м. Львові, с</w:t>
      </w:r>
      <w:r w:rsidR="00486206">
        <w:rPr>
          <w:rFonts w:ascii="Roboto" w:hAnsi="Roboto"/>
          <w:sz w:val="24"/>
          <w:szCs w:val="24"/>
        </w:rPr>
        <w:t>ели</w:t>
      </w:r>
      <w:r w:rsidRPr="006925E2">
        <w:rPr>
          <w:rFonts w:ascii="Roboto" w:hAnsi="Roboto"/>
          <w:sz w:val="24"/>
          <w:szCs w:val="24"/>
        </w:rPr>
        <w:t>щі </w:t>
      </w:r>
      <w:proofErr w:type="spellStart"/>
      <w:r w:rsidRPr="006925E2">
        <w:rPr>
          <w:rFonts w:ascii="Roboto" w:hAnsi="Roboto"/>
          <w:sz w:val="24"/>
          <w:szCs w:val="24"/>
        </w:rPr>
        <w:t>Бородянка</w:t>
      </w:r>
      <w:proofErr w:type="spellEnd"/>
      <w:r w:rsidRPr="006925E2">
        <w:rPr>
          <w:rFonts w:ascii="Roboto" w:hAnsi="Roboto"/>
          <w:sz w:val="24"/>
          <w:szCs w:val="24"/>
        </w:rPr>
        <w:t xml:space="preserve"> </w:t>
      </w:r>
      <w:proofErr w:type="spellStart"/>
      <w:r w:rsidRPr="006925E2">
        <w:rPr>
          <w:rFonts w:ascii="Roboto" w:hAnsi="Roboto"/>
          <w:sz w:val="24"/>
          <w:szCs w:val="24"/>
        </w:rPr>
        <w:t>Бучанського</w:t>
      </w:r>
      <w:proofErr w:type="spellEnd"/>
      <w:r w:rsidRPr="006925E2">
        <w:rPr>
          <w:rFonts w:ascii="Roboto" w:hAnsi="Roboto"/>
          <w:sz w:val="24"/>
          <w:szCs w:val="24"/>
        </w:rPr>
        <w:t xml:space="preserve"> р-ну Київської області та м. Харкові з метою проведення заходів загальнодержавного рівня з експериментального впровадження (відкритого тестування) </w:t>
      </w:r>
      <w:proofErr w:type="spellStart"/>
      <w:r w:rsidRPr="006925E2">
        <w:rPr>
          <w:rFonts w:ascii="Roboto" w:hAnsi="Roboto"/>
          <w:sz w:val="24"/>
          <w:szCs w:val="24"/>
        </w:rPr>
        <w:t>радіотехнології</w:t>
      </w:r>
      <w:proofErr w:type="spellEnd"/>
      <w:r w:rsidRPr="006925E2">
        <w:rPr>
          <w:rFonts w:ascii="Roboto" w:hAnsi="Roboto"/>
          <w:sz w:val="24"/>
          <w:szCs w:val="24"/>
        </w:rPr>
        <w:t xml:space="preserve"> </w:t>
      </w:r>
      <w:r w:rsidRPr="006925E2">
        <w:rPr>
          <w:rFonts w:ascii="Roboto" w:hAnsi="Roboto" w:cs="Times New Roman"/>
          <w:sz w:val="24"/>
          <w:szCs w:val="24"/>
        </w:rPr>
        <w:t>5G/IMT - 2020 (3600) ТDD</w:t>
      </w:r>
      <w:r w:rsidRPr="006925E2">
        <w:rPr>
          <w:rFonts w:ascii="Roboto" w:hAnsi="Roboto"/>
          <w:sz w:val="24"/>
          <w:szCs w:val="24"/>
        </w:rPr>
        <w:t xml:space="preserve"> у смузі радіочастот 3450-3750 МГц.</w:t>
      </w:r>
    </w:p>
    <w:p w:rsidR="008A1E97" w:rsidRPr="006925E2" w:rsidRDefault="008A1E97" w:rsidP="00187138">
      <w:pPr>
        <w:autoSpaceDE w:val="0"/>
        <w:autoSpaceDN w:val="0"/>
        <w:adjustRightInd w:val="0"/>
        <w:spacing w:after="0" w:line="240" w:lineRule="auto"/>
        <w:ind w:firstLine="567"/>
        <w:jc w:val="both"/>
        <w:rPr>
          <w:rStyle w:val="a6"/>
          <w:rFonts w:ascii="Roboto" w:hAnsi="Roboto"/>
          <w:sz w:val="24"/>
          <w:szCs w:val="24"/>
        </w:rPr>
      </w:pPr>
      <w:r w:rsidRPr="006925E2">
        <w:rPr>
          <w:rStyle w:val="a6"/>
          <w:rFonts w:ascii="Roboto" w:hAnsi="Roboto"/>
          <w:sz w:val="24"/>
          <w:szCs w:val="24"/>
        </w:rPr>
        <w:t xml:space="preserve">Упродовж 2025 року фахівцями департаменту радіослужби </w:t>
      </w:r>
      <w:r w:rsidR="00A5752B">
        <w:rPr>
          <w:rStyle w:val="a6"/>
          <w:rFonts w:ascii="Roboto" w:hAnsi="Roboto"/>
          <w:sz w:val="24"/>
          <w:szCs w:val="24"/>
        </w:rPr>
        <w:t xml:space="preserve">(ДР) </w:t>
      </w:r>
      <w:r w:rsidRPr="006925E2">
        <w:rPr>
          <w:rStyle w:val="a6"/>
          <w:rFonts w:ascii="Roboto" w:hAnsi="Roboto"/>
          <w:sz w:val="24"/>
          <w:szCs w:val="24"/>
        </w:rPr>
        <w:t>УДЦР опрацьовано та підготовлено відповіді на близько 2 800 запитів і звернень від юридичних та фізичних осіб, що стосуються користування радіочастотним спектром.</w:t>
      </w:r>
    </w:p>
    <w:p w:rsidR="00173EA6" w:rsidRPr="006925E2" w:rsidRDefault="00173EA6" w:rsidP="00173EA6">
      <w:pPr>
        <w:pStyle w:val="Default"/>
        <w:rPr>
          <w:rFonts w:ascii="Roboto" w:hAnsi="Roboto"/>
          <w:b/>
          <w:color w:val="000000" w:themeColor="text1"/>
          <w:lang w:val="uk-UA"/>
        </w:rPr>
      </w:pPr>
    </w:p>
    <w:p w:rsidR="002C4F74" w:rsidRPr="006925E2" w:rsidRDefault="00173EA6" w:rsidP="001463A6">
      <w:pPr>
        <w:pStyle w:val="Default"/>
        <w:shd w:val="clear" w:color="auto" w:fill="002D86"/>
        <w:rPr>
          <w:rFonts w:ascii="Roboto" w:hAnsi="Roboto"/>
          <w:b/>
          <w:color w:val="FFFFFF" w:themeColor="background1"/>
          <w:sz w:val="28"/>
          <w:szCs w:val="28"/>
          <w:lang w:val="uk-UA"/>
        </w:rPr>
      </w:pPr>
      <w:r w:rsidRPr="006925E2">
        <w:rPr>
          <w:rFonts w:ascii="Roboto" w:hAnsi="Roboto"/>
          <w:b/>
          <w:color w:val="FFFFFF" w:themeColor="background1"/>
          <w:sz w:val="28"/>
          <w:szCs w:val="28"/>
          <w:lang w:val="uk-UA"/>
        </w:rPr>
        <w:t xml:space="preserve">3. </w:t>
      </w:r>
      <w:r w:rsidR="002C4F74" w:rsidRPr="006925E2">
        <w:rPr>
          <w:rFonts w:ascii="Roboto" w:hAnsi="Roboto"/>
          <w:b/>
          <w:color w:val="FFFFFF" w:themeColor="background1"/>
          <w:sz w:val="28"/>
          <w:szCs w:val="28"/>
          <w:lang w:val="uk-UA"/>
        </w:rPr>
        <w:t>РАДІОЧАСТОТНИЙ МОНІТОРИНГ</w:t>
      </w:r>
    </w:p>
    <w:p w:rsidR="002C4F74" w:rsidRPr="006925E2" w:rsidRDefault="002C4F74" w:rsidP="002C4F74">
      <w:pPr>
        <w:pStyle w:val="Default"/>
        <w:ind w:left="425"/>
        <w:jc w:val="center"/>
        <w:rPr>
          <w:rFonts w:ascii="Roboto" w:hAnsi="Roboto"/>
          <w:b/>
          <w:color w:val="000000" w:themeColor="text1"/>
          <w:lang w:val="uk-UA"/>
        </w:rPr>
      </w:pPr>
    </w:p>
    <w:p w:rsidR="002C4F74" w:rsidRPr="006925E2" w:rsidRDefault="002C4F74" w:rsidP="00187138">
      <w:pPr>
        <w:autoSpaceDE w:val="0"/>
        <w:autoSpaceDN w:val="0"/>
        <w:adjustRightInd w:val="0"/>
        <w:spacing w:after="0" w:line="240" w:lineRule="auto"/>
        <w:ind w:firstLine="567"/>
        <w:jc w:val="both"/>
        <w:rPr>
          <w:rFonts w:ascii="Roboto" w:eastAsia="Times New Roman" w:hAnsi="Roboto" w:cs="Times New Roman"/>
          <w:color w:val="000000" w:themeColor="text1"/>
          <w:sz w:val="24"/>
          <w:szCs w:val="24"/>
          <w:lang w:eastAsia="ru-RU"/>
        </w:rPr>
      </w:pPr>
      <w:r w:rsidRPr="006925E2">
        <w:rPr>
          <w:rFonts w:ascii="Roboto" w:hAnsi="Roboto" w:cs="Times New Roman"/>
          <w:color w:val="000000" w:themeColor="text1"/>
          <w:sz w:val="24"/>
          <w:szCs w:val="24"/>
        </w:rPr>
        <w:t>У 202</w:t>
      </w:r>
      <w:r w:rsidR="00054797">
        <w:rPr>
          <w:rFonts w:ascii="Roboto" w:hAnsi="Roboto" w:cs="Times New Roman"/>
          <w:color w:val="000000" w:themeColor="text1"/>
          <w:sz w:val="24"/>
          <w:szCs w:val="24"/>
        </w:rPr>
        <w:t>5 році, задля</w:t>
      </w:r>
      <w:r w:rsidRPr="006925E2">
        <w:rPr>
          <w:rFonts w:ascii="Roboto" w:eastAsia="Times New Roman" w:hAnsi="Roboto" w:cs="Times New Roman"/>
          <w:color w:val="000000" w:themeColor="text1"/>
          <w:sz w:val="24"/>
          <w:szCs w:val="24"/>
          <w:lang w:eastAsia="ru-RU"/>
        </w:rPr>
        <w:t xml:space="preserve"> </w:t>
      </w:r>
      <w:r w:rsidR="00054797">
        <w:rPr>
          <w:rFonts w:ascii="Roboto" w:eastAsia="Times New Roman" w:hAnsi="Roboto" w:cs="Times New Roman"/>
          <w:color w:val="000000" w:themeColor="text1"/>
          <w:sz w:val="24"/>
          <w:szCs w:val="24"/>
          <w:lang w:eastAsia="ru-RU"/>
        </w:rPr>
        <w:t xml:space="preserve">підвищення </w:t>
      </w:r>
      <w:r w:rsidRPr="006925E2">
        <w:rPr>
          <w:rFonts w:ascii="Roboto" w:eastAsia="Times New Roman" w:hAnsi="Roboto" w:cs="Times New Roman"/>
          <w:color w:val="000000" w:themeColor="text1"/>
          <w:sz w:val="24"/>
          <w:szCs w:val="24"/>
          <w:lang w:eastAsia="ru-RU"/>
        </w:rPr>
        <w:t>ефективності процесів провед</w:t>
      </w:r>
      <w:r w:rsidR="00054797">
        <w:rPr>
          <w:rFonts w:ascii="Roboto" w:eastAsia="Times New Roman" w:hAnsi="Roboto" w:cs="Times New Roman"/>
          <w:color w:val="000000" w:themeColor="text1"/>
          <w:sz w:val="24"/>
          <w:szCs w:val="24"/>
          <w:lang w:eastAsia="ru-RU"/>
        </w:rPr>
        <w:t>ення РЧМ</w:t>
      </w:r>
      <w:r w:rsidRPr="006925E2">
        <w:rPr>
          <w:rFonts w:ascii="Roboto" w:eastAsia="Times New Roman" w:hAnsi="Roboto" w:cs="Times New Roman"/>
          <w:color w:val="000000" w:themeColor="text1"/>
          <w:sz w:val="24"/>
          <w:szCs w:val="24"/>
          <w:lang w:eastAsia="ru-RU"/>
        </w:rPr>
        <w:t xml:space="preserve"> корист</w:t>
      </w:r>
      <w:r w:rsidR="00054797">
        <w:rPr>
          <w:rFonts w:ascii="Roboto" w:eastAsia="Times New Roman" w:hAnsi="Roboto" w:cs="Times New Roman"/>
          <w:color w:val="000000" w:themeColor="text1"/>
          <w:sz w:val="24"/>
          <w:szCs w:val="24"/>
          <w:lang w:eastAsia="ru-RU"/>
        </w:rPr>
        <w:t>ування радіочастотним спектром,</w:t>
      </w:r>
      <w:r w:rsidRPr="006925E2">
        <w:rPr>
          <w:rFonts w:ascii="Roboto" w:eastAsia="Times New Roman" w:hAnsi="Roboto" w:cs="Times New Roman"/>
          <w:color w:val="000000" w:themeColor="text1"/>
          <w:sz w:val="24"/>
          <w:szCs w:val="24"/>
          <w:lang w:eastAsia="ru-RU"/>
        </w:rPr>
        <w:t xml:space="preserve">: </w:t>
      </w:r>
    </w:p>
    <w:p w:rsidR="002C4F74" w:rsidRPr="006925E2" w:rsidRDefault="002C4F74" w:rsidP="00187138">
      <w:pPr>
        <w:pStyle w:val="a3"/>
        <w:numPr>
          <w:ilvl w:val="0"/>
          <w:numId w:val="17"/>
        </w:numPr>
        <w:tabs>
          <w:tab w:val="left" w:pos="993"/>
        </w:tabs>
        <w:autoSpaceDE w:val="0"/>
        <w:autoSpaceDN w:val="0"/>
        <w:adjustRightInd w:val="0"/>
        <w:ind w:left="0" w:firstLine="567"/>
        <w:jc w:val="both"/>
        <w:rPr>
          <w:rFonts w:ascii="Roboto" w:hAnsi="Roboto"/>
          <w:color w:val="000000" w:themeColor="text1"/>
        </w:rPr>
      </w:pPr>
      <w:r w:rsidRPr="006925E2">
        <w:rPr>
          <w:rFonts w:ascii="Roboto" w:hAnsi="Roboto"/>
          <w:color w:val="000000" w:themeColor="text1"/>
        </w:rPr>
        <w:t>продовжено розгортання сенсорної мережі. Додатково розгорнуто 13 сенсорних комплексів в м. Чернігів. На сьогодні сенсорна мережа у складі 376 сенсорних комплексів розгорнута в 18 обласних центрах України та є основним інструментом, який здатен безперервно (в режимі 24/7) проводити оцінку використання радіочастотного спектра;</w:t>
      </w:r>
    </w:p>
    <w:p w:rsidR="002C4F74" w:rsidRPr="006925E2" w:rsidRDefault="006A51E9" w:rsidP="00187138">
      <w:pPr>
        <w:pStyle w:val="a3"/>
        <w:numPr>
          <w:ilvl w:val="0"/>
          <w:numId w:val="17"/>
        </w:numPr>
        <w:tabs>
          <w:tab w:val="left" w:pos="993"/>
        </w:tabs>
        <w:autoSpaceDE w:val="0"/>
        <w:autoSpaceDN w:val="0"/>
        <w:adjustRightInd w:val="0"/>
        <w:ind w:left="0" w:firstLine="567"/>
        <w:jc w:val="both"/>
        <w:rPr>
          <w:rFonts w:ascii="Roboto" w:hAnsi="Roboto"/>
          <w:color w:val="000000" w:themeColor="text1"/>
        </w:rPr>
      </w:pPr>
      <w:r>
        <w:rPr>
          <w:rFonts w:ascii="Roboto" w:hAnsi="Roboto"/>
          <w:color w:val="000000" w:themeColor="text1"/>
        </w:rPr>
        <w:t>розширено функціонал</w:t>
      </w:r>
      <w:r w:rsidR="002C4F74" w:rsidRPr="006925E2">
        <w:rPr>
          <w:rFonts w:ascii="Roboto" w:hAnsi="Roboto"/>
          <w:color w:val="000000" w:themeColor="text1"/>
        </w:rPr>
        <w:t xml:space="preserve"> сенсорної мережі шляхом:</w:t>
      </w:r>
    </w:p>
    <w:p w:rsidR="002C4F74" w:rsidRPr="006925E2" w:rsidRDefault="002C4F74" w:rsidP="00187138">
      <w:pPr>
        <w:pStyle w:val="a3"/>
        <w:numPr>
          <w:ilvl w:val="1"/>
          <w:numId w:val="18"/>
        </w:numPr>
        <w:tabs>
          <w:tab w:val="left" w:pos="851"/>
        </w:tabs>
        <w:autoSpaceDE w:val="0"/>
        <w:autoSpaceDN w:val="0"/>
        <w:adjustRightInd w:val="0"/>
        <w:ind w:left="567" w:firstLine="567"/>
        <w:jc w:val="both"/>
        <w:rPr>
          <w:rFonts w:ascii="Roboto" w:hAnsi="Roboto"/>
          <w:color w:val="000000" w:themeColor="text1"/>
        </w:rPr>
      </w:pPr>
      <w:r w:rsidRPr="006925E2">
        <w:rPr>
          <w:rFonts w:ascii="Roboto" w:hAnsi="Roboto"/>
          <w:color w:val="000000" w:themeColor="text1"/>
        </w:rPr>
        <w:t xml:space="preserve"> автоматизації механізму порівняння змін електромагнітної обстановки, що дозволяє фіксувати з</w:t>
      </w:r>
      <w:r w:rsidR="00407432">
        <w:rPr>
          <w:rFonts w:ascii="Roboto" w:hAnsi="Roboto"/>
          <w:color w:val="000000" w:themeColor="text1"/>
        </w:rPr>
        <w:t>міни</w:t>
      </w:r>
      <w:r w:rsidRPr="006925E2">
        <w:rPr>
          <w:rFonts w:ascii="Roboto" w:hAnsi="Roboto"/>
          <w:color w:val="000000" w:themeColor="text1"/>
        </w:rPr>
        <w:t xml:space="preserve">, проводити їх порівняння з метою виявлення ознак незаконно діючого обладнання та порушень </w:t>
      </w:r>
      <w:r w:rsidR="006A51E9">
        <w:rPr>
          <w:rFonts w:ascii="Roboto" w:hAnsi="Roboto"/>
          <w:color w:val="000000" w:themeColor="text1"/>
        </w:rPr>
        <w:t>параметрів</w:t>
      </w:r>
      <w:r w:rsidRPr="006925E2">
        <w:rPr>
          <w:rFonts w:ascii="Roboto" w:hAnsi="Roboto"/>
          <w:color w:val="000000" w:themeColor="text1"/>
        </w:rPr>
        <w:t xml:space="preserve"> експлуатації радіообладнання;</w:t>
      </w:r>
    </w:p>
    <w:p w:rsidR="006A51E9" w:rsidRPr="006A51E9" w:rsidRDefault="006A51E9" w:rsidP="006A51E9">
      <w:pPr>
        <w:pStyle w:val="a3"/>
        <w:numPr>
          <w:ilvl w:val="1"/>
          <w:numId w:val="18"/>
        </w:numPr>
        <w:tabs>
          <w:tab w:val="left" w:pos="993"/>
        </w:tabs>
        <w:autoSpaceDE w:val="0"/>
        <w:autoSpaceDN w:val="0"/>
        <w:adjustRightInd w:val="0"/>
        <w:ind w:left="567" w:firstLine="567"/>
        <w:jc w:val="both"/>
        <w:rPr>
          <w:rFonts w:ascii="Roboto" w:hAnsi="Roboto"/>
          <w:color w:val="000000" w:themeColor="text1"/>
        </w:rPr>
      </w:pPr>
      <w:r w:rsidRPr="006A51E9">
        <w:rPr>
          <w:rFonts w:ascii="Roboto" w:hAnsi="Roboto"/>
          <w:color w:val="000000" w:themeColor="text1"/>
        </w:rPr>
        <w:t xml:space="preserve">впровадження механізму автоматизованого виявлення спектральних аномалій для завдань </w:t>
      </w:r>
      <w:proofErr w:type="spellStart"/>
      <w:r w:rsidRPr="006A51E9">
        <w:rPr>
          <w:rFonts w:ascii="Roboto" w:hAnsi="Roboto"/>
          <w:color w:val="000000" w:themeColor="text1"/>
        </w:rPr>
        <w:t>Specrtrum</w:t>
      </w:r>
      <w:proofErr w:type="spellEnd"/>
      <w:r w:rsidRPr="006A51E9">
        <w:rPr>
          <w:rFonts w:ascii="Roboto" w:hAnsi="Roboto"/>
          <w:color w:val="000000" w:themeColor="text1"/>
        </w:rPr>
        <w:t xml:space="preserve"> </w:t>
      </w:r>
      <w:proofErr w:type="spellStart"/>
      <w:r w:rsidRPr="006A51E9">
        <w:rPr>
          <w:rFonts w:ascii="Roboto" w:hAnsi="Roboto"/>
          <w:color w:val="000000" w:themeColor="text1"/>
        </w:rPr>
        <w:t>Occupation</w:t>
      </w:r>
      <w:proofErr w:type="spellEnd"/>
      <w:r w:rsidRPr="006A51E9">
        <w:rPr>
          <w:rFonts w:ascii="Roboto" w:hAnsi="Roboto"/>
          <w:color w:val="000000" w:themeColor="text1"/>
        </w:rPr>
        <w:t>.</w:t>
      </w:r>
    </w:p>
    <w:p w:rsidR="002E0B5B" w:rsidRPr="002E0B5B" w:rsidRDefault="002E0B5B" w:rsidP="002E0B5B">
      <w:pPr>
        <w:tabs>
          <w:tab w:val="left" w:pos="993"/>
        </w:tabs>
        <w:autoSpaceDE w:val="0"/>
        <w:autoSpaceDN w:val="0"/>
        <w:adjustRightInd w:val="0"/>
        <w:spacing w:after="0"/>
        <w:jc w:val="both"/>
        <w:rPr>
          <w:rFonts w:ascii="Roboto" w:hAnsi="Roboto"/>
          <w:color w:val="000000" w:themeColor="text1"/>
          <w:sz w:val="24"/>
          <w:szCs w:val="24"/>
        </w:rPr>
      </w:pPr>
      <w:r>
        <w:rPr>
          <w:rFonts w:ascii="Roboto" w:hAnsi="Roboto"/>
          <w:color w:val="000000" w:themeColor="text1"/>
        </w:rPr>
        <w:t xml:space="preserve">                      - </w:t>
      </w:r>
      <w:r w:rsidRPr="002E0B5B">
        <w:rPr>
          <w:rFonts w:ascii="Roboto" w:hAnsi="Roboto"/>
          <w:color w:val="000000" w:themeColor="text1"/>
          <w:sz w:val="24"/>
          <w:szCs w:val="24"/>
        </w:rPr>
        <w:t>придбано 4 нові мобільні станції серії РМ</w:t>
      </w:r>
      <w:r w:rsidRPr="002E0B5B">
        <w:rPr>
          <w:rFonts w:ascii="Roboto" w:hAnsi="Roboto"/>
          <w:color w:val="000000" w:themeColor="text1"/>
          <w:sz w:val="24"/>
          <w:szCs w:val="24"/>
        </w:rPr>
        <w:noBreakHyphen/>
        <w:t>1300-Р4, а також завершено модернізацію 41 мобільної станції цієї серії шляхом встановлення додаткових апаратних блоків, призначених для автоматичного виявлення радіочастотних каналів мобільного зв’язку та контролю працездатності обладнання мобільної станції РЧМ.</w:t>
      </w:r>
    </w:p>
    <w:p w:rsidR="007130B3" w:rsidRDefault="002C4F74" w:rsidP="00D8361F">
      <w:pPr>
        <w:pStyle w:val="a3"/>
        <w:autoSpaceDE w:val="0"/>
        <w:autoSpaceDN w:val="0"/>
        <w:adjustRightInd w:val="0"/>
        <w:ind w:left="0" w:firstLine="567"/>
        <w:jc w:val="both"/>
        <w:rPr>
          <w:rFonts w:ascii="Roboto" w:hAnsi="Roboto"/>
          <w:color w:val="000000" w:themeColor="text1"/>
        </w:rPr>
      </w:pPr>
      <w:r w:rsidRPr="006925E2">
        <w:rPr>
          <w:rFonts w:ascii="Roboto" w:hAnsi="Roboto"/>
          <w:color w:val="000000" w:themeColor="text1"/>
        </w:rPr>
        <w:lastRenderedPageBreak/>
        <w:t xml:space="preserve">Станом на кінець 2025 року УДЦР укладено 2936 договорів на проведення робіт з РЧМ, відповідно до яких під час здійснення РЧМ у 2025 році проведено близько 3,7 млн. визначень параметрів електромагнітних </w:t>
      </w:r>
      <w:proofErr w:type="spellStart"/>
      <w:r w:rsidRPr="006925E2">
        <w:rPr>
          <w:rFonts w:ascii="Roboto" w:hAnsi="Roboto"/>
          <w:color w:val="000000" w:themeColor="text1"/>
        </w:rPr>
        <w:t>випромінювань</w:t>
      </w:r>
      <w:proofErr w:type="spellEnd"/>
      <w:r w:rsidRPr="006925E2">
        <w:rPr>
          <w:rFonts w:ascii="Roboto" w:hAnsi="Roboto"/>
          <w:color w:val="000000" w:themeColor="text1"/>
        </w:rPr>
        <w:t xml:space="preserve"> РО. </w:t>
      </w:r>
      <w:r w:rsidR="00187138">
        <w:rPr>
          <w:rFonts w:ascii="Roboto" w:hAnsi="Roboto"/>
          <w:color w:val="000000" w:themeColor="text1"/>
        </w:rPr>
        <w:t xml:space="preserve"> </w:t>
      </w:r>
    </w:p>
    <w:p w:rsidR="00D8361F" w:rsidRPr="00D8361F" w:rsidRDefault="00D8361F" w:rsidP="00D8361F">
      <w:pPr>
        <w:pStyle w:val="a3"/>
        <w:autoSpaceDE w:val="0"/>
        <w:autoSpaceDN w:val="0"/>
        <w:adjustRightInd w:val="0"/>
        <w:ind w:left="0" w:firstLine="567"/>
        <w:jc w:val="both"/>
        <w:rPr>
          <w:rFonts w:ascii="Roboto" w:hAnsi="Roboto"/>
          <w:color w:val="000000" w:themeColor="text1"/>
        </w:rPr>
      </w:pPr>
    </w:p>
    <w:p w:rsidR="00187138" w:rsidRPr="00187138" w:rsidRDefault="00187138" w:rsidP="00187138">
      <w:pPr>
        <w:widowControl w:val="0"/>
        <w:spacing w:after="120" w:line="240" w:lineRule="auto"/>
        <w:jc w:val="center"/>
        <w:rPr>
          <w:rFonts w:ascii="Roboto" w:hAnsi="Roboto" w:cs="Times New Roman"/>
          <w:b/>
          <w:color w:val="002060"/>
          <w:sz w:val="24"/>
          <w:szCs w:val="24"/>
        </w:rPr>
      </w:pPr>
      <w:r>
        <w:rPr>
          <w:rFonts w:ascii="Roboto" w:hAnsi="Roboto" w:cs="Times New Roman"/>
          <w:b/>
          <w:color w:val="767171" w:themeColor="background2" w:themeShade="80"/>
          <w:sz w:val="24"/>
          <w:szCs w:val="24"/>
        </w:rPr>
        <w:t xml:space="preserve"> </w:t>
      </w:r>
      <w:r w:rsidRPr="001A17D9">
        <w:rPr>
          <w:rFonts w:ascii="Roboto" w:hAnsi="Roboto" w:cs="Times New Roman"/>
          <w:b/>
          <w:color w:val="767171" w:themeColor="background2" w:themeShade="80"/>
          <w:sz w:val="24"/>
          <w:szCs w:val="24"/>
        </w:rPr>
        <w:t xml:space="preserve"> </w:t>
      </w:r>
      <w:r w:rsidRPr="00187138">
        <w:rPr>
          <w:rFonts w:ascii="Roboto" w:hAnsi="Roboto" w:cs="Times New Roman"/>
          <w:b/>
          <w:color w:val="002060"/>
          <w:sz w:val="24"/>
          <w:szCs w:val="24"/>
        </w:rPr>
        <w:t>Динаміка кількості проведених визначень параметрів електромагнітного випромінювання РО у 2023-2025 роках</w:t>
      </w:r>
    </w:p>
    <w:p w:rsidR="006925E2" w:rsidRPr="006925E2" w:rsidRDefault="002C4F74" w:rsidP="009032D5">
      <w:pPr>
        <w:widowControl w:val="0"/>
        <w:spacing w:after="120" w:line="240" w:lineRule="auto"/>
        <w:jc w:val="both"/>
        <w:rPr>
          <w:rFonts w:ascii="Roboto" w:hAnsi="Roboto" w:cs="Times New Roman"/>
          <w:sz w:val="24"/>
          <w:szCs w:val="24"/>
        </w:rPr>
      </w:pPr>
      <w:r w:rsidRPr="006925E2">
        <w:rPr>
          <w:rFonts w:ascii="Roboto" w:hAnsi="Roboto"/>
          <w:noProof/>
          <w:sz w:val="24"/>
          <w:szCs w:val="24"/>
          <w:lang w:val="ru-RU" w:eastAsia="ru-RU"/>
        </w:rPr>
        <w:drawing>
          <wp:inline distT="0" distB="0" distL="0" distR="0" wp14:anchorId="450B90AC" wp14:editId="67B9FE7C">
            <wp:extent cx="6120130" cy="3629025"/>
            <wp:effectExtent l="0" t="0" r="0" b="0"/>
            <wp:docPr id="1135125184" name="Діаграма 1">
              <a:extLst xmlns:a="http://schemas.openxmlformats.org/drawingml/2006/main">
                <a:ext uri="{FF2B5EF4-FFF2-40B4-BE49-F238E27FC236}">
                  <a16:creationId xmlns:a16="http://schemas.microsoft.com/office/drawing/2014/main" id="{EAE181BB-BA79-46DD-A742-989F7B7031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6925E2">
        <w:rPr>
          <w:rFonts w:ascii="Roboto" w:hAnsi="Roboto"/>
          <w:noProof/>
          <w:sz w:val="24"/>
          <w:szCs w:val="24"/>
          <w:lang w:eastAsia="uk-UA"/>
        </w:rPr>
        <w:t xml:space="preserve"> </w:t>
      </w:r>
    </w:p>
    <w:p w:rsidR="002C4F74" w:rsidRPr="00AE7004" w:rsidRDefault="00AE7004" w:rsidP="00AE7004">
      <w:pPr>
        <w:shd w:val="clear" w:color="auto" w:fill="D9E2F3" w:themeFill="accent5" w:themeFillTint="33"/>
        <w:spacing w:after="0" w:line="240" w:lineRule="auto"/>
        <w:ind w:firstLine="708"/>
        <w:rPr>
          <w:rFonts w:ascii="Roboto" w:hAnsi="Roboto" w:cs="Times New Roman"/>
          <w:b/>
          <w:color w:val="000000" w:themeColor="text1"/>
          <w:sz w:val="24"/>
          <w:szCs w:val="24"/>
        </w:rPr>
      </w:pPr>
      <w:r w:rsidRPr="00AE7004">
        <w:rPr>
          <w:rFonts w:ascii="Roboto" w:hAnsi="Roboto" w:cs="Times New Roman"/>
          <w:b/>
          <w:color w:val="000000" w:themeColor="text1"/>
          <w:sz w:val="24"/>
          <w:szCs w:val="24"/>
        </w:rPr>
        <w:t xml:space="preserve">Виявлення порушень </w:t>
      </w:r>
      <w:r w:rsidR="006D2FF7">
        <w:rPr>
          <w:rFonts w:ascii="Roboto" w:hAnsi="Roboto" w:cs="Times New Roman"/>
          <w:b/>
          <w:color w:val="000000" w:themeColor="text1"/>
          <w:sz w:val="24"/>
          <w:szCs w:val="24"/>
        </w:rPr>
        <w:t xml:space="preserve">законодавства </w:t>
      </w:r>
      <w:r w:rsidRPr="00AE7004">
        <w:rPr>
          <w:rFonts w:ascii="Roboto" w:hAnsi="Roboto" w:cs="Times New Roman"/>
          <w:b/>
          <w:color w:val="000000" w:themeColor="text1"/>
          <w:sz w:val="24"/>
          <w:szCs w:val="24"/>
        </w:rPr>
        <w:t>у сфері користування радіочастотним спектром</w:t>
      </w:r>
    </w:p>
    <w:p w:rsidR="00A255B7" w:rsidRDefault="00A255B7" w:rsidP="00DB175F">
      <w:pPr>
        <w:widowControl w:val="0"/>
        <w:spacing w:after="0" w:line="240" w:lineRule="auto"/>
        <w:ind w:firstLine="720"/>
        <w:jc w:val="both"/>
        <w:rPr>
          <w:rFonts w:ascii="Roboto" w:hAnsi="Roboto" w:cs="Times New Roman"/>
          <w:color w:val="000000" w:themeColor="text1"/>
          <w:sz w:val="24"/>
          <w:szCs w:val="24"/>
        </w:rPr>
      </w:pPr>
    </w:p>
    <w:p w:rsidR="002C4F74" w:rsidRPr="006925E2" w:rsidRDefault="002C4F74" w:rsidP="002C4F74">
      <w:pPr>
        <w:widowControl w:val="0"/>
        <w:spacing w:after="0" w:line="240" w:lineRule="auto"/>
        <w:ind w:firstLine="709"/>
        <w:jc w:val="both"/>
        <w:rPr>
          <w:rFonts w:ascii="Roboto" w:hAnsi="Roboto" w:cs="Times New Roman"/>
          <w:sz w:val="24"/>
          <w:szCs w:val="24"/>
        </w:rPr>
      </w:pPr>
      <w:r w:rsidRPr="006925E2">
        <w:rPr>
          <w:rFonts w:ascii="Roboto" w:hAnsi="Roboto" w:cs="Times New Roman"/>
          <w:sz w:val="24"/>
          <w:szCs w:val="24"/>
        </w:rPr>
        <w:t xml:space="preserve">Станом на 01.01.2025 року в УДЦР </w:t>
      </w:r>
      <w:r w:rsidRPr="006925E2">
        <w:rPr>
          <w:rFonts w:ascii="Roboto" w:hAnsi="Roboto" w:cs="Times New Roman"/>
          <w:color w:val="000000" w:themeColor="text1"/>
          <w:sz w:val="24"/>
          <w:szCs w:val="24"/>
        </w:rPr>
        <w:t xml:space="preserve">обліковувалося </w:t>
      </w:r>
      <w:r w:rsidRPr="006925E2">
        <w:rPr>
          <w:rFonts w:ascii="Roboto" w:hAnsi="Roboto" w:cs="Times New Roman"/>
          <w:b/>
          <w:color w:val="000000" w:themeColor="text1"/>
          <w:sz w:val="24"/>
          <w:szCs w:val="24"/>
          <w:lang w:val="ru-RU"/>
        </w:rPr>
        <w:t>3162</w:t>
      </w:r>
      <w:r w:rsidRPr="006925E2">
        <w:rPr>
          <w:rFonts w:ascii="Roboto" w:hAnsi="Roboto" w:cs="Times New Roman"/>
          <w:color w:val="000000" w:themeColor="text1"/>
          <w:sz w:val="24"/>
          <w:szCs w:val="24"/>
        </w:rPr>
        <w:t xml:space="preserve"> порушення </w:t>
      </w:r>
      <w:r w:rsidR="006D2FF7">
        <w:rPr>
          <w:rFonts w:ascii="Roboto" w:hAnsi="Roboto" w:cs="Times New Roman"/>
          <w:color w:val="000000" w:themeColor="text1"/>
          <w:sz w:val="24"/>
          <w:szCs w:val="24"/>
        </w:rPr>
        <w:t xml:space="preserve">законодавства </w:t>
      </w:r>
      <w:r w:rsidRPr="006925E2">
        <w:rPr>
          <w:rFonts w:ascii="Roboto" w:hAnsi="Roboto" w:cs="Times New Roman"/>
          <w:color w:val="000000" w:themeColor="text1"/>
          <w:sz w:val="24"/>
          <w:szCs w:val="24"/>
        </w:rPr>
        <w:t xml:space="preserve">у сфері користування РЧС. Протягом 2025 року зафіксовано </w:t>
      </w:r>
      <w:r w:rsidRPr="006925E2">
        <w:rPr>
          <w:rFonts w:ascii="Roboto" w:hAnsi="Roboto" w:cs="Times New Roman"/>
          <w:b/>
          <w:color w:val="000000" w:themeColor="text1"/>
          <w:sz w:val="24"/>
          <w:szCs w:val="24"/>
          <w:lang w:val="ru-RU"/>
        </w:rPr>
        <w:t>3500</w:t>
      </w:r>
      <w:r w:rsidRPr="006925E2">
        <w:rPr>
          <w:rFonts w:ascii="Roboto" w:hAnsi="Roboto" w:cs="Times New Roman"/>
          <w:color w:val="000000" w:themeColor="text1"/>
          <w:sz w:val="24"/>
          <w:szCs w:val="24"/>
        </w:rPr>
        <w:t xml:space="preserve"> порушень у сфері користування РЧС</w:t>
      </w:r>
      <w:r w:rsidRPr="006925E2">
        <w:rPr>
          <w:rFonts w:ascii="Roboto" w:hAnsi="Roboto" w:cs="Times New Roman"/>
          <w:sz w:val="24"/>
          <w:szCs w:val="24"/>
        </w:rPr>
        <w:t xml:space="preserve">, з них: </w:t>
      </w:r>
    </w:p>
    <w:p w:rsidR="002C4F74" w:rsidRPr="006925E2" w:rsidRDefault="002C4F74" w:rsidP="002C4F74">
      <w:pPr>
        <w:pStyle w:val="a3"/>
        <w:widowControl w:val="0"/>
        <w:numPr>
          <w:ilvl w:val="0"/>
          <w:numId w:val="3"/>
        </w:numPr>
        <w:ind w:left="1134"/>
        <w:jc w:val="both"/>
        <w:rPr>
          <w:rFonts w:ascii="Roboto" w:hAnsi="Roboto"/>
        </w:rPr>
      </w:pPr>
      <w:r w:rsidRPr="006925E2">
        <w:rPr>
          <w:rFonts w:ascii="Roboto" w:hAnsi="Roboto"/>
        </w:rPr>
        <w:t xml:space="preserve">714 – використання РО з порушенням параметрів експлуатації; </w:t>
      </w:r>
    </w:p>
    <w:p w:rsidR="002C4F74" w:rsidRPr="006925E2" w:rsidRDefault="002C4F74" w:rsidP="002C4F74">
      <w:pPr>
        <w:pStyle w:val="a3"/>
        <w:widowControl w:val="0"/>
        <w:numPr>
          <w:ilvl w:val="0"/>
          <w:numId w:val="3"/>
        </w:numPr>
        <w:ind w:left="1134"/>
        <w:jc w:val="both"/>
        <w:rPr>
          <w:rFonts w:ascii="Roboto" w:hAnsi="Roboto"/>
        </w:rPr>
      </w:pPr>
      <w:r w:rsidRPr="006925E2">
        <w:rPr>
          <w:rFonts w:ascii="Roboto" w:hAnsi="Roboto"/>
        </w:rPr>
        <w:t>2786 – використання РО без присвоєння радіочас</w:t>
      </w:r>
      <w:r w:rsidR="0007154A">
        <w:rPr>
          <w:rFonts w:ascii="Roboto" w:hAnsi="Roboto"/>
        </w:rPr>
        <w:t>тоти.</w:t>
      </w:r>
    </w:p>
    <w:p w:rsidR="002C4F74" w:rsidRPr="006925E2" w:rsidRDefault="002C4F74" w:rsidP="002C4F74">
      <w:pPr>
        <w:widowControl w:val="0"/>
        <w:spacing w:after="0" w:line="240" w:lineRule="auto"/>
        <w:jc w:val="both"/>
        <w:rPr>
          <w:rFonts w:ascii="Roboto" w:hAnsi="Roboto" w:cs="Times New Roman"/>
          <w:sz w:val="24"/>
          <w:szCs w:val="24"/>
        </w:rPr>
      </w:pPr>
      <w:r w:rsidRPr="006925E2">
        <w:rPr>
          <w:rFonts w:ascii="Roboto" w:hAnsi="Roboto" w:cs="Times New Roman"/>
          <w:sz w:val="24"/>
          <w:szCs w:val="24"/>
        </w:rPr>
        <w:t xml:space="preserve">В розрізі </w:t>
      </w:r>
      <w:proofErr w:type="spellStart"/>
      <w:r w:rsidRPr="006925E2">
        <w:rPr>
          <w:rFonts w:ascii="Roboto" w:hAnsi="Roboto" w:cs="Times New Roman"/>
          <w:sz w:val="24"/>
          <w:szCs w:val="24"/>
        </w:rPr>
        <w:t>радіотехнологій</w:t>
      </w:r>
      <w:proofErr w:type="spellEnd"/>
      <w:r w:rsidRPr="006925E2">
        <w:rPr>
          <w:rFonts w:ascii="Roboto" w:hAnsi="Roboto" w:cs="Times New Roman"/>
          <w:sz w:val="24"/>
          <w:szCs w:val="24"/>
        </w:rPr>
        <w:t xml:space="preserve"> загальна статистика виявлених порушень:</w:t>
      </w:r>
    </w:p>
    <w:p w:rsidR="002C4F74" w:rsidRPr="006925E2" w:rsidRDefault="002C4F74" w:rsidP="002C4F74">
      <w:pPr>
        <w:pStyle w:val="a3"/>
        <w:widowControl w:val="0"/>
        <w:numPr>
          <w:ilvl w:val="0"/>
          <w:numId w:val="3"/>
        </w:numPr>
        <w:ind w:left="1134"/>
        <w:jc w:val="both"/>
        <w:rPr>
          <w:rFonts w:ascii="Roboto" w:hAnsi="Roboto"/>
        </w:rPr>
      </w:pPr>
      <w:r w:rsidRPr="006925E2">
        <w:rPr>
          <w:rFonts w:ascii="Roboto" w:hAnsi="Roboto"/>
        </w:rPr>
        <w:t>мобільний зв’язок – 1797;</w:t>
      </w:r>
    </w:p>
    <w:p w:rsidR="002C4F74" w:rsidRPr="006925E2" w:rsidRDefault="002C4F74" w:rsidP="002C4F74">
      <w:pPr>
        <w:pStyle w:val="a3"/>
        <w:widowControl w:val="0"/>
        <w:numPr>
          <w:ilvl w:val="0"/>
          <w:numId w:val="3"/>
        </w:numPr>
        <w:ind w:left="1134"/>
        <w:jc w:val="both"/>
        <w:rPr>
          <w:rFonts w:ascii="Roboto" w:hAnsi="Roboto"/>
        </w:rPr>
      </w:pPr>
      <w:r w:rsidRPr="006925E2">
        <w:rPr>
          <w:rFonts w:ascii="Roboto" w:hAnsi="Roboto"/>
        </w:rPr>
        <w:t>радіорелейний зв’язок – 1213;</w:t>
      </w:r>
    </w:p>
    <w:p w:rsidR="002C4F74" w:rsidRPr="006925E2" w:rsidRDefault="002C4F74" w:rsidP="002C4F74">
      <w:pPr>
        <w:pStyle w:val="a3"/>
        <w:widowControl w:val="0"/>
        <w:numPr>
          <w:ilvl w:val="0"/>
          <w:numId w:val="3"/>
        </w:numPr>
        <w:ind w:left="1134"/>
        <w:jc w:val="both"/>
        <w:rPr>
          <w:rFonts w:ascii="Roboto" w:hAnsi="Roboto"/>
        </w:rPr>
      </w:pPr>
      <w:r w:rsidRPr="006925E2">
        <w:rPr>
          <w:rFonts w:ascii="Roboto" w:hAnsi="Roboto"/>
        </w:rPr>
        <w:t xml:space="preserve">широкосмуговий </w:t>
      </w:r>
      <w:proofErr w:type="spellStart"/>
      <w:r w:rsidRPr="006925E2">
        <w:rPr>
          <w:rFonts w:ascii="Roboto" w:hAnsi="Roboto"/>
        </w:rPr>
        <w:t>радіодоступ</w:t>
      </w:r>
      <w:proofErr w:type="spellEnd"/>
      <w:r w:rsidRPr="006925E2">
        <w:rPr>
          <w:rFonts w:ascii="Roboto" w:hAnsi="Roboto"/>
        </w:rPr>
        <w:t xml:space="preserve"> – 440;</w:t>
      </w:r>
    </w:p>
    <w:p w:rsidR="00AE4373" w:rsidRDefault="002C4F74" w:rsidP="009032D5">
      <w:pPr>
        <w:pStyle w:val="a3"/>
        <w:widowControl w:val="0"/>
        <w:numPr>
          <w:ilvl w:val="0"/>
          <w:numId w:val="3"/>
        </w:numPr>
        <w:ind w:left="1134"/>
        <w:jc w:val="both"/>
        <w:rPr>
          <w:rFonts w:ascii="Roboto" w:hAnsi="Roboto"/>
        </w:rPr>
      </w:pPr>
      <w:r w:rsidRPr="006925E2">
        <w:rPr>
          <w:rFonts w:ascii="Roboto" w:hAnsi="Roboto"/>
        </w:rPr>
        <w:t>інше – 50.</w:t>
      </w:r>
    </w:p>
    <w:p w:rsidR="009A4C55" w:rsidRDefault="009A4C55" w:rsidP="009A4C55">
      <w:pPr>
        <w:widowControl w:val="0"/>
        <w:spacing w:after="0"/>
        <w:jc w:val="both"/>
        <w:rPr>
          <w:rFonts w:ascii="Roboto" w:hAnsi="Roboto"/>
        </w:rPr>
      </w:pPr>
      <w:r>
        <w:rPr>
          <w:rFonts w:ascii="Roboto" w:hAnsi="Roboto"/>
        </w:rPr>
        <w:t xml:space="preserve">               </w:t>
      </w:r>
      <w:r w:rsidRPr="009A4C55">
        <w:rPr>
          <w:rFonts w:ascii="Roboto" w:hAnsi="Roboto"/>
        </w:rPr>
        <w:t xml:space="preserve">Впродовж 2025 року було усунуто </w:t>
      </w:r>
      <w:r w:rsidRPr="009A4C55">
        <w:rPr>
          <w:rFonts w:ascii="Roboto" w:hAnsi="Roboto"/>
          <w:b/>
          <w:color w:val="000000" w:themeColor="text1"/>
          <w:lang w:val="ru-RU"/>
        </w:rPr>
        <w:t>4260</w:t>
      </w:r>
      <w:r w:rsidRPr="009A4C55">
        <w:rPr>
          <w:rFonts w:ascii="Roboto" w:hAnsi="Roboto"/>
        </w:rPr>
        <w:t xml:space="preserve"> порушень користування</w:t>
      </w:r>
      <w:r w:rsidRPr="009A4C55">
        <w:rPr>
          <w:rFonts w:ascii="Roboto" w:hAnsi="Roboto"/>
          <w:color w:val="FF0000"/>
        </w:rPr>
        <w:t xml:space="preserve"> </w:t>
      </w:r>
      <w:r w:rsidRPr="009A4C55">
        <w:rPr>
          <w:rFonts w:ascii="Roboto" w:hAnsi="Roboto"/>
        </w:rPr>
        <w:t xml:space="preserve">радіочастотним спектром, що складає </w:t>
      </w:r>
      <w:r w:rsidRPr="009A4C55">
        <w:rPr>
          <w:rFonts w:ascii="Roboto" w:hAnsi="Roboto"/>
          <w:b/>
          <w:color w:val="000000" w:themeColor="text1"/>
        </w:rPr>
        <w:t>64 %</w:t>
      </w:r>
      <w:r w:rsidRPr="009A4C55">
        <w:rPr>
          <w:rFonts w:ascii="Roboto" w:hAnsi="Roboto"/>
          <w:color w:val="000000" w:themeColor="text1"/>
        </w:rPr>
        <w:t xml:space="preserve"> </w:t>
      </w:r>
      <w:r w:rsidRPr="009A4C55">
        <w:rPr>
          <w:rFonts w:ascii="Roboto" w:hAnsi="Roboto"/>
        </w:rPr>
        <w:t xml:space="preserve">від загальної кількості порушень. </w:t>
      </w:r>
    </w:p>
    <w:p w:rsidR="001377BA" w:rsidRDefault="009A4C55" w:rsidP="00C37D3C">
      <w:pPr>
        <w:widowControl w:val="0"/>
        <w:spacing w:after="0"/>
        <w:jc w:val="both"/>
        <w:rPr>
          <w:rFonts w:ascii="Roboto" w:hAnsi="Roboto"/>
        </w:rPr>
      </w:pPr>
      <w:r>
        <w:rPr>
          <w:rFonts w:ascii="Roboto" w:hAnsi="Roboto"/>
        </w:rPr>
        <w:t xml:space="preserve">               </w:t>
      </w:r>
      <w:r w:rsidRPr="009A4C55">
        <w:rPr>
          <w:rFonts w:ascii="Roboto" w:hAnsi="Roboto"/>
        </w:rPr>
        <w:t xml:space="preserve">На кінець звітного року залишилися </w:t>
      </w:r>
      <w:r w:rsidRPr="009A4C55">
        <w:rPr>
          <w:rFonts w:ascii="Roboto" w:hAnsi="Roboto"/>
          <w:color w:val="000000" w:themeColor="text1"/>
        </w:rPr>
        <w:t xml:space="preserve">неусуненими </w:t>
      </w:r>
      <w:r w:rsidRPr="009A4C55">
        <w:rPr>
          <w:rFonts w:ascii="Roboto" w:hAnsi="Roboto"/>
          <w:b/>
          <w:color w:val="000000" w:themeColor="text1"/>
          <w:lang w:val="ru-RU"/>
        </w:rPr>
        <w:t>2402</w:t>
      </w:r>
      <w:r w:rsidRPr="009A4C55">
        <w:rPr>
          <w:rFonts w:ascii="Roboto" w:hAnsi="Roboto"/>
          <w:color w:val="000000" w:themeColor="text1"/>
        </w:rPr>
        <w:t xml:space="preserve"> </w:t>
      </w:r>
      <w:r w:rsidRPr="009A4C55">
        <w:rPr>
          <w:rFonts w:ascii="Roboto" w:hAnsi="Roboto"/>
        </w:rPr>
        <w:t>порушення.</w:t>
      </w:r>
    </w:p>
    <w:p w:rsidR="00C37D3C" w:rsidRDefault="00C37D3C" w:rsidP="00C37D3C">
      <w:pPr>
        <w:widowControl w:val="0"/>
        <w:spacing w:after="0"/>
        <w:jc w:val="both"/>
        <w:rPr>
          <w:rFonts w:ascii="Roboto" w:hAnsi="Roboto"/>
        </w:rPr>
      </w:pPr>
    </w:p>
    <w:p w:rsidR="00C37D3C" w:rsidRDefault="00C37D3C" w:rsidP="00C37D3C">
      <w:pPr>
        <w:widowControl w:val="0"/>
        <w:spacing w:after="0"/>
        <w:jc w:val="both"/>
        <w:rPr>
          <w:rFonts w:ascii="Roboto" w:hAnsi="Roboto"/>
        </w:rPr>
      </w:pPr>
    </w:p>
    <w:p w:rsidR="00C37D3C" w:rsidRDefault="00C37D3C" w:rsidP="00C37D3C">
      <w:pPr>
        <w:widowControl w:val="0"/>
        <w:spacing w:after="0"/>
        <w:jc w:val="both"/>
        <w:rPr>
          <w:rFonts w:ascii="Roboto" w:hAnsi="Roboto"/>
        </w:rPr>
      </w:pPr>
    </w:p>
    <w:p w:rsidR="00C37D3C" w:rsidRDefault="00C37D3C" w:rsidP="00C37D3C">
      <w:pPr>
        <w:widowControl w:val="0"/>
        <w:spacing w:after="0"/>
        <w:jc w:val="both"/>
        <w:rPr>
          <w:rFonts w:ascii="Roboto" w:hAnsi="Roboto"/>
        </w:rPr>
      </w:pPr>
    </w:p>
    <w:p w:rsidR="00C37D3C" w:rsidRDefault="00C37D3C" w:rsidP="00C37D3C">
      <w:pPr>
        <w:widowControl w:val="0"/>
        <w:spacing w:after="0"/>
        <w:jc w:val="both"/>
        <w:rPr>
          <w:rFonts w:ascii="Roboto" w:hAnsi="Roboto"/>
        </w:rPr>
      </w:pPr>
    </w:p>
    <w:p w:rsidR="00C37D3C" w:rsidRDefault="00C37D3C" w:rsidP="00C37D3C">
      <w:pPr>
        <w:widowControl w:val="0"/>
        <w:spacing w:after="0"/>
        <w:jc w:val="both"/>
        <w:rPr>
          <w:rFonts w:ascii="Roboto" w:hAnsi="Roboto"/>
        </w:rPr>
      </w:pPr>
    </w:p>
    <w:p w:rsidR="00C37D3C" w:rsidRPr="00C37D3C" w:rsidRDefault="00C37D3C" w:rsidP="00C37D3C">
      <w:pPr>
        <w:widowControl w:val="0"/>
        <w:spacing w:after="0"/>
        <w:jc w:val="both"/>
        <w:rPr>
          <w:rFonts w:ascii="Roboto" w:hAnsi="Roboto"/>
        </w:rPr>
      </w:pPr>
    </w:p>
    <w:p w:rsidR="00A1145C" w:rsidRPr="00A1145C" w:rsidRDefault="00A1145C" w:rsidP="00A1145C">
      <w:pPr>
        <w:widowControl w:val="0"/>
        <w:spacing w:after="120"/>
        <w:jc w:val="center"/>
        <w:rPr>
          <w:rFonts w:ascii="Roboto" w:hAnsi="Roboto"/>
          <w:b/>
          <w:color w:val="002060"/>
          <w:sz w:val="24"/>
          <w:szCs w:val="24"/>
        </w:rPr>
      </w:pPr>
      <w:r w:rsidRPr="00A1145C">
        <w:rPr>
          <w:rFonts w:ascii="Roboto" w:hAnsi="Roboto"/>
          <w:b/>
          <w:color w:val="002060"/>
          <w:sz w:val="24"/>
          <w:szCs w:val="24"/>
        </w:rPr>
        <w:lastRenderedPageBreak/>
        <w:t xml:space="preserve">  Динаміка кількості зафіксованих НДР за 2023-2025 роки</w:t>
      </w:r>
    </w:p>
    <w:p w:rsidR="00AE4373" w:rsidRDefault="002C4F74" w:rsidP="00C37D3C">
      <w:pPr>
        <w:widowControl w:val="0"/>
        <w:spacing w:after="0" w:line="240" w:lineRule="auto"/>
        <w:jc w:val="both"/>
        <w:rPr>
          <w:rFonts w:ascii="Roboto" w:hAnsi="Roboto" w:cs="Times New Roman"/>
          <w:sz w:val="24"/>
          <w:szCs w:val="24"/>
        </w:rPr>
      </w:pPr>
      <w:r w:rsidRPr="006925E2">
        <w:rPr>
          <w:rFonts w:ascii="Roboto" w:hAnsi="Roboto"/>
          <w:noProof/>
          <w:sz w:val="24"/>
          <w:szCs w:val="24"/>
          <w:lang w:val="ru-RU" w:eastAsia="ru-RU"/>
        </w:rPr>
        <w:drawing>
          <wp:inline distT="0" distB="0" distL="0" distR="0" wp14:anchorId="6564B961" wp14:editId="6428B260">
            <wp:extent cx="6120130" cy="4057650"/>
            <wp:effectExtent l="0" t="0" r="0" b="0"/>
            <wp:docPr id="431704365" name="Діаграма 1">
              <a:extLst xmlns:a="http://schemas.openxmlformats.org/drawingml/2006/main">
                <a:ext uri="{FF2B5EF4-FFF2-40B4-BE49-F238E27FC236}">
                  <a16:creationId xmlns:a16="http://schemas.microsoft.com/office/drawing/2014/main" id="{8218B25A-3AC9-3A47-BE89-F690575F93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493CFC">
        <w:rPr>
          <w:rFonts w:ascii="Roboto" w:hAnsi="Roboto" w:cs="Times New Roman"/>
          <w:sz w:val="24"/>
          <w:szCs w:val="24"/>
        </w:rPr>
        <w:t xml:space="preserve"> </w:t>
      </w:r>
    </w:p>
    <w:p w:rsidR="002C4F74" w:rsidRPr="00AE7004" w:rsidRDefault="00AE7004" w:rsidP="00AE7004">
      <w:pPr>
        <w:shd w:val="clear" w:color="auto" w:fill="D9E2F3" w:themeFill="accent5" w:themeFillTint="33"/>
        <w:spacing w:after="0" w:line="240" w:lineRule="auto"/>
        <w:ind w:firstLine="708"/>
        <w:rPr>
          <w:rFonts w:ascii="Roboto" w:hAnsi="Roboto" w:cs="Times New Roman"/>
          <w:b/>
          <w:color w:val="000000" w:themeColor="text1"/>
          <w:sz w:val="24"/>
          <w:szCs w:val="24"/>
        </w:rPr>
      </w:pPr>
      <w:r w:rsidRPr="00AE7004">
        <w:rPr>
          <w:rFonts w:ascii="Roboto" w:hAnsi="Roboto" w:cs="Times New Roman"/>
          <w:b/>
          <w:color w:val="000000" w:themeColor="text1"/>
          <w:sz w:val="24"/>
          <w:szCs w:val="24"/>
        </w:rPr>
        <w:t xml:space="preserve">Виявлення дії джерел </w:t>
      </w:r>
      <w:proofErr w:type="spellStart"/>
      <w:r w:rsidRPr="00AE7004">
        <w:rPr>
          <w:rFonts w:ascii="Roboto" w:hAnsi="Roboto" w:cs="Times New Roman"/>
          <w:b/>
          <w:color w:val="000000" w:themeColor="text1"/>
          <w:sz w:val="24"/>
          <w:szCs w:val="24"/>
        </w:rPr>
        <w:t>радіозавад</w:t>
      </w:r>
      <w:proofErr w:type="spellEnd"/>
    </w:p>
    <w:p w:rsidR="002C4F74" w:rsidRPr="006925E2" w:rsidRDefault="002C4F74" w:rsidP="002C4F74">
      <w:pPr>
        <w:widowControl w:val="0"/>
        <w:spacing w:after="0" w:line="240" w:lineRule="auto"/>
        <w:jc w:val="both"/>
        <w:rPr>
          <w:rFonts w:ascii="Roboto" w:hAnsi="Roboto" w:cs="Times New Roman"/>
          <w:b/>
          <w:sz w:val="24"/>
          <w:szCs w:val="24"/>
        </w:rPr>
      </w:pPr>
    </w:p>
    <w:p w:rsidR="001A5E0A" w:rsidRDefault="00493CFC" w:rsidP="00C37D3C">
      <w:pPr>
        <w:widowControl w:val="0"/>
        <w:spacing w:after="0" w:line="240" w:lineRule="auto"/>
        <w:ind w:firstLine="709"/>
        <w:jc w:val="both"/>
        <w:rPr>
          <w:rFonts w:ascii="Roboto" w:hAnsi="Roboto" w:cs="Times New Roman"/>
          <w:sz w:val="24"/>
          <w:szCs w:val="24"/>
        </w:rPr>
      </w:pPr>
      <w:r>
        <w:rPr>
          <w:rFonts w:ascii="Roboto" w:hAnsi="Roboto" w:cs="Times New Roman"/>
          <w:sz w:val="24"/>
          <w:szCs w:val="24"/>
        </w:rPr>
        <w:t xml:space="preserve">Особлива увага приділялась </w:t>
      </w:r>
      <w:r w:rsidR="002C4F74" w:rsidRPr="006925E2">
        <w:rPr>
          <w:rFonts w:ascii="Roboto" w:hAnsi="Roboto" w:cs="Times New Roman"/>
          <w:sz w:val="24"/>
          <w:szCs w:val="24"/>
        </w:rPr>
        <w:t xml:space="preserve">виконанню робіт з виявлення джерел </w:t>
      </w:r>
      <w:proofErr w:type="spellStart"/>
      <w:r w:rsidR="002C4F74" w:rsidRPr="006925E2">
        <w:rPr>
          <w:rFonts w:ascii="Roboto" w:hAnsi="Roboto" w:cs="Times New Roman"/>
          <w:sz w:val="24"/>
          <w:szCs w:val="24"/>
        </w:rPr>
        <w:t>радіозавад</w:t>
      </w:r>
      <w:proofErr w:type="spellEnd"/>
      <w:r w:rsidR="002C4F74" w:rsidRPr="006925E2">
        <w:rPr>
          <w:rFonts w:ascii="Roboto" w:hAnsi="Roboto" w:cs="Times New Roman"/>
          <w:sz w:val="24"/>
          <w:szCs w:val="24"/>
        </w:rPr>
        <w:t xml:space="preserve"> відповідно до укладених з користувачам</w:t>
      </w:r>
      <w:r>
        <w:rPr>
          <w:rFonts w:ascii="Roboto" w:hAnsi="Roboto" w:cs="Times New Roman"/>
          <w:sz w:val="24"/>
          <w:szCs w:val="24"/>
        </w:rPr>
        <w:t>и РЧС договорів</w:t>
      </w:r>
      <w:r w:rsidR="002C4F74" w:rsidRPr="006925E2">
        <w:rPr>
          <w:rFonts w:ascii="Roboto" w:hAnsi="Roboto" w:cs="Times New Roman"/>
          <w:sz w:val="24"/>
          <w:szCs w:val="24"/>
        </w:rPr>
        <w:t xml:space="preserve">. За минулий рік опрацьовано </w:t>
      </w:r>
      <w:r w:rsidR="002C4F74" w:rsidRPr="006925E2">
        <w:rPr>
          <w:rFonts w:ascii="Roboto" w:hAnsi="Roboto" w:cs="Times New Roman"/>
          <w:b/>
          <w:color w:val="000000" w:themeColor="text1"/>
          <w:sz w:val="24"/>
          <w:szCs w:val="24"/>
        </w:rPr>
        <w:t>635</w:t>
      </w:r>
      <w:r w:rsidR="002C4F74" w:rsidRPr="006925E2">
        <w:rPr>
          <w:rFonts w:ascii="Roboto" w:hAnsi="Roboto" w:cs="Times New Roman"/>
          <w:sz w:val="24"/>
          <w:szCs w:val="24"/>
        </w:rPr>
        <w:t xml:space="preserve"> заяв на виявлення джерел </w:t>
      </w:r>
      <w:proofErr w:type="spellStart"/>
      <w:r w:rsidR="002C4F74" w:rsidRPr="006925E2">
        <w:rPr>
          <w:rFonts w:ascii="Roboto" w:hAnsi="Roboto" w:cs="Times New Roman"/>
          <w:sz w:val="24"/>
          <w:szCs w:val="24"/>
        </w:rPr>
        <w:t>радіозавад</w:t>
      </w:r>
      <w:proofErr w:type="spellEnd"/>
      <w:r w:rsidR="002C4F74" w:rsidRPr="006925E2">
        <w:rPr>
          <w:rFonts w:ascii="Roboto" w:hAnsi="Roboto" w:cs="Times New Roman"/>
          <w:sz w:val="24"/>
          <w:szCs w:val="24"/>
        </w:rPr>
        <w:t xml:space="preserve">, динаміка їх кількості у 2023 – 2025 роках наведена </w:t>
      </w:r>
      <w:r w:rsidR="00330909">
        <w:rPr>
          <w:rFonts w:ascii="Roboto" w:hAnsi="Roboto" w:cs="Times New Roman"/>
          <w:sz w:val="24"/>
          <w:szCs w:val="24"/>
        </w:rPr>
        <w:t>нижче.</w:t>
      </w:r>
    </w:p>
    <w:p w:rsidR="00C37D3C" w:rsidRPr="006925E2" w:rsidRDefault="00C37D3C" w:rsidP="00C37D3C">
      <w:pPr>
        <w:spacing w:after="0" w:line="240" w:lineRule="auto"/>
        <w:ind w:firstLine="720"/>
        <w:jc w:val="both"/>
        <w:rPr>
          <w:rFonts w:ascii="Roboto" w:hAnsi="Roboto" w:cs="Times New Roman"/>
          <w:color w:val="000000" w:themeColor="text1"/>
          <w:sz w:val="24"/>
          <w:szCs w:val="24"/>
        </w:rPr>
      </w:pPr>
      <w:r w:rsidRPr="006925E2">
        <w:rPr>
          <w:rFonts w:ascii="Roboto" w:hAnsi="Roboto" w:cs="Times New Roman"/>
          <w:color w:val="000000" w:themeColor="text1"/>
          <w:sz w:val="24"/>
          <w:szCs w:val="24"/>
        </w:rPr>
        <w:t xml:space="preserve">У 2025 році розподіл між </w:t>
      </w:r>
      <w:proofErr w:type="spellStart"/>
      <w:r w:rsidRPr="006925E2">
        <w:rPr>
          <w:rFonts w:ascii="Roboto" w:hAnsi="Roboto" w:cs="Times New Roman"/>
          <w:color w:val="000000" w:themeColor="text1"/>
          <w:sz w:val="24"/>
          <w:szCs w:val="24"/>
        </w:rPr>
        <w:t>радіотехнологіями</w:t>
      </w:r>
      <w:proofErr w:type="spellEnd"/>
      <w:r w:rsidRPr="006925E2">
        <w:rPr>
          <w:rFonts w:ascii="Roboto" w:hAnsi="Roboto" w:cs="Times New Roman"/>
          <w:color w:val="000000" w:themeColor="text1"/>
          <w:sz w:val="24"/>
          <w:szCs w:val="24"/>
        </w:rPr>
        <w:t xml:space="preserve"> залишився на рівні 2024 року – найбільше заяв (97 %) припадає на зава</w:t>
      </w:r>
      <w:r w:rsidR="006D2FF7">
        <w:rPr>
          <w:rFonts w:ascii="Roboto" w:hAnsi="Roboto" w:cs="Times New Roman"/>
          <w:color w:val="000000" w:themeColor="text1"/>
          <w:sz w:val="24"/>
          <w:szCs w:val="24"/>
        </w:rPr>
        <w:t>ди роботі РО мобільного зв’язку. Загалом за результатами</w:t>
      </w:r>
      <w:r w:rsidRPr="006925E2">
        <w:rPr>
          <w:rFonts w:ascii="Roboto" w:hAnsi="Roboto" w:cs="Times New Roman"/>
          <w:color w:val="000000" w:themeColor="text1"/>
          <w:sz w:val="24"/>
          <w:szCs w:val="24"/>
        </w:rPr>
        <w:t xml:space="preserve"> виконання робіт з виявлення джерел </w:t>
      </w:r>
      <w:proofErr w:type="spellStart"/>
      <w:r w:rsidRPr="006925E2">
        <w:rPr>
          <w:rFonts w:ascii="Roboto" w:hAnsi="Roboto" w:cs="Times New Roman"/>
          <w:color w:val="000000" w:themeColor="text1"/>
          <w:sz w:val="24"/>
          <w:szCs w:val="24"/>
        </w:rPr>
        <w:t>радіозавад</w:t>
      </w:r>
      <w:proofErr w:type="spellEnd"/>
      <w:r w:rsidRPr="006925E2">
        <w:rPr>
          <w:rFonts w:ascii="Roboto" w:hAnsi="Roboto" w:cs="Times New Roman"/>
          <w:color w:val="000000" w:themeColor="text1"/>
          <w:sz w:val="24"/>
          <w:szCs w:val="24"/>
        </w:rPr>
        <w:t xml:space="preserve"> виявлено 593 ДРЗ.</w:t>
      </w:r>
    </w:p>
    <w:p w:rsidR="00C37D3C" w:rsidRDefault="00C37D3C" w:rsidP="00C37D3C">
      <w:pPr>
        <w:widowControl w:val="0"/>
        <w:spacing w:after="0" w:line="240" w:lineRule="auto"/>
        <w:ind w:firstLine="709"/>
        <w:jc w:val="both"/>
        <w:rPr>
          <w:rFonts w:ascii="Roboto" w:hAnsi="Roboto" w:cs="Times New Roman"/>
          <w:sz w:val="24"/>
          <w:szCs w:val="24"/>
        </w:rPr>
      </w:pPr>
    </w:p>
    <w:p w:rsidR="00C37D3C" w:rsidRDefault="00C37D3C" w:rsidP="00C37D3C">
      <w:pPr>
        <w:widowControl w:val="0"/>
        <w:spacing w:after="0" w:line="240" w:lineRule="auto"/>
        <w:ind w:firstLine="709"/>
        <w:jc w:val="both"/>
        <w:rPr>
          <w:rFonts w:ascii="Roboto" w:hAnsi="Roboto" w:cs="Times New Roman"/>
          <w:sz w:val="24"/>
          <w:szCs w:val="24"/>
        </w:rPr>
      </w:pPr>
    </w:p>
    <w:p w:rsidR="00C37D3C" w:rsidRDefault="00C37D3C" w:rsidP="00C37D3C">
      <w:pPr>
        <w:widowControl w:val="0"/>
        <w:spacing w:after="0" w:line="240" w:lineRule="auto"/>
        <w:ind w:firstLine="709"/>
        <w:jc w:val="both"/>
        <w:rPr>
          <w:rFonts w:ascii="Roboto" w:hAnsi="Roboto" w:cs="Times New Roman"/>
          <w:sz w:val="24"/>
          <w:szCs w:val="24"/>
        </w:rPr>
      </w:pPr>
    </w:p>
    <w:p w:rsidR="00C37D3C" w:rsidRDefault="00C37D3C" w:rsidP="00C37D3C">
      <w:pPr>
        <w:widowControl w:val="0"/>
        <w:spacing w:after="0" w:line="240" w:lineRule="auto"/>
        <w:ind w:firstLine="709"/>
        <w:jc w:val="both"/>
        <w:rPr>
          <w:rFonts w:ascii="Roboto" w:hAnsi="Roboto" w:cs="Times New Roman"/>
          <w:sz w:val="24"/>
          <w:szCs w:val="24"/>
        </w:rPr>
      </w:pPr>
    </w:p>
    <w:p w:rsidR="00C37D3C" w:rsidRDefault="00C37D3C" w:rsidP="00C37D3C">
      <w:pPr>
        <w:widowControl w:val="0"/>
        <w:spacing w:after="0" w:line="240" w:lineRule="auto"/>
        <w:ind w:firstLine="709"/>
        <w:jc w:val="both"/>
        <w:rPr>
          <w:rFonts w:ascii="Roboto" w:hAnsi="Roboto" w:cs="Times New Roman"/>
          <w:sz w:val="24"/>
          <w:szCs w:val="24"/>
        </w:rPr>
      </w:pPr>
    </w:p>
    <w:p w:rsidR="00C37D3C" w:rsidRDefault="00C37D3C" w:rsidP="00C37D3C">
      <w:pPr>
        <w:widowControl w:val="0"/>
        <w:spacing w:after="0" w:line="240" w:lineRule="auto"/>
        <w:ind w:firstLine="709"/>
        <w:jc w:val="both"/>
        <w:rPr>
          <w:rFonts w:ascii="Roboto" w:hAnsi="Roboto" w:cs="Times New Roman"/>
          <w:sz w:val="24"/>
          <w:szCs w:val="24"/>
        </w:rPr>
      </w:pPr>
    </w:p>
    <w:p w:rsidR="00C37D3C" w:rsidRDefault="00C37D3C" w:rsidP="00C37D3C">
      <w:pPr>
        <w:widowControl w:val="0"/>
        <w:spacing w:after="0" w:line="240" w:lineRule="auto"/>
        <w:ind w:firstLine="709"/>
        <w:jc w:val="both"/>
        <w:rPr>
          <w:rFonts w:ascii="Roboto" w:hAnsi="Roboto" w:cs="Times New Roman"/>
          <w:sz w:val="24"/>
          <w:szCs w:val="24"/>
        </w:rPr>
      </w:pPr>
    </w:p>
    <w:p w:rsidR="00C37D3C" w:rsidRDefault="00C37D3C" w:rsidP="00C37D3C">
      <w:pPr>
        <w:widowControl w:val="0"/>
        <w:spacing w:after="0" w:line="240" w:lineRule="auto"/>
        <w:ind w:firstLine="709"/>
        <w:jc w:val="both"/>
        <w:rPr>
          <w:rFonts w:ascii="Roboto" w:hAnsi="Roboto" w:cs="Times New Roman"/>
          <w:sz w:val="24"/>
          <w:szCs w:val="24"/>
        </w:rPr>
      </w:pPr>
    </w:p>
    <w:p w:rsidR="00C37D3C" w:rsidRDefault="00C37D3C" w:rsidP="00C37D3C">
      <w:pPr>
        <w:widowControl w:val="0"/>
        <w:spacing w:after="0" w:line="240" w:lineRule="auto"/>
        <w:ind w:firstLine="709"/>
        <w:jc w:val="both"/>
        <w:rPr>
          <w:rFonts w:ascii="Roboto" w:hAnsi="Roboto" w:cs="Times New Roman"/>
          <w:sz w:val="24"/>
          <w:szCs w:val="24"/>
        </w:rPr>
      </w:pPr>
    </w:p>
    <w:p w:rsidR="00C37D3C" w:rsidRDefault="00C37D3C" w:rsidP="00C37D3C">
      <w:pPr>
        <w:widowControl w:val="0"/>
        <w:spacing w:after="0" w:line="240" w:lineRule="auto"/>
        <w:ind w:firstLine="709"/>
        <w:jc w:val="both"/>
        <w:rPr>
          <w:rFonts w:ascii="Roboto" w:hAnsi="Roboto" w:cs="Times New Roman"/>
          <w:sz w:val="24"/>
          <w:szCs w:val="24"/>
        </w:rPr>
      </w:pPr>
    </w:p>
    <w:p w:rsidR="00C37D3C" w:rsidRDefault="00C37D3C" w:rsidP="00C37D3C">
      <w:pPr>
        <w:widowControl w:val="0"/>
        <w:spacing w:after="0" w:line="240" w:lineRule="auto"/>
        <w:ind w:firstLine="709"/>
        <w:jc w:val="both"/>
        <w:rPr>
          <w:rFonts w:ascii="Roboto" w:hAnsi="Roboto" w:cs="Times New Roman"/>
          <w:sz w:val="24"/>
          <w:szCs w:val="24"/>
        </w:rPr>
      </w:pPr>
    </w:p>
    <w:p w:rsidR="00C37D3C" w:rsidRDefault="00C37D3C" w:rsidP="00C37D3C">
      <w:pPr>
        <w:widowControl w:val="0"/>
        <w:spacing w:after="0" w:line="240" w:lineRule="auto"/>
        <w:ind w:firstLine="709"/>
        <w:jc w:val="both"/>
        <w:rPr>
          <w:rFonts w:ascii="Roboto" w:hAnsi="Roboto" w:cs="Times New Roman"/>
          <w:sz w:val="24"/>
          <w:szCs w:val="24"/>
        </w:rPr>
      </w:pPr>
    </w:p>
    <w:p w:rsidR="00C37D3C" w:rsidRDefault="00C37D3C" w:rsidP="00C37D3C">
      <w:pPr>
        <w:widowControl w:val="0"/>
        <w:spacing w:after="0" w:line="240" w:lineRule="auto"/>
        <w:ind w:firstLine="709"/>
        <w:jc w:val="both"/>
        <w:rPr>
          <w:rFonts w:ascii="Roboto" w:hAnsi="Roboto" w:cs="Times New Roman"/>
          <w:sz w:val="24"/>
          <w:szCs w:val="24"/>
        </w:rPr>
      </w:pPr>
    </w:p>
    <w:p w:rsidR="00C37D3C" w:rsidRDefault="00C37D3C" w:rsidP="00C37D3C">
      <w:pPr>
        <w:widowControl w:val="0"/>
        <w:spacing w:after="0" w:line="240" w:lineRule="auto"/>
        <w:ind w:firstLine="709"/>
        <w:jc w:val="both"/>
        <w:rPr>
          <w:rFonts w:ascii="Roboto" w:hAnsi="Roboto" w:cs="Times New Roman"/>
          <w:sz w:val="24"/>
          <w:szCs w:val="24"/>
        </w:rPr>
      </w:pPr>
    </w:p>
    <w:p w:rsidR="00C37D3C" w:rsidRDefault="00C37D3C" w:rsidP="00C37D3C">
      <w:pPr>
        <w:widowControl w:val="0"/>
        <w:spacing w:after="0" w:line="240" w:lineRule="auto"/>
        <w:ind w:firstLine="709"/>
        <w:jc w:val="both"/>
        <w:rPr>
          <w:rFonts w:ascii="Roboto" w:hAnsi="Roboto" w:cs="Times New Roman"/>
          <w:sz w:val="24"/>
          <w:szCs w:val="24"/>
        </w:rPr>
      </w:pPr>
    </w:p>
    <w:p w:rsidR="00C37D3C" w:rsidRDefault="00C37D3C" w:rsidP="00C37D3C">
      <w:pPr>
        <w:widowControl w:val="0"/>
        <w:spacing w:after="0" w:line="240" w:lineRule="auto"/>
        <w:ind w:firstLine="709"/>
        <w:jc w:val="both"/>
        <w:rPr>
          <w:rFonts w:ascii="Roboto" w:hAnsi="Roboto" w:cs="Times New Roman"/>
          <w:sz w:val="24"/>
          <w:szCs w:val="24"/>
        </w:rPr>
      </w:pPr>
    </w:p>
    <w:p w:rsidR="00C37D3C" w:rsidRPr="006925E2" w:rsidRDefault="00C37D3C" w:rsidP="00C37D3C">
      <w:pPr>
        <w:widowControl w:val="0"/>
        <w:spacing w:after="0" w:line="240" w:lineRule="auto"/>
        <w:ind w:firstLine="709"/>
        <w:jc w:val="both"/>
        <w:rPr>
          <w:rFonts w:ascii="Roboto" w:hAnsi="Roboto" w:cs="Times New Roman"/>
          <w:sz w:val="24"/>
          <w:szCs w:val="24"/>
        </w:rPr>
      </w:pPr>
    </w:p>
    <w:p w:rsidR="00330909" w:rsidRPr="00330909" w:rsidRDefault="001A5E0A" w:rsidP="001A5E0A">
      <w:pPr>
        <w:widowControl w:val="0"/>
        <w:spacing w:after="0" w:line="240" w:lineRule="auto"/>
        <w:jc w:val="center"/>
        <w:rPr>
          <w:rFonts w:ascii="Roboto" w:hAnsi="Roboto" w:cs="Times New Roman"/>
          <w:b/>
          <w:color w:val="002060"/>
          <w:sz w:val="24"/>
          <w:szCs w:val="24"/>
        </w:rPr>
      </w:pPr>
      <w:r w:rsidRPr="00330909">
        <w:rPr>
          <w:rFonts w:ascii="Roboto" w:hAnsi="Roboto" w:cs="Times New Roman"/>
          <w:b/>
          <w:color w:val="002060"/>
          <w:sz w:val="24"/>
          <w:szCs w:val="24"/>
        </w:rPr>
        <w:lastRenderedPageBreak/>
        <w:t xml:space="preserve">Динаміка кількості опрацьованих заяв на виявлення джерел </w:t>
      </w:r>
      <w:proofErr w:type="spellStart"/>
      <w:r w:rsidRPr="00330909">
        <w:rPr>
          <w:rFonts w:ascii="Roboto" w:hAnsi="Roboto" w:cs="Times New Roman"/>
          <w:b/>
          <w:color w:val="002060"/>
          <w:sz w:val="24"/>
          <w:szCs w:val="24"/>
        </w:rPr>
        <w:t>радіозавад</w:t>
      </w:r>
      <w:proofErr w:type="spellEnd"/>
      <w:r w:rsidRPr="00330909">
        <w:rPr>
          <w:rFonts w:ascii="Roboto" w:hAnsi="Roboto" w:cs="Times New Roman"/>
          <w:b/>
          <w:color w:val="002060"/>
          <w:sz w:val="24"/>
          <w:szCs w:val="24"/>
        </w:rPr>
        <w:t xml:space="preserve"> </w:t>
      </w:r>
    </w:p>
    <w:p w:rsidR="001A5E0A" w:rsidRPr="00330909" w:rsidRDefault="001A5E0A" w:rsidP="001A5E0A">
      <w:pPr>
        <w:widowControl w:val="0"/>
        <w:spacing w:after="0" w:line="240" w:lineRule="auto"/>
        <w:jc w:val="center"/>
        <w:rPr>
          <w:rFonts w:ascii="Roboto" w:hAnsi="Roboto" w:cs="Times New Roman"/>
          <w:b/>
          <w:color w:val="002060"/>
          <w:sz w:val="24"/>
          <w:szCs w:val="24"/>
        </w:rPr>
      </w:pPr>
      <w:r w:rsidRPr="00330909">
        <w:rPr>
          <w:rFonts w:ascii="Roboto" w:hAnsi="Roboto" w:cs="Times New Roman"/>
          <w:b/>
          <w:color w:val="002060"/>
          <w:sz w:val="24"/>
          <w:szCs w:val="24"/>
        </w:rPr>
        <w:t>за 2023-2025 роки</w:t>
      </w:r>
    </w:p>
    <w:p w:rsidR="00504217" w:rsidRDefault="002C4F74" w:rsidP="00C37D3C">
      <w:pPr>
        <w:widowControl w:val="0"/>
        <w:spacing w:after="0" w:line="240" w:lineRule="auto"/>
        <w:jc w:val="center"/>
        <w:rPr>
          <w:rFonts w:ascii="Roboto" w:hAnsi="Roboto" w:cs="Times New Roman"/>
          <w:sz w:val="24"/>
          <w:szCs w:val="24"/>
        </w:rPr>
      </w:pPr>
      <w:r w:rsidRPr="006925E2">
        <w:rPr>
          <w:rFonts w:ascii="Roboto" w:hAnsi="Roboto"/>
          <w:noProof/>
          <w:sz w:val="24"/>
          <w:szCs w:val="24"/>
          <w:lang w:val="ru-RU" w:eastAsia="ru-RU"/>
        </w:rPr>
        <w:drawing>
          <wp:inline distT="0" distB="0" distL="0" distR="0" wp14:anchorId="084FFB8C" wp14:editId="7F71E832">
            <wp:extent cx="6120130" cy="3942080"/>
            <wp:effectExtent l="0" t="0" r="0" b="0"/>
            <wp:docPr id="1506246318" name="Діаграма 1">
              <a:extLst xmlns:a="http://schemas.openxmlformats.org/drawingml/2006/main">
                <a:ext uri="{FF2B5EF4-FFF2-40B4-BE49-F238E27FC236}">
                  <a16:creationId xmlns:a16="http://schemas.microsoft.com/office/drawing/2014/main" id="{2C0D9F22-5903-4755-A7C9-A5EA9B3CD5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6925E2">
        <w:rPr>
          <w:rFonts w:ascii="Roboto" w:hAnsi="Roboto"/>
          <w:noProof/>
          <w:sz w:val="24"/>
          <w:szCs w:val="24"/>
          <w:lang w:eastAsia="uk-UA"/>
        </w:rPr>
        <w:t xml:space="preserve"> </w:t>
      </w:r>
      <w:r w:rsidR="00234D5B">
        <w:rPr>
          <w:rFonts w:ascii="Roboto" w:hAnsi="Roboto" w:cs="Times New Roman"/>
          <w:sz w:val="24"/>
          <w:szCs w:val="24"/>
        </w:rPr>
        <w:t xml:space="preserve"> </w:t>
      </w:r>
    </w:p>
    <w:p w:rsidR="00D8361F" w:rsidRPr="00C37D3C" w:rsidRDefault="00D8361F" w:rsidP="00C37D3C">
      <w:pPr>
        <w:widowControl w:val="0"/>
        <w:spacing w:after="0" w:line="240" w:lineRule="auto"/>
        <w:jc w:val="center"/>
        <w:rPr>
          <w:rFonts w:ascii="Roboto" w:hAnsi="Roboto" w:cs="Times New Roman"/>
          <w:sz w:val="24"/>
          <w:szCs w:val="24"/>
        </w:rPr>
      </w:pPr>
    </w:p>
    <w:p w:rsidR="00504217" w:rsidRPr="00234D5B" w:rsidRDefault="00096427" w:rsidP="00234D5B">
      <w:pPr>
        <w:widowControl w:val="0"/>
        <w:shd w:val="clear" w:color="auto" w:fill="002D86"/>
        <w:autoSpaceDE w:val="0"/>
        <w:autoSpaceDN w:val="0"/>
        <w:adjustRightInd w:val="0"/>
        <w:rPr>
          <w:rFonts w:ascii="Roboto" w:hAnsi="Roboto" w:cs="Times New Roman"/>
          <w:b/>
          <w:color w:val="FFFFFF" w:themeColor="background1"/>
          <w:sz w:val="28"/>
          <w:szCs w:val="28"/>
        </w:rPr>
      </w:pPr>
      <w:r w:rsidRPr="00E353E7">
        <w:rPr>
          <w:rFonts w:ascii="Roboto" w:hAnsi="Roboto" w:cs="Times New Roman"/>
          <w:b/>
          <w:color w:val="FFFFFF" w:themeColor="background1"/>
          <w:sz w:val="28"/>
          <w:szCs w:val="28"/>
        </w:rPr>
        <w:t xml:space="preserve">4. </w:t>
      </w:r>
      <w:r w:rsidR="00504217" w:rsidRPr="00E353E7">
        <w:rPr>
          <w:rFonts w:ascii="Roboto" w:hAnsi="Roboto" w:cs="Times New Roman"/>
          <w:b/>
          <w:color w:val="FFFFFF" w:themeColor="background1"/>
          <w:sz w:val="28"/>
          <w:szCs w:val="28"/>
        </w:rPr>
        <w:t>ЗДІЙСНЕННЯ МОНІТОРИНГУ ЯКОСТІ ЕЛЕКТРОННИХ</w:t>
      </w:r>
      <w:r w:rsidRPr="00E353E7">
        <w:rPr>
          <w:rFonts w:ascii="Roboto" w:hAnsi="Roboto" w:cs="Times New Roman"/>
          <w:b/>
          <w:color w:val="FFFFFF" w:themeColor="background1"/>
          <w:sz w:val="28"/>
          <w:szCs w:val="28"/>
        </w:rPr>
        <w:t xml:space="preserve"> </w:t>
      </w:r>
      <w:r w:rsidR="00504217" w:rsidRPr="00E353E7">
        <w:rPr>
          <w:rFonts w:ascii="Roboto" w:hAnsi="Roboto" w:cs="Times New Roman"/>
          <w:b/>
          <w:color w:val="FFFFFF" w:themeColor="background1"/>
          <w:sz w:val="28"/>
          <w:szCs w:val="28"/>
        </w:rPr>
        <w:t xml:space="preserve">КОМУНІКАЦІЙНИХ ПОСЛУГ ТА ВИМІРЮВАНЬ ПАРАМЕТРІВ ЕЛЕКТРОННИХ КОМУНІКАЦІЙНИХ МЕРЕЖ </w:t>
      </w:r>
    </w:p>
    <w:p w:rsidR="00504217" w:rsidRPr="006925E2" w:rsidRDefault="00504217" w:rsidP="00493CFC">
      <w:pPr>
        <w:spacing w:after="0" w:line="240" w:lineRule="auto"/>
        <w:ind w:firstLine="567"/>
        <w:jc w:val="both"/>
        <w:rPr>
          <w:rFonts w:ascii="Roboto" w:eastAsia="Times New Roman" w:hAnsi="Roboto" w:cs="Times New Roman"/>
          <w:sz w:val="24"/>
          <w:szCs w:val="24"/>
          <w:lang w:eastAsia="ru-RU"/>
        </w:rPr>
      </w:pPr>
      <w:r w:rsidRPr="006925E2">
        <w:rPr>
          <w:rFonts w:ascii="Roboto" w:eastAsia="Times New Roman" w:hAnsi="Roboto" w:cs="Times New Roman"/>
          <w:sz w:val="24"/>
          <w:szCs w:val="24"/>
          <w:lang w:eastAsia="ru-RU"/>
        </w:rPr>
        <w:t>Одними із напрямків діяльності УДЦР є моніторинг якості електронних комунікаційних (ЕК) послуг на мережах мобільного зв’язку, вимірювання параметрів електронних комунікаційних мереж щодо порядку маршрутизації трафіку, випробування якості еле</w:t>
      </w:r>
      <w:r w:rsidR="00493CFC">
        <w:rPr>
          <w:rFonts w:ascii="Roboto" w:eastAsia="Times New Roman" w:hAnsi="Roboto" w:cs="Times New Roman"/>
          <w:sz w:val="24"/>
          <w:szCs w:val="24"/>
          <w:lang w:eastAsia="ru-RU"/>
        </w:rPr>
        <w:t>ктронних комунікаційних послуг.</w:t>
      </w:r>
    </w:p>
    <w:p w:rsidR="00504217" w:rsidRPr="00493CFC" w:rsidRDefault="00504217" w:rsidP="00493CFC">
      <w:pPr>
        <w:spacing w:after="0" w:line="240" w:lineRule="auto"/>
        <w:ind w:firstLine="567"/>
        <w:jc w:val="both"/>
        <w:rPr>
          <w:rFonts w:ascii="Roboto" w:eastAsia="Times New Roman" w:hAnsi="Roboto" w:cs="Times New Roman"/>
          <w:sz w:val="24"/>
          <w:szCs w:val="24"/>
          <w:lang w:eastAsia="ru-RU"/>
        </w:rPr>
      </w:pPr>
      <w:r w:rsidRPr="006925E2">
        <w:rPr>
          <w:rFonts w:ascii="Roboto" w:eastAsia="Times New Roman" w:hAnsi="Roboto" w:cs="Times New Roman"/>
          <w:sz w:val="24"/>
          <w:szCs w:val="24"/>
          <w:lang w:eastAsia="ru-RU"/>
        </w:rPr>
        <w:t>Моніторинг якості ЕК послуг на мережах мобільного зв’язку здійснюється на замовле</w:t>
      </w:r>
      <w:r w:rsidR="00493CFC">
        <w:rPr>
          <w:rFonts w:ascii="Roboto" w:eastAsia="Times New Roman" w:hAnsi="Roboto" w:cs="Times New Roman"/>
          <w:sz w:val="24"/>
          <w:szCs w:val="24"/>
          <w:lang w:eastAsia="ru-RU"/>
        </w:rPr>
        <w:t>ння НКЕК</w:t>
      </w:r>
      <w:r w:rsidR="00854E72">
        <w:rPr>
          <w:rFonts w:ascii="Roboto" w:eastAsia="Times New Roman" w:hAnsi="Roboto" w:cs="Times New Roman"/>
          <w:sz w:val="24"/>
          <w:szCs w:val="24"/>
          <w:lang w:eastAsia="ru-RU"/>
        </w:rPr>
        <w:t>, відповідно до</w:t>
      </w:r>
      <w:r w:rsidR="00493CFC">
        <w:rPr>
          <w:rFonts w:ascii="Roboto" w:eastAsia="Times New Roman" w:hAnsi="Roboto" w:cs="Times New Roman"/>
          <w:sz w:val="24"/>
          <w:szCs w:val="24"/>
          <w:lang w:eastAsia="ru-RU"/>
        </w:rPr>
        <w:t xml:space="preserve"> визначеного</w:t>
      </w:r>
      <w:r w:rsidRPr="006925E2">
        <w:rPr>
          <w:rFonts w:ascii="Roboto" w:eastAsia="Times New Roman" w:hAnsi="Roboto" w:cs="Times New Roman"/>
          <w:sz w:val="24"/>
          <w:szCs w:val="24"/>
          <w:lang w:eastAsia="ru-RU"/>
        </w:rPr>
        <w:t xml:space="preserve"> планового завдання</w:t>
      </w:r>
      <w:r w:rsidR="00854E72">
        <w:rPr>
          <w:rFonts w:ascii="Roboto" w:eastAsia="Times New Roman" w:hAnsi="Roboto" w:cs="Times New Roman"/>
          <w:sz w:val="24"/>
          <w:szCs w:val="24"/>
          <w:lang w:eastAsia="ru-RU"/>
        </w:rPr>
        <w:t>,</w:t>
      </w:r>
      <w:r w:rsidRPr="006925E2">
        <w:rPr>
          <w:rFonts w:ascii="Roboto" w:eastAsia="Times New Roman" w:hAnsi="Roboto" w:cs="Times New Roman"/>
          <w:sz w:val="24"/>
          <w:szCs w:val="24"/>
          <w:lang w:eastAsia="ru-RU"/>
        </w:rPr>
        <w:t xml:space="preserve"> шляхом проведення дра</w:t>
      </w:r>
      <w:r w:rsidR="00493CFC">
        <w:rPr>
          <w:rFonts w:ascii="Roboto" w:eastAsia="Times New Roman" w:hAnsi="Roboto" w:cs="Times New Roman"/>
          <w:sz w:val="24"/>
          <w:szCs w:val="24"/>
          <w:lang w:eastAsia="ru-RU"/>
        </w:rPr>
        <w:t>й</w:t>
      </w:r>
      <w:r w:rsidRPr="006925E2">
        <w:rPr>
          <w:rFonts w:ascii="Roboto" w:eastAsia="Times New Roman" w:hAnsi="Roboto" w:cs="Times New Roman"/>
          <w:sz w:val="24"/>
          <w:szCs w:val="24"/>
          <w:lang w:eastAsia="ru-RU"/>
        </w:rPr>
        <w:t>в-тестів.</w:t>
      </w:r>
    </w:p>
    <w:p w:rsidR="00504217" w:rsidRPr="006925E2" w:rsidRDefault="00504217" w:rsidP="00063DE2">
      <w:pPr>
        <w:widowControl w:val="0"/>
        <w:spacing w:after="0" w:line="240" w:lineRule="auto"/>
        <w:ind w:firstLine="567"/>
        <w:jc w:val="both"/>
        <w:rPr>
          <w:rFonts w:ascii="Roboto" w:eastAsia="+mn-ea" w:hAnsi="Roboto" w:cs="Times New Roman"/>
          <w:bCs/>
          <w:sz w:val="24"/>
          <w:szCs w:val="24"/>
          <w:lang w:eastAsia="uk-UA"/>
        </w:rPr>
      </w:pPr>
      <w:r w:rsidRPr="006925E2">
        <w:rPr>
          <w:rFonts w:ascii="Roboto" w:eastAsia="+mn-ea" w:hAnsi="Roboto" w:cs="Times New Roman"/>
          <w:bCs/>
          <w:sz w:val="24"/>
          <w:szCs w:val="24"/>
          <w:lang w:eastAsia="uk-UA"/>
        </w:rPr>
        <w:t>У 2025 році драйв-тести здійснювались:</w:t>
      </w:r>
    </w:p>
    <w:p w:rsidR="00504217" w:rsidRPr="006925E2" w:rsidRDefault="00504217" w:rsidP="00063DE2">
      <w:pPr>
        <w:widowControl w:val="0"/>
        <w:spacing w:after="0" w:line="240" w:lineRule="auto"/>
        <w:ind w:firstLine="567"/>
        <w:jc w:val="both"/>
        <w:rPr>
          <w:rFonts w:ascii="Roboto" w:eastAsia="Times New Roman" w:hAnsi="Roboto" w:cs="Times New Roman"/>
          <w:iCs/>
          <w:sz w:val="24"/>
          <w:szCs w:val="24"/>
          <w:lang w:eastAsia="ru-RU"/>
        </w:rPr>
      </w:pPr>
      <w:r w:rsidRPr="006925E2">
        <w:rPr>
          <w:rFonts w:ascii="Roboto" w:eastAsia="+mn-ea" w:hAnsi="Roboto" w:cs="Times New Roman"/>
          <w:bCs/>
          <w:sz w:val="24"/>
          <w:szCs w:val="24"/>
          <w:lang w:eastAsia="uk-UA"/>
        </w:rPr>
        <w:t xml:space="preserve">а) у </w:t>
      </w:r>
      <w:r w:rsidRPr="006925E2">
        <w:rPr>
          <w:rFonts w:ascii="Roboto" w:eastAsia="Times New Roman" w:hAnsi="Roboto" w:cs="Times New Roman"/>
          <w:iCs/>
          <w:sz w:val="24"/>
          <w:szCs w:val="24"/>
          <w:lang w:eastAsia="ru-RU"/>
        </w:rPr>
        <w:t xml:space="preserve">1131 населених пунктах </w:t>
      </w:r>
      <w:r w:rsidR="00493CFC">
        <w:rPr>
          <w:rFonts w:ascii="Roboto" w:eastAsia="Times New Roman" w:hAnsi="Roboto" w:cs="Times New Roman"/>
          <w:iCs/>
          <w:sz w:val="24"/>
          <w:szCs w:val="24"/>
          <w:lang w:eastAsia="ru-RU"/>
        </w:rPr>
        <w:t xml:space="preserve">(НП) </w:t>
      </w:r>
      <w:r w:rsidRPr="006925E2">
        <w:rPr>
          <w:rFonts w:ascii="Roboto" w:eastAsia="Times New Roman" w:hAnsi="Roboto" w:cs="Times New Roman"/>
          <w:iCs/>
          <w:sz w:val="24"/>
          <w:szCs w:val="24"/>
          <w:lang w:eastAsia="ru-RU"/>
        </w:rPr>
        <w:t>областей з чисельністю населення від 1 000 до 2 000 осіб та на автомобільних дорогах між населеними пунктами на 9 об’єктах моніторингу території України. Відповідно до річного плану моніторингу НКЕК у 2025 році об’єкти моніторингу включали наступні області:</w:t>
      </w:r>
    </w:p>
    <w:p w:rsidR="00504217" w:rsidRPr="006925E2" w:rsidRDefault="00504217" w:rsidP="00063DE2">
      <w:pPr>
        <w:pStyle w:val="Default"/>
        <w:numPr>
          <w:ilvl w:val="0"/>
          <w:numId w:val="8"/>
        </w:numPr>
        <w:ind w:left="851" w:hanging="284"/>
        <w:jc w:val="both"/>
        <w:rPr>
          <w:rFonts w:ascii="Roboto" w:eastAsia="Times New Roman" w:hAnsi="Roboto"/>
          <w:iCs/>
          <w:color w:val="auto"/>
          <w:lang w:val="uk-UA" w:eastAsia="ru-RU"/>
        </w:rPr>
      </w:pPr>
      <w:r w:rsidRPr="006925E2">
        <w:rPr>
          <w:rFonts w:ascii="Roboto" w:eastAsia="Times New Roman" w:hAnsi="Roboto"/>
          <w:iCs/>
          <w:color w:val="auto"/>
          <w:lang w:val="uk-UA" w:eastAsia="ru-RU"/>
        </w:rPr>
        <w:t>Закарпатська.</w:t>
      </w:r>
    </w:p>
    <w:p w:rsidR="00504217" w:rsidRPr="006925E2" w:rsidRDefault="00504217" w:rsidP="00063DE2">
      <w:pPr>
        <w:pStyle w:val="Default"/>
        <w:numPr>
          <w:ilvl w:val="0"/>
          <w:numId w:val="8"/>
        </w:numPr>
        <w:ind w:left="851" w:hanging="284"/>
        <w:jc w:val="both"/>
        <w:rPr>
          <w:rFonts w:ascii="Roboto" w:eastAsia="Times New Roman" w:hAnsi="Roboto"/>
          <w:iCs/>
          <w:color w:val="auto"/>
          <w:lang w:val="uk-UA" w:eastAsia="ru-RU"/>
        </w:rPr>
      </w:pPr>
      <w:r w:rsidRPr="006925E2">
        <w:rPr>
          <w:rFonts w:ascii="Roboto" w:eastAsia="Times New Roman" w:hAnsi="Roboto"/>
          <w:iCs/>
          <w:color w:val="auto"/>
          <w:lang w:val="uk-UA" w:eastAsia="ru-RU"/>
        </w:rPr>
        <w:t>Івано-Франківська.</w:t>
      </w:r>
    </w:p>
    <w:p w:rsidR="00504217" w:rsidRPr="006925E2" w:rsidRDefault="00504217" w:rsidP="00063DE2">
      <w:pPr>
        <w:pStyle w:val="Default"/>
        <w:numPr>
          <w:ilvl w:val="0"/>
          <w:numId w:val="8"/>
        </w:numPr>
        <w:ind w:left="851" w:hanging="284"/>
        <w:jc w:val="both"/>
        <w:rPr>
          <w:rFonts w:ascii="Roboto" w:eastAsia="Times New Roman" w:hAnsi="Roboto"/>
          <w:iCs/>
          <w:color w:val="auto"/>
          <w:lang w:val="uk-UA" w:eastAsia="ru-RU"/>
        </w:rPr>
      </w:pPr>
      <w:r w:rsidRPr="006925E2">
        <w:rPr>
          <w:rFonts w:ascii="Roboto" w:eastAsia="Times New Roman" w:hAnsi="Roboto"/>
          <w:iCs/>
          <w:color w:val="auto"/>
          <w:lang w:val="uk-UA" w:eastAsia="ru-RU"/>
        </w:rPr>
        <w:t>Львівська.</w:t>
      </w:r>
    </w:p>
    <w:p w:rsidR="00504217" w:rsidRPr="006925E2" w:rsidRDefault="00504217" w:rsidP="00063DE2">
      <w:pPr>
        <w:pStyle w:val="Default"/>
        <w:numPr>
          <w:ilvl w:val="0"/>
          <w:numId w:val="8"/>
        </w:numPr>
        <w:ind w:left="851" w:hanging="284"/>
        <w:jc w:val="both"/>
        <w:rPr>
          <w:rFonts w:ascii="Roboto" w:eastAsia="Times New Roman" w:hAnsi="Roboto"/>
          <w:iCs/>
          <w:color w:val="auto"/>
          <w:lang w:val="uk-UA" w:eastAsia="ru-RU"/>
        </w:rPr>
      </w:pPr>
      <w:r w:rsidRPr="006925E2">
        <w:rPr>
          <w:rFonts w:ascii="Roboto" w:eastAsia="Times New Roman" w:hAnsi="Roboto"/>
          <w:iCs/>
          <w:color w:val="auto"/>
          <w:lang w:val="uk-UA" w:eastAsia="ru-RU"/>
        </w:rPr>
        <w:t>Тернопільська, Чернівецька.</w:t>
      </w:r>
    </w:p>
    <w:p w:rsidR="00504217" w:rsidRPr="006925E2" w:rsidRDefault="00504217" w:rsidP="00063DE2">
      <w:pPr>
        <w:pStyle w:val="Default"/>
        <w:numPr>
          <w:ilvl w:val="0"/>
          <w:numId w:val="8"/>
        </w:numPr>
        <w:ind w:left="851" w:hanging="284"/>
        <w:jc w:val="both"/>
        <w:rPr>
          <w:rFonts w:ascii="Roboto" w:eastAsia="Times New Roman" w:hAnsi="Roboto"/>
          <w:iCs/>
          <w:color w:val="auto"/>
          <w:lang w:val="uk-UA" w:eastAsia="ru-RU"/>
        </w:rPr>
      </w:pPr>
      <w:r w:rsidRPr="006925E2">
        <w:rPr>
          <w:rFonts w:ascii="Roboto" w:eastAsia="Times New Roman" w:hAnsi="Roboto"/>
          <w:iCs/>
          <w:color w:val="auto"/>
          <w:lang w:val="uk-UA" w:eastAsia="ru-RU"/>
        </w:rPr>
        <w:t>Вінницька, Хмельницька.</w:t>
      </w:r>
    </w:p>
    <w:p w:rsidR="00504217" w:rsidRPr="006925E2" w:rsidRDefault="00504217" w:rsidP="00063DE2">
      <w:pPr>
        <w:pStyle w:val="Default"/>
        <w:numPr>
          <w:ilvl w:val="0"/>
          <w:numId w:val="8"/>
        </w:numPr>
        <w:ind w:left="851" w:hanging="284"/>
        <w:jc w:val="both"/>
        <w:rPr>
          <w:rFonts w:ascii="Roboto" w:eastAsia="Times New Roman" w:hAnsi="Roboto"/>
          <w:iCs/>
          <w:color w:val="auto"/>
          <w:lang w:val="uk-UA" w:eastAsia="ru-RU"/>
        </w:rPr>
      </w:pPr>
      <w:r w:rsidRPr="006925E2">
        <w:rPr>
          <w:rFonts w:ascii="Roboto" w:eastAsia="Times New Roman" w:hAnsi="Roboto"/>
          <w:iCs/>
          <w:color w:val="auto"/>
          <w:lang w:val="uk-UA" w:eastAsia="ru-RU"/>
        </w:rPr>
        <w:t>Одеська, Миколаївська.</w:t>
      </w:r>
    </w:p>
    <w:p w:rsidR="00504217" w:rsidRPr="006925E2" w:rsidRDefault="00504217" w:rsidP="00063DE2">
      <w:pPr>
        <w:pStyle w:val="Default"/>
        <w:numPr>
          <w:ilvl w:val="0"/>
          <w:numId w:val="8"/>
        </w:numPr>
        <w:ind w:left="851" w:hanging="284"/>
        <w:jc w:val="both"/>
        <w:rPr>
          <w:rFonts w:ascii="Roboto" w:eastAsia="Times New Roman" w:hAnsi="Roboto"/>
          <w:iCs/>
          <w:color w:val="auto"/>
          <w:lang w:val="uk-UA" w:eastAsia="ru-RU"/>
        </w:rPr>
      </w:pPr>
      <w:r w:rsidRPr="006925E2">
        <w:rPr>
          <w:rFonts w:ascii="Roboto" w:eastAsia="Times New Roman" w:hAnsi="Roboto"/>
          <w:iCs/>
          <w:color w:val="auto"/>
          <w:lang w:val="uk-UA" w:eastAsia="ru-RU"/>
        </w:rPr>
        <w:t>Київська, Черкаська.</w:t>
      </w:r>
    </w:p>
    <w:p w:rsidR="00504217" w:rsidRPr="006925E2" w:rsidRDefault="00504217" w:rsidP="00063DE2">
      <w:pPr>
        <w:pStyle w:val="Default"/>
        <w:numPr>
          <w:ilvl w:val="0"/>
          <w:numId w:val="8"/>
        </w:numPr>
        <w:ind w:left="851" w:hanging="284"/>
        <w:jc w:val="both"/>
        <w:rPr>
          <w:rFonts w:ascii="Roboto" w:eastAsia="Times New Roman" w:hAnsi="Roboto"/>
          <w:iCs/>
          <w:color w:val="auto"/>
          <w:lang w:val="uk-UA" w:eastAsia="ru-RU"/>
        </w:rPr>
      </w:pPr>
      <w:r w:rsidRPr="006925E2">
        <w:rPr>
          <w:rFonts w:ascii="Roboto" w:eastAsia="Times New Roman" w:hAnsi="Roboto"/>
          <w:iCs/>
          <w:color w:val="auto"/>
          <w:lang w:val="uk-UA" w:eastAsia="ru-RU"/>
        </w:rPr>
        <w:t>Чернігівська, Сумська, Полтавська, Дніпропетровська, Кіровоградська.</w:t>
      </w:r>
    </w:p>
    <w:p w:rsidR="00504217" w:rsidRPr="006925E2" w:rsidRDefault="00504217" w:rsidP="00063DE2">
      <w:pPr>
        <w:pStyle w:val="Default"/>
        <w:numPr>
          <w:ilvl w:val="0"/>
          <w:numId w:val="8"/>
        </w:numPr>
        <w:ind w:left="851" w:hanging="284"/>
        <w:jc w:val="both"/>
        <w:rPr>
          <w:rFonts w:ascii="Roboto" w:eastAsia="Times New Roman" w:hAnsi="Roboto"/>
          <w:iCs/>
          <w:color w:val="auto"/>
          <w:lang w:val="uk-UA" w:eastAsia="ru-RU"/>
        </w:rPr>
      </w:pPr>
      <w:r w:rsidRPr="006925E2">
        <w:rPr>
          <w:rFonts w:ascii="Roboto" w:eastAsia="Times New Roman" w:hAnsi="Roboto"/>
          <w:iCs/>
          <w:color w:val="auto"/>
          <w:lang w:val="uk-UA" w:eastAsia="ru-RU"/>
        </w:rPr>
        <w:lastRenderedPageBreak/>
        <w:t>Рівненська, Житомирська, Волинська.</w:t>
      </w:r>
    </w:p>
    <w:p w:rsidR="00504217" w:rsidRPr="00D3703D" w:rsidRDefault="00504217" w:rsidP="00D3703D">
      <w:pPr>
        <w:widowControl w:val="0"/>
        <w:spacing w:after="0" w:line="240" w:lineRule="auto"/>
        <w:ind w:firstLine="567"/>
        <w:jc w:val="both"/>
        <w:rPr>
          <w:rFonts w:ascii="Roboto" w:eastAsia="+mn-ea" w:hAnsi="Roboto" w:cs="Times New Roman"/>
          <w:bCs/>
          <w:sz w:val="24"/>
          <w:szCs w:val="24"/>
          <w:lang w:eastAsia="uk-UA"/>
        </w:rPr>
      </w:pPr>
      <w:r w:rsidRPr="006925E2">
        <w:rPr>
          <w:rFonts w:ascii="Roboto" w:eastAsia="+mn-ea" w:hAnsi="Roboto" w:cs="Times New Roman"/>
          <w:bCs/>
          <w:sz w:val="24"/>
          <w:szCs w:val="24"/>
          <w:lang w:eastAsia="uk-UA"/>
        </w:rPr>
        <w:t xml:space="preserve">б) на </w:t>
      </w:r>
      <w:r w:rsidRPr="006925E2">
        <w:rPr>
          <w:rFonts w:ascii="Roboto" w:eastAsia="Times New Roman" w:hAnsi="Roboto" w:cs="Times New Roman"/>
          <w:iCs/>
          <w:sz w:val="24"/>
          <w:szCs w:val="24"/>
          <w:lang w:eastAsia="ru-RU"/>
        </w:rPr>
        <w:t>ділянках міжнародних автомобільних доріг (з урахуванням проїзду в обидва боки).</w:t>
      </w:r>
    </w:p>
    <w:p w:rsidR="00504217" w:rsidRDefault="00504217" w:rsidP="00493CFC">
      <w:pPr>
        <w:widowControl w:val="0"/>
        <w:tabs>
          <w:tab w:val="left" w:pos="851"/>
          <w:tab w:val="left" w:pos="993"/>
        </w:tabs>
        <w:spacing w:after="0" w:line="240" w:lineRule="auto"/>
        <w:jc w:val="both"/>
        <w:rPr>
          <w:rFonts w:ascii="Roboto" w:eastAsia="Times New Roman" w:hAnsi="Roboto"/>
          <w:iCs/>
          <w:sz w:val="24"/>
          <w:szCs w:val="24"/>
          <w:lang w:eastAsia="ru-RU"/>
        </w:rPr>
      </w:pPr>
      <w:r w:rsidRPr="006925E2">
        <w:rPr>
          <w:rFonts w:ascii="Roboto" w:hAnsi="Roboto"/>
          <w:noProof/>
          <w:sz w:val="24"/>
          <w:szCs w:val="24"/>
          <w:lang w:val="ru-RU" w:eastAsia="ru-RU"/>
        </w:rPr>
        <w:drawing>
          <wp:inline distT="0" distB="0" distL="0" distR="0" wp14:anchorId="420D4FB2" wp14:editId="13B74618">
            <wp:extent cx="6527800" cy="5981922"/>
            <wp:effectExtent l="0" t="0" r="6350" b="0"/>
            <wp:docPr id="425833694" name="Діаграма 1">
              <a:extLst xmlns:a="http://schemas.openxmlformats.org/drawingml/2006/main">
                <a:ext uri="{FF2B5EF4-FFF2-40B4-BE49-F238E27FC236}">
                  <a16:creationId xmlns:a16="http://schemas.microsoft.com/office/drawing/2014/main" id="{38675F4C-EB7F-43F6-B7D2-7DF274E5F5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10AED" w:rsidRPr="00493CFC" w:rsidRDefault="00F10AED" w:rsidP="00493CFC">
      <w:pPr>
        <w:widowControl w:val="0"/>
        <w:tabs>
          <w:tab w:val="left" w:pos="851"/>
          <w:tab w:val="left" w:pos="993"/>
        </w:tabs>
        <w:spacing w:after="0" w:line="240" w:lineRule="auto"/>
        <w:jc w:val="both"/>
        <w:rPr>
          <w:rFonts w:ascii="Roboto" w:eastAsia="Times New Roman" w:hAnsi="Roboto"/>
          <w:iCs/>
          <w:sz w:val="24"/>
          <w:szCs w:val="24"/>
          <w:lang w:eastAsia="ru-RU"/>
        </w:rPr>
      </w:pPr>
    </w:p>
    <w:p w:rsidR="00504217" w:rsidRPr="006925E2" w:rsidRDefault="00504217" w:rsidP="00504217">
      <w:pPr>
        <w:widowControl w:val="0"/>
        <w:spacing w:after="0" w:line="240" w:lineRule="auto"/>
        <w:ind w:firstLine="567"/>
        <w:jc w:val="both"/>
        <w:rPr>
          <w:rFonts w:ascii="Roboto" w:eastAsia="Times New Roman" w:hAnsi="Roboto" w:cs="Times New Roman"/>
          <w:iCs/>
          <w:sz w:val="24"/>
          <w:szCs w:val="24"/>
          <w:lang w:eastAsia="ru-RU"/>
        </w:rPr>
      </w:pPr>
      <w:r w:rsidRPr="006925E2">
        <w:rPr>
          <w:rFonts w:ascii="Roboto" w:eastAsia="Times New Roman" w:hAnsi="Roboto" w:cs="Times New Roman"/>
          <w:iCs/>
          <w:sz w:val="24"/>
          <w:szCs w:val="24"/>
          <w:lang w:eastAsia="ru-RU"/>
        </w:rPr>
        <w:t xml:space="preserve">Загальна кількість </w:t>
      </w:r>
      <w:r w:rsidR="00493CFC">
        <w:rPr>
          <w:rFonts w:ascii="Roboto" w:eastAsia="Times New Roman" w:hAnsi="Roboto" w:cs="Times New Roman"/>
          <w:iCs/>
          <w:sz w:val="24"/>
          <w:szCs w:val="24"/>
          <w:lang w:eastAsia="ru-RU"/>
        </w:rPr>
        <w:t>драйв-</w:t>
      </w:r>
      <w:r w:rsidRPr="006925E2">
        <w:rPr>
          <w:rFonts w:ascii="Roboto" w:eastAsia="Times New Roman" w:hAnsi="Roboto" w:cs="Times New Roman"/>
          <w:iCs/>
          <w:sz w:val="24"/>
          <w:szCs w:val="24"/>
          <w:lang w:eastAsia="ru-RU"/>
        </w:rPr>
        <w:t xml:space="preserve">тестів у мережі кожного оператора у НП та на автомобільних дорогах між ними складає </w:t>
      </w:r>
      <w:r w:rsidRPr="00305315">
        <w:rPr>
          <w:rFonts w:ascii="Roboto" w:eastAsia="Times New Roman" w:hAnsi="Roboto" w:cs="Times New Roman"/>
          <w:b/>
          <w:iCs/>
          <w:sz w:val="24"/>
          <w:szCs w:val="24"/>
          <w:lang w:eastAsia="ru-RU"/>
        </w:rPr>
        <w:t>191 801</w:t>
      </w:r>
      <w:r w:rsidRPr="006925E2">
        <w:rPr>
          <w:rFonts w:ascii="Roboto" w:eastAsia="Times New Roman" w:hAnsi="Roboto" w:cs="Times New Roman"/>
          <w:iCs/>
          <w:sz w:val="24"/>
          <w:szCs w:val="24"/>
          <w:lang w:eastAsia="ru-RU"/>
        </w:rPr>
        <w:t xml:space="preserve">. Загальна кількість </w:t>
      </w:r>
      <w:r w:rsidR="00493CFC">
        <w:rPr>
          <w:rFonts w:ascii="Roboto" w:eastAsia="Times New Roman" w:hAnsi="Roboto" w:cs="Times New Roman"/>
          <w:iCs/>
          <w:sz w:val="24"/>
          <w:szCs w:val="24"/>
          <w:lang w:eastAsia="ru-RU"/>
        </w:rPr>
        <w:t>драйв-</w:t>
      </w:r>
      <w:r w:rsidRPr="006925E2">
        <w:rPr>
          <w:rFonts w:ascii="Roboto" w:eastAsia="Times New Roman" w:hAnsi="Roboto" w:cs="Times New Roman"/>
          <w:iCs/>
          <w:sz w:val="24"/>
          <w:szCs w:val="24"/>
          <w:lang w:eastAsia="ru-RU"/>
        </w:rPr>
        <w:t>тестів на міжнародних автомобільних дорогах України</w:t>
      </w:r>
      <w:r w:rsidRPr="006925E2">
        <w:rPr>
          <w:rFonts w:ascii="Roboto" w:hAnsi="Roboto" w:cs="Times New Roman"/>
          <w:sz w:val="24"/>
          <w:szCs w:val="24"/>
        </w:rPr>
        <w:t xml:space="preserve"> </w:t>
      </w:r>
      <w:r w:rsidRPr="006925E2">
        <w:rPr>
          <w:rFonts w:ascii="Roboto" w:eastAsia="Times New Roman" w:hAnsi="Roboto" w:cs="Times New Roman"/>
          <w:iCs/>
          <w:sz w:val="24"/>
          <w:szCs w:val="24"/>
          <w:lang w:eastAsia="ru-RU"/>
        </w:rPr>
        <w:t xml:space="preserve">склала </w:t>
      </w:r>
      <w:r w:rsidRPr="00305315">
        <w:rPr>
          <w:rFonts w:ascii="Roboto" w:eastAsia="Times New Roman" w:hAnsi="Roboto" w:cs="Times New Roman"/>
          <w:b/>
          <w:iCs/>
          <w:sz w:val="24"/>
          <w:szCs w:val="24"/>
          <w:lang w:eastAsia="ru-RU"/>
        </w:rPr>
        <w:t>10 486</w:t>
      </w:r>
      <w:r w:rsidRPr="006925E2">
        <w:rPr>
          <w:rFonts w:ascii="Roboto" w:eastAsia="Times New Roman" w:hAnsi="Roboto" w:cs="Times New Roman"/>
          <w:iCs/>
          <w:sz w:val="24"/>
          <w:szCs w:val="24"/>
          <w:lang w:eastAsia="ru-RU"/>
        </w:rPr>
        <w:t xml:space="preserve"> у мережі кожного оператора. Загалом за 2025 рік кількість </w:t>
      </w:r>
      <w:r w:rsidR="00493CFC">
        <w:rPr>
          <w:rFonts w:ascii="Roboto" w:eastAsia="Times New Roman" w:hAnsi="Roboto" w:cs="Times New Roman"/>
          <w:iCs/>
          <w:sz w:val="24"/>
          <w:szCs w:val="24"/>
          <w:lang w:eastAsia="ru-RU"/>
        </w:rPr>
        <w:t>драйв-</w:t>
      </w:r>
      <w:r w:rsidRPr="006925E2">
        <w:rPr>
          <w:rFonts w:ascii="Roboto" w:eastAsia="Times New Roman" w:hAnsi="Roboto" w:cs="Times New Roman"/>
          <w:iCs/>
          <w:sz w:val="24"/>
          <w:szCs w:val="24"/>
          <w:lang w:eastAsia="ru-RU"/>
        </w:rPr>
        <w:t xml:space="preserve">тестів у мережі кожного оператора склала </w:t>
      </w:r>
      <w:r w:rsidRPr="00305315">
        <w:rPr>
          <w:rFonts w:ascii="Roboto" w:eastAsia="Times New Roman" w:hAnsi="Roboto" w:cs="Times New Roman"/>
          <w:b/>
          <w:iCs/>
          <w:sz w:val="24"/>
          <w:szCs w:val="24"/>
          <w:lang w:eastAsia="ru-RU"/>
        </w:rPr>
        <w:t>202 287</w:t>
      </w:r>
      <w:r w:rsidRPr="006925E2">
        <w:rPr>
          <w:rFonts w:ascii="Roboto" w:eastAsia="Times New Roman" w:hAnsi="Roboto" w:cs="Times New Roman"/>
          <w:iCs/>
          <w:sz w:val="24"/>
          <w:szCs w:val="24"/>
          <w:lang w:eastAsia="ru-RU"/>
        </w:rPr>
        <w:t>.</w:t>
      </w:r>
    </w:p>
    <w:p w:rsidR="00504217" w:rsidRPr="006925E2" w:rsidRDefault="00504217" w:rsidP="00504217">
      <w:pPr>
        <w:spacing w:after="0" w:line="240" w:lineRule="auto"/>
        <w:ind w:right="20" w:firstLine="567"/>
        <w:jc w:val="both"/>
        <w:rPr>
          <w:rFonts w:ascii="Roboto" w:eastAsia="Times New Roman" w:hAnsi="Roboto" w:cs="Times New Roman"/>
          <w:iCs/>
          <w:sz w:val="24"/>
          <w:szCs w:val="24"/>
          <w:lang w:eastAsia="ru-RU"/>
        </w:rPr>
      </w:pPr>
      <w:r w:rsidRPr="006925E2">
        <w:rPr>
          <w:rFonts w:ascii="Roboto" w:eastAsia="Times New Roman" w:hAnsi="Roboto" w:cs="Times New Roman"/>
          <w:iCs/>
          <w:sz w:val="24"/>
          <w:szCs w:val="24"/>
          <w:lang w:eastAsia="ru-RU"/>
        </w:rPr>
        <w:t xml:space="preserve">Загальна протяжність маршрутів драйв-тестів у НП та на автомобільних дорогах між НП склала </w:t>
      </w:r>
      <w:r w:rsidRPr="00305315">
        <w:rPr>
          <w:rFonts w:ascii="Roboto" w:eastAsia="Times New Roman" w:hAnsi="Roboto" w:cs="Times New Roman"/>
          <w:b/>
          <w:iCs/>
          <w:sz w:val="24"/>
          <w:szCs w:val="24"/>
          <w:lang w:eastAsia="ru-RU"/>
        </w:rPr>
        <w:t>202 988 км.</w:t>
      </w:r>
      <w:r w:rsidRPr="006925E2">
        <w:rPr>
          <w:rFonts w:ascii="Roboto" w:eastAsia="Times New Roman" w:hAnsi="Roboto" w:cs="Times New Roman"/>
          <w:iCs/>
          <w:sz w:val="24"/>
          <w:szCs w:val="24"/>
          <w:lang w:eastAsia="ru-RU"/>
        </w:rPr>
        <w:t xml:space="preserve"> Загальна протяжність маршрутів драйв-тестів на міжнародних автомобільних дорогах України</w:t>
      </w:r>
      <w:r w:rsidRPr="006925E2">
        <w:rPr>
          <w:rFonts w:ascii="Roboto" w:hAnsi="Roboto" w:cs="Times New Roman"/>
          <w:sz w:val="24"/>
          <w:szCs w:val="24"/>
        </w:rPr>
        <w:t xml:space="preserve"> </w:t>
      </w:r>
      <w:r w:rsidRPr="006925E2">
        <w:rPr>
          <w:rFonts w:ascii="Roboto" w:eastAsia="Times New Roman" w:hAnsi="Roboto" w:cs="Times New Roman"/>
          <w:iCs/>
          <w:sz w:val="24"/>
          <w:szCs w:val="24"/>
          <w:lang w:eastAsia="ru-RU"/>
        </w:rPr>
        <w:t xml:space="preserve">склала </w:t>
      </w:r>
      <w:r w:rsidRPr="00305315">
        <w:rPr>
          <w:rFonts w:ascii="Roboto" w:eastAsia="Times New Roman" w:hAnsi="Roboto" w:cs="Times New Roman"/>
          <w:b/>
          <w:iCs/>
          <w:sz w:val="24"/>
          <w:szCs w:val="24"/>
          <w:lang w:eastAsia="ru-RU"/>
        </w:rPr>
        <w:t>25 730 км,</w:t>
      </w:r>
      <w:r w:rsidRPr="006925E2">
        <w:rPr>
          <w:rFonts w:ascii="Roboto" w:eastAsia="Times New Roman" w:hAnsi="Roboto" w:cs="Times New Roman"/>
          <w:iCs/>
          <w:sz w:val="24"/>
          <w:szCs w:val="24"/>
          <w:lang w:eastAsia="ru-RU"/>
        </w:rPr>
        <w:t xml:space="preserve"> з урахуванням маршруту у обидва боки та двічі на рік. Загалом за 2025 рік протяжність маршрутів по міжнародним автомобільним дорогам та НП склала </w:t>
      </w:r>
      <w:r w:rsidRPr="00305315">
        <w:rPr>
          <w:rFonts w:ascii="Roboto" w:eastAsia="Times New Roman" w:hAnsi="Roboto" w:cs="Times New Roman"/>
          <w:b/>
          <w:iCs/>
          <w:sz w:val="24"/>
          <w:szCs w:val="24"/>
          <w:lang w:eastAsia="ru-RU"/>
        </w:rPr>
        <w:t>228 718 км</w:t>
      </w:r>
      <w:r w:rsidRPr="006925E2">
        <w:rPr>
          <w:rFonts w:ascii="Roboto" w:eastAsia="Times New Roman" w:hAnsi="Roboto" w:cs="Times New Roman"/>
          <w:iCs/>
          <w:sz w:val="24"/>
          <w:szCs w:val="24"/>
          <w:lang w:eastAsia="ru-RU"/>
        </w:rPr>
        <w:t>.</w:t>
      </w:r>
    </w:p>
    <w:p w:rsidR="00504217" w:rsidRPr="006925E2" w:rsidRDefault="00504217" w:rsidP="00504217">
      <w:pPr>
        <w:spacing w:after="0" w:line="240" w:lineRule="auto"/>
        <w:ind w:right="20" w:firstLine="567"/>
        <w:jc w:val="both"/>
        <w:rPr>
          <w:rFonts w:ascii="Roboto" w:eastAsia="Times New Roman" w:hAnsi="Roboto" w:cs="Times New Roman"/>
          <w:iCs/>
          <w:sz w:val="24"/>
          <w:szCs w:val="24"/>
          <w:lang w:eastAsia="ru-RU"/>
        </w:rPr>
      </w:pPr>
      <w:r w:rsidRPr="006925E2">
        <w:rPr>
          <w:rFonts w:ascii="Roboto" w:eastAsia="Times New Roman" w:hAnsi="Roboto" w:cs="Times New Roman"/>
          <w:iCs/>
          <w:sz w:val="24"/>
          <w:szCs w:val="24"/>
          <w:lang w:eastAsia="ru-RU"/>
        </w:rPr>
        <w:t xml:space="preserve">За результатами моніторингу якості 2025 року </w:t>
      </w:r>
      <w:r w:rsidR="00854E72">
        <w:rPr>
          <w:rFonts w:ascii="Roboto" w:eastAsia="Times New Roman" w:hAnsi="Roboto" w:cs="Times New Roman"/>
          <w:iCs/>
          <w:sz w:val="24"/>
          <w:szCs w:val="24"/>
          <w:lang w:eastAsia="ru-RU"/>
        </w:rPr>
        <w:t>проведено розрахунки та отримано</w:t>
      </w:r>
      <w:r w:rsidRPr="006925E2">
        <w:rPr>
          <w:rFonts w:ascii="Roboto" w:eastAsia="Times New Roman" w:hAnsi="Roboto" w:cs="Times New Roman"/>
          <w:iCs/>
          <w:sz w:val="24"/>
          <w:szCs w:val="24"/>
          <w:lang w:eastAsia="ru-RU"/>
        </w:rPr>
        <w:t xml:space="preserve"> результати щодо рівнів показників якості послуг на мережах мобільного зв’язку.</w:t>
      </w:r>
    </w:p>
    <w:p w:rsidR="00504217" w:rsidRPr="006925E2" w:rsidRDefault="00504217" w:rsidP="00504217">
      <w:pPr>
        <w:spacing w:after="0" w:line="240" w:lineRule="auto"/>
        <w:ind w:firstLine="567"/>
        <w:jc w:val="both"/>
        <w:rPr>
          <w:rFonts w:ascii="Roboto" w:eastAsia="Times New Roman" w:hAnsi="Roboto" w:cs="Times New Roman"/>
          <w:sz w:val="24"/>
          <w:szCs w:val="24"/>
          <w:lang w:eastAsia="uk-UA"/>
        </w:rPr>
      </w:pPr>
      <w:r w:rsidRPr="006925E2">
        <w:rPr>
          <w:rFonts w:ascii="Roboto" w:eastAsia="+mn-ea" w:hAnsi="Roboto" w:cs="Times New Roman"/>
          <w:bCs/>
          <w:sz w:val="24"/>
          <w:szCs w:val="24"/>
          <w:lang w:eastAsia="uk-UA"/>
        </w:rPr>
        <w:lastRenderedPageBreak/>
        <w:t>Вимірювання параметрів ЕК мереж, випробування якості ЕК послуг здійснюється:</w:t>
      </w:r>
    </w:p>
    <w:p w:rsidR="00504217" w:rsidRPr="006925E2" w:rsidRDefault="00504217" w:rsidP="00504217">
      <w:pPr>
        <w:numPr>
          <w:ilvl w:val="0"/>
          <w:numId w:val="6"/>
        </w:numPr>
        <w:tabs>
          <w:tab w:val="clear" w:pos="851"/>
          <w:tab w:val="num" w:pos="709"/>
        </w:tabs>
        <w:kinsoku w:val="0"/>
        <w:overflowPunct w:val="0"/>
        <w:spacing w:after="0" w:line="240" w:lineRule="auto"/>
        <w:ind w:left="709" w:hanging="142"/>
        <w:jc w:val="both"/>
        <w:textAlignment w:val="baseline"/>
        <w:rPr>
          <w:rFonts w:ascii="Roboto" w:eastAsia="Times New Roman" w:hAnsi="Roboto" w:cs="Times New Roman"/>
          <w:sz w:val="24"/>
          <w:szCs w:val="24"/>
          <w:lang w:eastAsia="uk-UA"/>
        </w:rPr>
      </w:pPr>
      <w:r w:rsidRPr="006925E2">
        <w:rPr>
          <w:rFonts w:ascii="Roboto" w:eastAsia="+mn-ea" w:hAnsi="Roboto" w:cs="Times New Roman"/>
          <w:bCs/>
          <w:sz w:val="24"/>
          <w:szCs w:val="24"/>
          <w:lang w:eastAsia="uk-UA"/>
        </w:rPr>
        <w:t>за договорами із зацікавленими постачальниками ЕК послуг;</w:t>
      </w:r>
    </w:p>
    <w:p w:rsidR="00504217" w:rsidRPr="006925E2" w:rsidRDefault="00504217" w:rsidP="00504217">
      <w:pPr>
        <w:numPr>
          <w:ilvl w:val="0"/>
          <w:numId w:val="6"/>
        </w:numPr>
        <w:tabs>
          <w:tab w:val="clear" w:pos="851"/>
          <w:tab w:val="num" w:pos="709"/>
        </w:tabs>
        <w:kinsoku w:val="0"/>
        <w:overflowPunct w:val="0"/>
        <w:spacing w:after="0" w:line="240" w:lineRule="auto"/>
        <w:ind w:left="709" w:hanging="142"/>
        <w:jc w:val="both"/>
        <w:textAlignment w:val="baseline"/>
        <w:rPr>
          <w:rFonts w:ascii="Roboto" w:eastAsia="Times New Roman" w:hAnsi="Roboto" w:cs="Times New Roman"/>
          <w:sz w:val="24"/>
          <w:szCs w:val="24"/>
          <w:lang w:eastAsia="uk-UA"/>
        </w:rPr>
      </w:pPr>
      <w:r w:rsidRPr="006925E2">
        <w:rPr>
          <w:rFonts w:ascii="Roboto" w:eastAsia="+mn-ea" w:hAnsi="Roboto" w:cs="Times New Roman"/>
          <w:bCs/>
          <w:sz w:val="24"/>
          <w:szCs w:val="24"/>
          <w:lang w:eastAsia="uk-UA"/>
        </w:rPr>
        <w:t>на замовлення НКЕК - під час залучення до заходів державного нагляду НКЕК;</w:t>
      </w:r>
    </w:p>
    <w:p w:rsidR="00504217" w:rsidRPr="00493CFC" w:rsidRDefault="00504217" w:rsidP="00493CFC">
      <w:pPr>
        <w:numPr>
          <w:ilvl w:val="0"/>
          <w:numId w:val="6"/>
        </w:numPr>
        <w:tabs>
          <w:tab w:val="clear" w:pos="851"/>
          <w:tab w:val="num" w:pos="709"/>
        </w:tabs>
        <w:kinsoku w:val="0"/>
        <w:overflowPunct w:val="0"/>
        <w:spacing w:after="0" w:line="240" w:lineRule="auto"/>
        <w:ind w:left="709" w:hanging="142"/>
        <w:jc w:val="both"/>
        <w:textAlignment w:val="baseline"/>
        <w:rPr>
          <w:rFonts w:ascii="Roboto" w:eastAsia="+mn-ea" w:hAnsi="Roboto" w:cs="Times New Roman"/>
          <w:bCs/>
          <w:sz w:val="24"/>
          <w:szCs w:val="24"/>
          <w:lang w:eastAsia="uk-UA"/>
        </w:rPr>
      </w:pPr>
      <w:r w:rsidRPr="006925E2">
        <w:rPr>
          <w:rFonts w:ascii="Roboto" w:eastAsia="+mn-ea" w:hAnsi="Roboto" w:cs="Times New Roman"/>
          <w:bCs/>
          <w:sz w:val="24"/>
          <w:szCs w:val="24"/>
          <w:lang w:eastAsia="uk-UA"/>
        </w:rPr>
        <w:t>на замовлення правоохоронних органів (СБУ, НПУ) - в ході проведення спільних заходів.</w:t>
      </w:r>
    </w:p>
    <w:p w:rsidR="00504217" w:rsidRPr="006925E2" w:rsidRDefault="00504217" w:rsidP="00504217">
      <w:pPr>
        <w:widowControl w:val="0"/>
        <w:autoSpaceDE w:val="0"/>
        <w:autoSpaceDN w:val="0"/>
        <w:adjustRightInd w:val="0"/>
        <w:spacing w:after="0" w:line="240" w:lineRule="auto"/>
        <w:ind w:firstLine="567"/>
        <w:jc w:val="both"/>
        <w:rPr>
          <w:rFonts w:ascii="Roboto" w:eastAsia="Times New Roman" w:hAnsi="Roboto" w:cs="Times New Roman"/>
          <w:sz w:val="24"/>
          <w:szCs w:val="24"/>
          <w:lang w:eastAsia="ru-RU"/>
        </w:rPr>
      </w:pPr>
      <w:r w:rsidRPr="006925E2">
        <w:rPr>
          <w:rFonts w:ascii="Roboto" w:eastAsia="Times New Roman" w:hAnsi="Roboto" w:cs="Times New Roman"/>
          <w:sz w:val="24"/>
          <w:szCs w:val="24"/>
          <w:lang w:eastAsia="ru-RU"/>
        </w:rPr>
        <w:t xml:space="preserve">У 2025 році УДЦР за договорами із зацікавленими постачальниками ЕК мереж та/або послуг провів </w:t>
      </w:r>
      <w:r w:rsidRPr="006925E2">
        <w:rPr>
          <w:rFonts w:ascii="Roboto" w:eastAsia="Times New Roman" w:hAnsi="Roboto" w:cs="Times New Roman"/>
          <w:b/>
          <w:sz w:val="24"/>
          <w:szCs w:val="24"/>
          <w:lang w:eastAsia="ru-RU"/>
        </w:rPr>
        <w:t>685</w:t>
      </w:r>
      <w:r w:rsidRPr="006925E2">
        <w:rPr>
          <w:rFonts w:ascii="Roboto" w:eastAsia="Times New Roman" w:hAnsi="Roboto" w:cs="Times New Roman"/>
          <w:sz w:val="24"/>
          <w:szCs w:val="24"/>
          <w:lang w:eastAsia="ru-RU"/>
        </w:rPr>
        <w:t xml:space="preserve"> заходів з вимірювання параметрів ЕК мереж щодо порядку маршрутизації трафіка та виявив </w:t>
      </w:r>
      <w:r w:rsidRPr="006925E2">
        <w:rPr>
          <w:rFonts w:ascii="Roboto" w:eastAsia="Times New Roman" w:hAnsi="Roboto" w:cs="Times New Roman"/>
          <w:b/>
          <w:sz w:val="24"/>
          <w:szCs w:val="24"/>
          <w:lang w:eastAsia="ru-RU"/>
        </w:rPr>
        <w:t>16 592</w:t>
      </w:r>
      <w:r w:rsidRPr="006925E2">
        <w:rPr>
          <w:rFonts w:ascii="Roboto" w:eastAsia="Times New Roman" w:hAnsi="Roboto" w:cs="Times New Roman"/>
          <w:sz w:val="24"/>
          <w:szCs w:val="24"/>
          <w:lang w:eastAsia="ru-RU"/>
        </w:rPr>
        <w:t xml:space="preserve"> порушення порядку маршрутизації трафіка.</w:t>
      </w:r>
    </w:p>
    <w:p w:rsidR="00305315" w:rsidRDefault="00305315" w:rsidP="00305315">
      <w:pPr>
        <w:widowControl w:val="0"/>
        <w:autoSpaceDE w:val="0"/>
        <w:autoSpaceDN w:val="0"/>
        <w:adjustRightInd w:val="0"/>
        <w:spacing w:after="0" w:line="240" w:lineRule="auto"/>
        <w:jc w:val="both"/>
        <w:rPr>
          <w:rFonts w:ascii="Roboto" w:eastAsia="Times New Roman" w:hAnsi="Roboto" w:cs="Times New Roman"/>
          <w:iCs/>
          <w:sz w:val="24"/>
          <w:szCs w:val="24"/>
          <w:lang w:eastAsia="ru-RU"/>
        </w:rPr>
      </w:pPr>
    </w:p>
    <w:p w:rsidR="00305315" w:rsidRDefault="00504217" w:rsidP="00305315">
      <w:pPr>
        <w:widowControl w:val="0"/>
        <w:autoSpaceDE w:val="0"/>
        <w:autoSpaceDN w:val="0"/>
        <w:adjustRightInd w:val="0"/>
        <w:spacing w:after="0" w:line="240" w:lineRule="auto"/>
        <w:jc w:val="center"/>
        <w:rPr>
          <w:rFonts w:ascii="Roboto" w:eastAsia="Times New Roman" w:hAnsi="Roboto" w:cs="Times New Roman"/>
          <w:b/>
          <w:iCs/>
          <w:color w:val="002060"/>
          <w:sz w:val="24"/>
          <w:szCs w:val="24"/>
          <w:lang w:eastAsia="ru-RU"/>
        </w:rPr>
      </w:pPr>
      <w:r w:rsidRPr="00305315">
        <w:rPr>
          <w:rFonts w:ascii="Roboto" w:eastAsia="Times New Roman" w:hAnsi="Roboto" w:cs="Times New Roman"/>
          <w:b/>
          <w:iCs/>
          <w:color w:val="002060"/>
          <w:sz w:val="24"/>
          <w:szCs w:val="24"/>
          <w:lang w:eastAsia="ru-RU"/>
        </w:rPr>
        <w:t xml:space="preserve">Динаміка проведених заходів з вимірювання параметрів </w:t>
      </w:r>
    </w:p>
    <w:p w:rsidR="00305315" w:rsidRDefault="00504217" w:rsidP="00305315">
      <w:pPr>
        <w:widowControl w:val="0"/>
        <w:autoSpaceDE w:val="0"/>
        <w:autoSpaceDN w:val="0"/>
        <w:adjustRightInd w:val="0"/>
        <w:spacing w:after="0" w:line="240" w:lineRule="auto"/>
        <w:jc w:val="center"/>
        <w:rPr>
          <w:rFonts w:ascii="Roboto" w:eastAsia="Times New Roman" w:hAnsi="Roboto" w:cs="Times New Roman"/>
          <w:b/>
          <w:iCs/>
          <w:color w:val="002060"/>
          <w:sz w:val="24"/>
          <w:szCs w:val="24"/>
          <w:lang w:eastAsia="ru-RU"/>
        </w:rPr>
      </w:pPr>
      <w:r w:rsidRPr="00305315">
        <w:rPr>
          <w:rFonts w:ascii="Roboto" w:eastAsia="Times New Roman" w:hAnsi="Roboto" w:cs="Times New Roman"/>
          <w:b/>
          <w:iCs/>
          <w:color w:val="002060"/>
          <w:sz w:val="24"/>
          <w:szCs w:val="24"/>
          <w:lang w:eastAsia="ru-RU"/>
        </w:rPr>
        <w:t xml:space="preserve">електронних комунікаційних мереж щодо порядку маршрутизації трафіка </w:t>
      </w:r>
    </w:p>
    <w:p w:rsidR="00504217" w:rsidRPr="00305315" w:rsidRDefault="00504217" w:rsidP="00305315">
      <w:pPr>
        <w:widowControl w:val="0"/>
        <w:autoSpaceDE w:val="0"/>
        <w:autoSpaceDN w:val="0"/>
        <w:adjustRightInd w:val="0"/>
        <w:spacing w:after="0" w:line="240" w:lineRule="auto"/>
        <w:jc w:val="center"/>
        <w:rPr>
          <w:rFonts w:ascii="Roboto" w:eastAsia="Times New Roman" w:hAnsi="Roboto" w:cs="Times New Roman"/>
          <w:b/>
          <w:iCs/>
          <w:color w:val="002060"/>
          <w:sz w:val="24"/>
          <w:szCs w:val="24"/>
          <w:lang w:eastAsia="ru-RU"/>
        </w:rPr>
      </w:pPr>
      <w:r w:rsidRPr="00305315">
        <w:rPr>
          <w:rFonts w:ascii="Roboto" w:eastAsia="Times New Roman" w:hAnsi="Roboto" w:cs="Times New Roman"/>
          <w:b/>
          <w:iCs/>
          <w:color w:val="002060"/>
          <w:sz w:val="24"/>
          <w:szCs w:val="24"/>
          <w:lang w:eastAsia="ru-RU"/>
        </w:rPr>
        <w:t>у 2022-2025 роках</w:t>
      </w:r>
    </w:p>
    <w:p w:rsidR="00504217" w:rsidRPr="00305315" w:rsidRDefault="00504217" w:rsidP="00305315">
      <w:pPr>
        <w:widowControl w:val="0"/>
        <w:autoSpaceDE w:val="0"/>
        <w:autoSpaceDN w:val="0"/>
        <w:adjustRightInd w:val="0"/>
        <w:spacing w:after="0" w:line="240" w:lineRule="auto"/>
        <w:ind w:firstLine="567"/>
        <w:jc w:val="center"/>
        <w:rPr>
          <w:rFonts w:ascii="Roboto" w:eastAsia="Times New Roman" w:hAnsi="Roboto" w:cs="Times New Roman"/>
          <w:b/>
          <w:color w:val="002060"/>
          <w:sz w:val="24"/>
          <w:szCs w:val="24"/>
          <w:lang w:eastAsia="ru-RU"/>
        </w:rPr>
      </w:pPr>
    </w:p>
    <w:p w:rsidR="00504217" w:rsidRPr="006925E2" w:rsidRDefault="00504217" w:rsidP="00504217">
      <w:pPr>
        <w:widowControl w:val="0"/>
        <w:tabs>
          <w:tab w:val="left" w:pos="0"/>
        </w:tabs>
        <w:autoSpaceDE w:val="0"/>
        <w:autoSpaceDN w:val="0"/>
        <w:adjustRightInd w:val="0"/>
        <w:spacing w:after="0" w:line="240" w:lineRule="auto"/>
        <w:jc w:val="center"/>
        <w:rPr>
          <w:rFonts w:ascii="Roboto" w:eastAsia="Times New Roman" w:hAnsi="Roboto" w:cs="Times New Roman"/>
          <w:sz w:val="24"/>
          <w:szCs w:val="24"/>
          <w:lang w:eastAsia="ru-RU"/>
        </w:rPr>
      </w:pPr>
      <w:r w:rsidRPr="006925E2">
        <w:rPr>
          <w:rFonts w:ascii="Roboto" w:hAnsi="Roboto"/>
          <w:noProof/>
          <w:sz w:val="24"/>
          <w:szCs w:val="24"/>
          <w:lang w:val="ru-RU" w:eastAsia="ru-RU"/>
        </w:rPr>
        <w:drawing>
          <wp:inline distT="0" distB="0" distL="0" distR="0" wp14:anchorId="7908C5CE" wp14:editId="60996DCA">
            <wp:extent cx="5497830" cy="2372264"/>
            <wp:effectExtent l="0" t="0" r="7620" b="9525"/>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04217" w:rsidRPr="006925E2" w:rsidRDefault="00504217" w:rsidP="00854E72">
      <w:pPr>
        <w:widowControl w:val="0"/>
        <w:autoSpaceDE w:val="0"/>
        <w:autoSpaceDN w:val="0"/>
        <w:adjustRightInd w:val="0"/>
        <w:spacing w:after="0" w:line="240" w:lineRule="auto"/>
        <w:rPr>
          <w:rFonts w:ascii="Roboto" w:eastAsia="Times New Roman" w:hAnsi="Roboto" w:cs="Times New Roman"/>
          <w:b/>
          <w:sz w:val="24"/>
          <w:szCs w:val="24"/>
          <w:lang w:eastAsia="ru-RU"/>
        </w:rPr>
      </w:pPr>
    </w:p>
    <w:p w:rsidR="00504217" w:rsidRDefault="00504217" w:rsidP="00854E72">
      <w:pPr>
        <w:widowControl w:val="0"/>
        <w:tabs>
          <w:tab w:val="left" w:pos="0"/>
        </w:tabs>
        <w:autoSpaceDE w:val="0"/>
        <w:autoSpaceDN w:val="0"/>
        <w:adjustRightInd w:val="0"/>
        <w:spacing w:after="0" w:line="240" w:lineRule="auto"/>
        <w:ind w:firstLine="567"/>
        <w:jc w:val="both"/>
        <w:rPr>
          <w:rFonts w:ascii="Roboto" w:eastAsia="Times New Roman" w:hAnsi="Roboto" w:cs="Times New Roman"/>
          <w:sz w:val="24"/>
          <w:szCs w:val="24"/>
          <w:lang w:eastAsia="ru-RU"/>
        </w:rPr>
      </w:pPr>
      <w:r w:rsidRPr="006925E2">
        <w:rPr>
          <w:rFonts w:ascii="Roboto" w:eastAsia="Times New Roman" w:hAnsi="Roboto" w:cs="Times New Roman"/>
          <w:sz w:val="24"/>
          <w:szCs w:val="24"/>
          <w:lang w:eastAsia="ru-RU"/>
        </w:rPr>
        <w:t xml:space="preserve">У 2025 році за договорами із зацікавленими постачальниками ЕК послуг УДЦР провів </w:t>
      </w:r>
      <w:r w:rsidRPr="006925E2">
        <w:rPr>
          <w:rFonts w:ascii="Roboto" w:eastAsia="Times New Roman" w:hAnsi="Roboto" w:cs="Times New Roman"/>
          <w:b/>
          <w:sz w:val="24"/>
          <w:szCs w:val="24"/>
          <w:lang w:eastAsia="ru-RU"/>
        </w:rPr>
        <w:t>740</w:t>
      </w:r>
      <w:r w:rsidRPr="006925E2">
        <w:rPr>
          <w:rFonts w:ascii="Roboto" w:eastAsia="Times New Roman" w:hAnsi="Roboto" w:cs="Times New Roman"/>
          <w:sz w:val="24"/>
          <w:szCs w:val="24"/>
          <w:lang w:eastAsia="ru-RU"/>
        </w:rPr>
        <w:t xml:space="preserve"> заходів з випробування якості ЕК послуг. </w:t>
      </w:r>
    </w:p>
    <w:p w:rsidR="00854E72" w:rsidRPr="00854E72" w:rsidRDefault="00854E72" w:rsidP="00854E72">
      <w:pPr>
        <w:widowControl w:val="0"/>
        <w:tabs>
          <w:tab w:val="left" w:pos="0"/>
        </w:tabs>
        <w:autoSpaceDE w:val="0"/>
        <w:autoSpaceDN w:val="0"/>
        <w:adjustRightInd w:val="0"/>
        <w:spacing w:after="0" w:line="240" w:lineRule="auto"/>
        <w:ind w:firstLine="567"/>
        <w:jc w:val="both"/>
        <w:rPr>
          <w:rFonts w:ascii="Roboto" w:eastAsia="Times New Roman" w:hAnsi="Roboto" w:cs="Times New Roman"/>
          <w:sz w:val="24"/>
          <w:szCs w:val="24"/>
          <w:lang w:eastAsia="ru-RU"/>
        </w:rPr>
      </w:pPr>
    </w:p>
    <w:p w:rsidR="00504217" w:rsidRDefault="00504217" w:rsidP="00493CFC">
      <w:pPr>
        <w:widowControl w:val="0"/>
        <w:tabs>
          <w:tab w:val="left" w:pos="851"/>
          <w:tab w:val="left" w:pos="993"/>
        </w:tabs>
        <w:spacing w:after="0" w:line="240" w:lineRule="auto"/>
        <w:jc w:val="both"/>
        <w:rPr>
          <w:rFonts w:ascii="Roboto" w:eastAsia="Times New Roman" w:hAnsi="Roboto" w:cs="Times New Roman"/>
          <w:iCs/>
          <w:sz w:val="24"/>
          <w:szCs w:val="24"/>
          <w:lang w:eastAsia="ru-RU"/>
        </w:rPr>
      </w:pPr>
      <w:r w:rsidRPr="006925E2">
        <w:rPr>
          <w:rFonts w:ascii="Roboto" w:hAnsi="Roboto"/>
          <w:noProof/>
          <w:sz w:val="24"/>
          <w:szCs w:val="24"/>
          <w:lang w:val="ru-RU" w:eastAsia="ru-RU"/>
        </w:rPr>
        <w:drawing>
          <wp:inline distT="0" distB="0" distL="0" distR="0" wp14:anchorId="7915C542" wp14:editId="533D5DE0">
            <wp:extent cx="5939790" cy="2743200"/>
            <wp:effectExtent l="0" t="0" r="3810" b="0"/>
            <wp:docPr id="799541845" name="Диаграмма 1">
              <a:extLst xmlns:a="http://schemas.openxmlformats.org/drawingml/2006/main">
                <a:ext uri="{FF2B5EF4-FFF2-40B4-BE49-F238E27FC236}">
                  <a16:creationId xmlns:a16="http://schemas.microsoft.com/office/drawing/2014/main" id="{39052271-CDB2-2959-34EF-E5389A8FE2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10AED" w:rsidRPr="006925E2" w:rsidRDefault="00F10AED" w:rsidP="00493CFC">
      <w:pPr>
        <w:widowControl w:val="0"/>
        <w:tabs>
          <w:tab w:val="left" w:pos="851"/>
          <w:tab w:val="left" w:pos="993"/>
        </w:tabs>
        <w:spacing w:after="0" w:line="240" w:lineRule="auto"/>
        <w:jc w:val="both"/>
        <w:rPr>
          <w:rFonts w:ascii="Roboto" w:eastAsia="Times New Roman" w:hAnsi="Roboto" w:cs="Times New Roman"/>
          <w:iCs/>
          <w:sz w:val="24"/>
          <w:szCs w:val="24"/>
          <w:lang w:eastAsia="ru-RU"/>
        </w:rPr>
      </w:pPr>
    </w:p>
    <w:p w:rsidR="00504217" w:rsidRPr="00493CFC" w:rsidRDefault="00504217" w:rsidP="00493CFC">
      <w:pPr>
        <w:widowControl w:val="0"/>
        <w:tabs>
          <w:tab w:val="left" w:pos="851"/>
          <w:tab w:val="left" w:pos="993"/>
        </w:tabs>
        <w:spacing w:after="0" w:line="240" w:lineRule="auto"/>
        <w:ind w:firstLine="567"/>
        <w:jc w:val="both"/>
        <w:rPr>
          <w:rFonts w:ascii="Roboto" w:eastAsia="Times New Roman" w:hAnsi="Roboto" w:cs="Times New Roman"/>
          <w:iCs/>
          <w:sz w:val="24"/>
          <w:szCs w:val="24"/>
          <w:lang w:eastAsia="ru-RU"/>
        </w:rPr>
      </w:pPr>
      <w:r w:rsidRPr="006925E2">
        <w:rPr>
          <w:rFonts w:ascii="Roboto" w:eastAsia="Times New Roman" w:hAnsi="Roboto" w:cs="Times New Roman"/>
          <w:iCs/>
          <w:sz w:val="24"/>
          <w:szCs w:val="24"/>
          <w:lang w:eastAsia="ru-RU"/>
        </w:rPr>
        <w:t xml:space="preserve">За результатами робіт УДЦР із випробування якості </w:t>
      </w:r>
      <w:r w:rsidRPr="006925E2">
        <w:rPr>
          <w:rFonts w:ascii="Roboto" w:eastAsia="Times New Roman" w:hAnsi="Roboto" w:cs="Times New Roman"/>
          <w:sz w:val="24"/>
          <w:szCs w:val="24"/>
          <w:lang w:eastAsia="ru-RU"/>
        </w:rPr>
        <w:t xml:space="preserve">ЕК </w:t>
      </w:r>
      <w:r w:rsidRPr="006925E2">
        <w:rPr>
          <w:rFonts w:ascii="Roboto" w:eastAsia="Times New Roman" w:hAnsi="Roboto" w:cs="Times New Roman"/>
          <w:iCs/>
          <w:sz w:val="24"/>
          <w:szCs w:val="24"/>
          <w:lang w:eastAsia="ru-RU"/>
        </w:rPr>
        <w:t xml:space="preserve">послуг, постачальники таких послуг отримують достовірні дані щодо якості послуг на своїх мережах. Це </w:t>
      </w:r>
      <w:r w:rsidRPr="006925E2">
        <w:rPr>
          <w:rFonts w:ascii="Roboto" w:eastAsia="Times New Roman" w:hAnsi="Roboto" w:cs="Times New Roman"/>
          <w:iCs/>
          <w:sz w:val="24"/>
          <w:szCs w:val="24"/>
          <w:lang w:eastAsia="ru-RU"/>
        </w:rPr>
        <w:lastRenderedPageBreak/>
        <w:t>дозволяє їм оптимізувати роботу мереж та надавати кінцевим користувачам об’єктивну та надійн</w:t>
      </w:r>
      <w:r w:rsidR="00493CFC">
        <w:rPr>
          <w:rFonts w:ascii="Roboto" w:eastAsia="Times New Roman" w:hAnsi="Roboto" w:cs="Times New Roman"/>
          <w:iCs/>
          <w:sz w:val="24"/>
          <w:szCs w:val="24"/>
          <w:lang w:eastAsia="ru-RU"/>
        </w:rPr>
        <w:t>у інформацію про якість послуг.</w:t>
      </w:r>
    </w:p>
    <w:p w:rsidR="00504217" w:rsidRPr="006925E2" w:rsidRDefault="00504217" w:rsidP="00504217">
      <w:pPr>
        <w:widowControl w:val="0"/>
        <w:autoSpaceDE w:val="0"/>
        <w:autoSpaceDN w:val="0"/>
        <w:adjustRightInd w:val="0"/>
        <w:spacing w:after="0" w:line="240" w:lineRule="auto"/>
        <w:ind w:firstLine="567"/>
        <w:jc w:val="both"/>
        <w:rPr>
          <w:rFonts w:ascii="Roboto" w:eastAsia="Times New Roman" w:hAnsi="Roboto" w:cs="Times New Roman"/>
          <w:sz w:val="24"/>
          <w:szCs w:val="24"/>
          <w:lang w:eastAsia="ru-RU"/>
        </w:rPr>
      </w:pPr>
      <w:r w:rsidRPr="006925E2">
        <w:rPr>
          <w:rFonts w:ascii="Roboto" w:eastAsia="Times New Roman" w:hAnsi="Roboto" w:cs="Times New Roman"/>
          <w:sz w:val="24"/>
          <w:szCs w:val="24"/>
          <w:lang w:eastAsia="ru-RU"/>
        </w:rPr>
        <w:t xml:space="preserve">Працівники </w:t>
      </w:r>
      <w:r w:rsidR="00644570">
        <w:rPr>
          <w:rFonts w:ascii="Roboto" w:eastAsia="Times New Roman" w:hAnsi="Roboto" w:cs="Times New Roman"/>
          <w:sz w:val="24"/>
          <w:szCs w:val="24"/>
          <w:lang w:eastAsia="ru-RU"/>
        </w:rPr>
        <w:t xml:space="preserve">департаменту вимірювань телекомунікаційних мереж (ДВТМ) </w:t>
      </w:r>
      <w:r w:rsidRPr="006925E2">
        <w:rPr>
          <w:rFonts w:ascii="Roboto" w:eastAsia="Times New Roman" w:hAnsi="Roboto" w:cs="Times New Roman"/>
          <w:sz w:val="24"/>
          <w:szCs w:val="24"/>
          <w:lang w:eastAsia="ru-RU"/>
        </w:rPr>
        <w:t xml:space="preserve">УДЦР прийняли участь в </w:t>
      </w:r>
      <w:r w:rsidRPr="006925E2">
        <w:rPr>
          <w:rFonts w:ascii="Roboto" w:eastAsia="Times New Roman" w:hAnsi="Roboto" w:cs="Times New Roman"/>
          <w:b/>
          <w:sz w:val="24"/>
          <w:szCs w:val="24"/>
          <w:lang w:eastAsia="ru-RU"/>
        </w:rPr>
        <w:t>41</w:t>
      </w:r>
      <w:r w:rsidRPr="006925E2">
        <w:rPr>
          <w:rFonts w:ascii="Roboto" w:eastAsia="Times New Roman" w:hAnsi="Roboto" w:cs="Times New Roman"/>
          <w:sz w:val="24"/>
          <w:szCs w:val="24"/>
          <w:lang w:eastAsia="ru-RU"/>
        </w:rPr>
        <w:t xml:space="preserve"> заході державного нагляду (контролю) НКЕК щодо перевірок блокування постачальниками послуг доступу до заборонених сайтів.</w:t>
      </w:r>
    </w:p>
    <w:p w:rsidR="00504217" w:rsidRPr="006925E2" w:rsidRDefault="00504217" w:rsidP="00504217">
      <w:pPr>
        <w:widowControl w:val="0"/>
        <w:autoSpaceDE w:val="0"/>
        <w:autoSpaceDN w:val="0"/>
        <w:adjustRightInd w:val="0"/>
        <w:spacing w:after="0" w:line="240" w:lineRule="auto"/>
        <w:ind w:firstLine="567"/>
        <w:jc w:val="both"/>
        <w:rPr>
          <w:rFonts w:ascii="Roboto" w:eastAsia="Times New Roman" w:hAnsi="Roboto" w:cs="Times New Roman"/>
          <w:sz w:val="24"/>
          <w:szCs w:val="24"/>
          <w:lang w:eastAsia="ru-RU"/>
        </w:rPr>
      </w:pPr>
      <w:r w:rsidRPr="006925E2">
        <w:rPr>
          <w:rFonts w:ascii="Roboto" w:eastAsia="Times New Roman" w:hAnsi="Roboto" w:cs="Times New Roman"/>
          <w:sz w:val="24"/>
          <w:szCs w:val="24"/>
          <w:lang w:eastAsia="ru-RU"/>
        </w:rPr>
        <w:t>Під час участі у заходах державного нагляду (контролю) НКЕК</w:t>
      </w:r>
      <w:r w:rsidR="005A6DBF">
        <w:rPr>
          <w:rFonts w:ascii="Roboto" w:eastAsia="Times New Roman" w:hAnsi="Roboto" w:cs="Times New Roman"/>
          <w:sz w:val="24"/>
          <w:szCs w:val="24"/>
          <w:lang w:eastAsia="ru-RU"/>
        </w:rPr>
        <w:t xml:space="preserve"> </w:t>
      </w:r>
      <w:r w:rsidRPr="006925E2">
        <w:rPr>
          <w:rFonts w:ascii="Roboto" w:eastAsia="Times New Roman" w:hAnsi="Roboto" w:cs="Times New Roman"/>
          <w:sz w:val="24"/>
          <w:szCs w:val="24"/>
          <w:lang w:eastAsia="ru-RU"/>
        </w:rPr>
        <w:t xml:space="preserve"> було</w:t>
      </w:r>
      <w:r w:rsidR="005A6DBF">
        <w:rPr>
          <w:rFonts w:ascii="Roboto" w:eastAsia="Times New Roman" w:hAnsi="Roboto" w:cs="Times New Roman"/>
          <w:sz w:val="24"/>
          <w:szCs w:val="24"/>
          <w:lang w:eastAsia="ru-RU"/>
        </w:rPr>
        <w:t xml:space="preserve"> </w:t>
      </w:r>
      <w:r w:rsidRPr="006925E2">
        <w:rPr>
          <w:rFonts w:ascii="Roboto" w:eastAsia="Times New Roman" w:hAnsi="Roboto" w:cs="Times New Roman"/>
          <w:sz w:val="24"/>
          <w:szCs w:val="24"/>
          <w:lang w:eastAsia="ru-RU"/>
        </w:rPr>
        <w:t xml:space="preserve"> здійснено </w:t>
      </w:r>
      <w:r w:rsidRPr="006925E2">
        <w:rPr>
          <w:rFonts w:ascii="Roboto" w:eastAsia="Times New Roman" w:hAnsi="Roboto" w:cs="Times New Roman"/>
          <w:b/>
          <w:bCs/>
          <w:sz w:val="24"/>
          <w:szCs w:val="24"/>
          <w:lang w:eastAsia="ru-RU"/>
        </w:rPr>
        <w:t>6 018</w:t>
      </w:r>
      <w:r w:rsidRPr="006925E2">
        <w:rPr>
          <w:rFonts w:ascii="Roboto" w:eastAsia="Times New Roman" w:hAnsi="Roboto" w:cs="Times New Roman"/>
          <w:sz w:val="24"/>
          <w:szCs w:val="24"/>
          <w:lang w:eastAsia="ru-RU"/>
        </w:rPr>
        <w:t xml:space="preserve"> перевірок доступу до заборонених сайтів та виявлено </w:t>
      </w:r>
      <w:r w:rsidRPr="006925E2">
        <w:rPr>
          <w:rFonts w:ascii="Roboto" w:eastAsia="Times New Roman" w:hAnsi="Roboto" w:cs="Times New Roman"/>
          <w:b/>
          <w:bCs/>
          <w:sz w:val="24"/>
          <w:szCs w:val="24"/>
          <w:lang w:eastAsia="ru-RU"/>
        </w:rPr>
        <w:t>191</w:t>
      </w:r>
      <w:r w:rsidRPr="006925E2">
        <w:rPr>
          <w:rFonts w:ascii="Roboto" w:eastAsia="Times New Roman" w:hAnsi="Roboto" w:cs="Times New Roman"/>
          <w:sz w:val="24"/>
          <w:szCs w:val="24"/>
          <w:lang w:eastAsia="ru-RU"/>
        </w:rPr>
        <w:t xml:space="preserve"> факт доступу до них.</w:t>
      </w:r>
    </w:p>
    <w:p w:rsidR="00504217" w:rsidRPr="006925E2" w:rsidRDefault="00504217" w:rsidP="00504217">
      <w:pPr>
        <w:widowControl w:val="0"/>
        <w:autoSpaceDE w:val="0"/>
        <w:autoSpaceDN w:val="0"/>
        <w:adjustRightInd w:val="0"/>
        <w:spacing w:after="0" w:line="240" w:lineRule="auto"/>
        <w:ind w:firstLine="567"/>
        <w:jc w:val="both"/>
        <w:rPr>
          <w:rFonts w:ascii="Roboto" w:eastAsia="Times New Roman" w:hAnsi="Roboto" w:cs="Times New Roman"/>
          <w:sz w:val="24"/>
          <w:szCs w:val="24"/>
          <w:lang w:eastAsia="ru-RU"/>
        </w:rPr>
      </w:pPr>
      <w:r w:rsidRPr="006925E2">
        <w:rPr>
          <w:rFonts w:ascii="Roboto" w:eastAsia="Times New Roman" w:hAnsi="Roboto" w:cs="Times New Roman"/>
          <w:sz w:val="24"/>
          <w:szCs w:val="24"/>
          <w:lang w:eastAsia="ru-RU"/>
        </w:rPr>
        <w:t>В подальшому, доступ до таких сайтів блокувався постачальниками послуг прямо під час позапланової перевірки.</w:t>
      </w:r>
    </w:p>
    <w:p w:rsidR="00504217" w:rsidRDefault="00504217" w:rsidP="00504217">
      <w:pPr>
        <w:widowControl w:val="0"/>
        <w:autoSpaceDE w:val="0"/>
        <w:autoSpaceDN w:val="0"/>
        <w:adjustRightInd w:val="0"/>
        <w:spacing w:after="0" w:line="240" w:lineRule="auto"/>
        <w:ind w:firstLine="567"/>
        <w:jc w:val="both"/>
        <w:rPr>
          <w:rFonts w:ascii="Roboto" w:eastAsia="Times New Roman" w:hAnsi="Roboto" w:cs="Times New Roman"/>
          <w:sz w:val="24"/>
          <w:szCs w:val="24"/>
          <w:lang w:eastAsia="ru-RU"/>
        </w:rPr>
      </w:pPr>
      <w:r w:rsidRPr="006925E2">
        <w:rPr>
          <w:rFonts w:ascii="Roboto" w:eastAsia="Times New Roman" w:hAnsi="Roboto" w:cs="Times New Roman"/>
          <w:sz w:val="24"/>
          <w:szCs w:val="24"/>
          <w:lang w:eastAsia="ru-RU"/>
        </w:rPr>
        <w:t xml:space="preserve">Також, працівники УДЦР прийняли участь в </w:t>
      </w:r>
      <w:r w:rsidRPr="006925E2">
        <w:rPr>
          <w:rFonts w:ascii="Roboto" w:eastAsia="Times New Roman" w:hAnsi="Roboto" w:cs="Times New Roman"/>
          <w:b/>
          <w:sz w:val="24"/>
          <w:szCs w:val="24"/>
          <w:lang w:eastAsia="ru-RU"/>
        </w:rPr>
        <w:t>15</w:t>
      </w:r>
      <w:r w:rsidRPr="006925E2">
        <w:rPr>
          <w:rFonts w:ascii="Roboto" w:eastAsia="Times New Roman" w:hAnsi="Roboto" w:cs="Times New Roman"/>
          <w:bCs/>
          <w:sz w:val="24"/>
          <w:szCs w:val="24"/>
          <w:lang w:eastAsia="ru-RU"/>
        </w:rPr>
        <w:t xml:space="preserve"> </w:t>
      </w:r>
      <w:r w:rsidRPr="006925E2">
        <w:rPr>
          <w:rFonts w:ascii="Roboto" w:eastAsia="Times New Roman" w:hAnsi="Roboto" w:cs="Times New Roman"/>
          <w:sz w:val="24"/>
          <w:szCs w:val="24"/>
          <w:lang w:eastAsia="ru-RU"/>
        </w:rPr>
        <w:t>спільних заходах</w:t>
      </w:r>
      <w:r w:rsidRPr="006925E2">
        <w:rPr>
          <w:rFonts w:ascii="Roboto" w:eastAsia="Times New Roman" w:hAnsi="Roboto" w:cs="Times New Roman"/>
          <w:b/>
          <w:bCs/>
          <w:sz w:val="24"/>
          <w:szCs w:val="24"/>
          <w:lang w:eastAsia="ru-RU"/>
        </w:rPr>
        <w:t xml:space="preserve"> </w:t>
      </w:r>
      <w:r w:rsidRPr="006925E2">
        <w:rPr>
          <w:rFonts w:ascii="Roboto" w:eastAsia="Times New Roman" w:hAnsi="Roboto" w:cs="Times New Roman"/>
          <w:sz w:val="24"/>
          <w:szCs w:val="24"/>
          <w:lang w:eastAsia="ru-RU"/>
        </w:rPr>
        <w:t xml:space="preserve">на замовлення правоохоронних органів (СБУ – 8 заходів, Солом’янська прокуратура – 2 заходи, НПУ – 5 заходів). В рамках кримінальних проваджень на запит правоохоронних органів надано </w:t>
      </w:r>
      <w:r w:rsidRPr="006925E2">
        <w:rPr>
          <w:rFonts w:ascii="Roboto" w:eastAsia="Times New Roman" w:hAnsi="Roboto" w:cs="Times New Roman"/>
          <w:bCs/>
          <w:sz w:val="24"/>
          <w:szCs w:val="24"/>
          <w:lang w:eastAsia="ru-RU"/>
        </w:rPr>
        <w:t>82</w:t>
      </w:r>
      <w:r w:rsidRPr="006925E2">
        <w:rPr>
          <w:rFonts w:ascii="Roboto" w:eastAsia="Times New Roman" w:hAnsi="Roboto" w:cs="Times New Roman"/>
          <w:sz w:val="24"/>
          <w:szCs w:val="24"/>
          <w:lang w:eastAsia="ru-RU"/>
        </w:rPr>
        <w:t xml:space="preserve"> протоколи вимірювання параметрів ЕК мереж, якими зафіксовані факти порушень законодавства у сфері електронних комунікацій.</w:t>
      </w:r>
    </w:p>
    <w:p w:rsidR="00AE4373" w:rsidRDefault="00AE4373" w:rsidP="00504217">
      <w:pPr>
        <w:widowControl w:val="0"/>
        <w:autoSpaceDE w:val="0"/>
        <w:autoSpaceDN w:val="0"/>
        <w:adjustRightInd w:val="0"/>
        <w:spacing w:after="0" w:line="240" w:lineRule="auto"/>
        <w:ind w:firstLine="567"/>
        <w:jc w:val="both"/>
        <w:rPr>
          <w:rFonts w:ascii="Roboto" w:eastAsia="Times New Roman" w:hAnsi="Roboto" w:cs="Times New Roman"/>
          <w:sz w:val="24"/>
          <w:szCs w:val="24"/>
          <w:lang w:eastAsia="ru-RU"/>
        </w:rPr>
      </w:pPr>
    </w:p>
    <w:p w:rsidR="00281A52" w:rsidRPr="004C51B5" w:rsidRDefault="00096427" w:rsidP="001463A6">
      <w:pPr>
        <w:widowControl w:val="0"/>
        <w:shd w:val="clear" w:color="auto" w:fill="002D86"/>
        <w:tabs>
          <w:tab w:val="left" w:pos="426"/>
        </w:tabs>
        <w:spacing w:before="120" w:after="120" w:line="240" w:lineRule="auto"/>
        <w:contextualSpacing/>
        <w:rPr>
          <w:rFonts w:ascii="Roboto" w:eastAsia="Calibri" w:hAnsi="Roboto" w:cs="Times New Roman"/>
          <w:b/>
          <w:color w:val="FFFFFF" w:themeColor="background1"/>
          <w:sz w:val="28"/>
          <w:szCs w:val="28"/>
        </w:rPr>
      </w:pPr>
      <w:r w:rsidRPr="004C51B5">
        <w:rPr>
          <w:rFonts w:ascii="Roboto" w:eastAsia="Calibri" w:hAnsi="Roboto" w:cs="Times New Roman"/>
          <w:b/>
          <w:color w:val="FFFFFF" w:themeColor="background1"/>
          <w:sz w:val="28"/>
          <w:szCs w:val="28"/>
        </w:rPr>
        <w:t>5. МІЖНАРОДНЕ СПІВРОБІТНИЦТВО ТА УЧАСТЬ У ДІЯЛЬНОСТІ МСЕ ТА СЕПТ</w:t>
      </w:r>
    </w:p>
    <w:p w:rsidR="00096427" w:rsidRPr="006925E2" w:rsidRDefault="00096427" w:rsidP="00281A52">
      <w:pPr>
        <w:widowControl w:val="0"/>
        <w:spacing w:after="0" w:line="240" w:lineRule="auto"/>
        <w:ind w:firstLine="567"/>
        <w:jc w:val="both"/>
        <w:rPr>
          <w:rFonts w:ascii="Roboto" w:eastAsia="Calibri" w:hAnsi="Roboto" w:cs="Times New Roman"/>
          <w:sz w:val="24"/>
          <w:szCs w:val="24"/>
        </w:rPr>
      </w:pPr>
    </w:p>
    <w:p w:rsidR="00281A52" w:rsidRPr="006925E2" w:rsidRDefault="00281A52" w:rsidP="00281A52">
      <w:pPr>
        <w:widowControl w:val="0"/>
        <w:spacing w:after="0" w:line="240" w:lineRule="auto"/>
        <w:ind w:firstLine="567"/>
        <w:jc w:val="both"/>
        <w:rPr>
          <w:rFonts w:ascii="Roboto" w:eastAsia="Calibri" w:hAnsi="Roboto" w:cs="Times New Roman"/>
          <w:sz w:val="24"/>
          <w:szCs w:val="24"/>
        </w:rPr>
      </w:pPr>
      <w:r w:rsidRPr="006925E2">
        <w:rPr>
          <w:rFonts w:ascii="Roboto" w:eastAsia="Calibri" w:hAnsi="Roboto" w:cs="Times New Roman"/>
          <w:sz w:val="24"/>
          <w:szCs w:val="24"/>
        </w:rPr>
        <w:t>Основними напрямками міжнародного співробітництва УДЦР є:</w:t>
      </w:r>
    </w:p>
    <w:p w:rsidR="00281A52" w:rsidRPr="001A137C" w:rsidRDefault="00281A52" w:rsidP="001A137C">
      <w:pPr>
        <w:pStyle w:val="a3"/>
        <w:widowControl w:val="0"/>
        <w:numPr>
          <w:ilvl w:val="0"/>
          <w:numId w:val="28"/>
        </w:numPr>
        <w:tabs>
          <w:tab w:val="left" w:pos="993"/>
        </w:tabs>
        <w:ind w:left="0" w:firstLine="567"/>
        <w:jc w:val="both"/>
        <w:rPr>
          <w:rFonts w:ascii="Roboto" w:eastAsia="Calibri" w:hAnsi="Roboto"/>
        </w:rPr>
      </w:pPr>
      <w:r w:rsidRPr="001A137C">
        <w:rPr>
          <w:rFonts w:ascii="Roboto" w:eastAsia="Calibri" w:hAnsi="Roboto"/>
        </w:rPr>
        <w:t xml:space="preserve">здійснення міжнародної координації супутникових мереж і систем, присвоєнь радіочастот радіообладнанню та їх міжнародно-правовий захист, </w:t>
      </w:r>
    </w:p>
    <w:p w:rsidR="00281A52" w:rsidRPr="001A137C" w:rsidRDefault="00281A52" w:rsidP="001A137C">
      <w:pPr>
        <w:pStyle w:val="a3"/>
        <w:widowControl w:val="0"/>
        <w:numPr>
          <w:ilvl w:val="0"/>
          <w:numId w:val="28"/>
        </w:numPr>
        <w:tabs>
          <w:tab w:val="left" w:pos="993"/>
        </w:tabs>
        <w:ind w:left="0" w:firstLine="567"/>
        <w:jc w:val="both"/>
        <w:rPr>
          <w:rFonts w:ascii="Roboto" w:eastAsia="Calibri" w:hAnsi="Roboto"/>
        </w:rPr>
      </w:pPr>
      <w:r w:rsidRPr="001A137C">
        <w:rPr>
          <w:rFonts w:ascii="Roboto" w:eastAsia="Calibri" w:hAnsi="Roboto"/>
        </w:rPr>
        <w:t>виконання робіт з реєстрації у Міжнародно</w:t>
      </w:r>
      <w:r w:rsidR="00146F1B">
        <w:rPr>
          <w:rFonts w:ascii="Roboto" w:eastAsia="Calibri" w:hAnsi="Roboto"/>
        </w:rPr>
        <w:t>му союзі електрозв’язку (</w:t>
      </w:r>
      <w:r w:rsidRPr="001A137C">
        <w:rPr>
          <w:rFonts w:ascii="Roboto" w:eastAsia="Calibri" w:hAnsi="Roboto"/>
        </w:rPr>
        <w:t>МСЕ) присвоєнь радіочастот радіообладнанню України, а також робіт з міжнародної координації, попередньої публікації та реєстрації в МСЕ супутникових мереж і систем України,</w:t>
      </w:r>
    </w:p>
    <w:p w:rsidR="00281A52" w:rsidRPr="001A137C" w:rsidRDefault="00281A52" w:rsidP="001A137C">
      <w:pPr>
        <w:pStyle w:val="a3"/>
        <w:widowControl w:val="0"/>
        <w:numPr>
          <w:ilvl w:val="0"/>
          <w:numId w:val="28"/>
        </w:numPr>
        <w:tabs>
          <w:tab w:val="left" w:pos="993"/>
        </w:tabs>
        <w:ind w:left="0" w:firstLine="567"/>
        <w:jc w:val="both"/>
        <w:rPr>
          <w:rFonts w:ascii="Roboto" w:eastAsia="Calibri" w:hAnsi="Roboto"/>
        </w:rPr>
      </w:pPr>
      <w:r w:rsidRPr="001A137C">
        <w:rPr>
          <w:rFonts w:ascii="Roboto" w:eastAsia="Calibri" w:hAnsi="Roboto"/>
        </w:rPr>
        <w:t xml:space="preserve">участь у роботі міжнародних та регіональних організацій з питань управління, регулювання і використання радіочастотного спектра (МСЕ, </w:t>
      </w:r>
      <w:r w:rsidRPr="001A137C">
        <w:rPr>
          <w:rFonts w:ascii="Roboto" w:hAnsi="Roboto"/>
        </w:rPr>
        <w:t>Європейської конференції адміністрацій зв’язку</w:t>
      </w:r>
      <w:r w:rsidR="00146F1B">
        <w:rPr>
          <w:rFonts w:ascii="Roboto" w:eastAsia="Calibri" w:hAnsi="Roboto"/>
        </w:rPr>
        <w:t xml:space="preserve"> (</w:t>
      </w:r>
      <w:r w:rsidRPr="001A137C">
        <w:rPr>
          <w:rFonts w:ascii="Roboto" w:eastAsia="Calibri" w:hAnsi="Roboto"/>
        </w:rPr>
        <w:t xml:space="preserve">CEПT), Мережі регуляторних органів електронних комунікацій країн східного партнерства). </w:t>
      </w:r>
    </w:p>
    <w:p w:rsidR="00281A52" w:rsidRPr="006925E2" w:rsidRDefault="00281A52" w:rsidP="00281A52">
      <w:pPr>
        <w:widowControl w:val="0"/>
        <w:spacing w:after="0" w:line="240" w:lineRule="auto"/>
        <w:ind w:firstLine="709"/>
        <w:jc w:val="both"/>
        <w:rPr>
          <w:rFonts w:ascii="Roboto" w:hAnsi="Roboto" w:cs="Times New Roman"/>
          <w:sz w:val="24"/>
          <w:szCs w:val="24"/>
        </w:rPr>
      </w:pPr>
      <w:r w:rsidRPr="006925E2">
        <w:rPr>
          <w:rFonts w:ascii="Roboto" w:hAnsi="Roboto" w:cs="Times New Roman"/>
          <w:sz w:val="24"/>
          <w:szCs w:val="24"/>
        </w:rPr>
        <w:t>Впродовж 2025 року фахівці УДЦР у складі делегацій від України, сформованих Міністерством цифрової трансформації України, взяли участь у засіданні Робочої групи СЕПТ з підготовки до Всесвітньої конференції рад</w:t>
      </w:r>
      <w:r w:rsidR="00146F1B">
        <w:rPr>
          <w:rFonts w:ascii="Roboto" w:hAnsi="Roboto" w:cs="Times New Roman"/>
          <w:sz w:val="24"/>
          <w:szCs w:val="24"/>
        </w:rPr>
        <w:t>іозв’язку 2027 року МСЕ (</w:t>
      </w:r>
      <w:r w:rsidRPr="006925E2">
        <w:rPr>
          <w:rFonts w:ascii="Roboto" w:hAnsi="Roboto" w:cs="Times New Roman"/>
          <w:sz w:val="24"/>
          <w:szCs w:val="24"/>
          <w:lang w:val="en-US"/>
        </w:rPr>
        <w:t>CPG</w:t>
      </w:r>
      <w:r w:rsidRPr="006925E2">
        <w:rPr>
          <w:rFonts w:ascii="Roboto" w:hAnsi="Roboto" w:cs="Times New Roman"/>
          <w:sz w:val="24"/>
          <w:szCs w:val="24"/>
        </w:rPr>
        <w:t>-27) та у засі</w:t>
      </w:r>
      <w:r w:rsidR="00146F1B">
        <w:rPr>
          <w:rFonts w:ascii="Roboto" w:hAnsi="Roboto" w:cs="Times New Roman"/>
          <w:sz w:val="24"/>
          <w:szCs w:val="24"/>
        </w:rPr>
        <w:t xml:space="preserve">данні </w:t>
      </w:r>
      <w:proofErr w:type="spellStart"/>
      <w:r w:rsidR="00146F1B">
        <w:rPr>
          <w:rFonts w:ascii="Roboto" w:hAnsi="Roboto" w:cs="Times New Roman"/>
          <w:sz w:val="24"/>
          <w:szCs w:val="24"/>
        </w:rPr>
        <w:t>Проєктної</w:t>
      </w:r>
      <w:proofErr w:type="spellEnd"/>
      <w:r w:rsidR="00146F1B">
        <w:rPr>
          <w:rFonts w:ascii="Roboto" w:hAnsi="Roboto" w:cs="Times New Roman"/>
          <w:sz w:val="24"/>
          <w:szCs w:val="24"/>
        </w:rPr>
        <w:t xml:space="preserve"> групи 1 (</w:t>
      </w:r>
      <w:r w:rsidRPr="006925E2">
        <w:rPr>
          <w:rFonts w:ascii="Roboto" w:hAnsi="Roboto" w:cs="Times New Roman"/>
          <w:sz w:val="24"/>
          <w:szCs w:val="24"/>
        </w:rPr>
        <w:t xml:space="preserve">РТ1) Комітету з електронних комунікацій СЕПТ. Основною метою </w:t>
      </w:r>
      <w:r w:rsidRPr="006925E2">
        <w:rPr>
          <w:rFonts w:ascii="Roboto" w:hAnsi="Roboto" w:cs="Times New Roman"/>
          <w:sz w:val="24"/>
          <w:szCs w:val="24"/>
          <w:lang w:val="en-US"/>
        </w:rPr>
        <w:t>CPG</w:t>
      </w:r>
      <w:r w:rsidRPr="00AE7004">
        <w:rPr>
          <w:rFonts w:ascii="Roboto" w:hAnsi="Roboto" w:cs="Times New Roman"/>
          <w:sz w:val="24"/>
          <w:szCs w:val="24"/>
        </w:rPr>
        <w:t>-27</w:t>
      </w:r>
      <w:r w:rsidRPr="006925E2">
        <w:rPr>
          <w:rFonts w:ascii="Roboto" w:hAnsi="Roboto" w:cs="Times New Roman"/>
          <w:sz w:val="24"/>
          <w:szCs w:val="24"/>
        </w:rPr>
        <w:t xml:space="preserve"> є підготовка країн Європи до Всесвітньої конференції рад</w:t>
      </w:r>
      <w:r w:rsidR="00146F1B">
        <w:rPr>
          <w:rFonts w:ascii="Roboto" w:hAnsi="Roboto" w:cs="Times New Roman"/>
          <w:sz w:val="24"/>
          <w:szCs w:val="24"/>
        </w:rPr>
        <w:t>іозв’язку 2027 року МСЕ (</w:t>
      </w:r>
      <w:r w:rsidRPr="006925E2">
        <w:rPr>
          <w:rFonts w:ascii="Roboto" w:hAnsi="Roboto" w:cs="Times New Roman"/>
          <w:sz w:val="24"/>
          <w:szCs w:val="24"/>
        </w:rPr>
        <w:t>ВКР-27). Група, до початку ВКР-27, уповноважена провести дослідження за участю 46 держав-членів СЕПТ з усіх пунктів порядку денного ВКР-27 та здійснити процедуру офіційного схвалення спільних пропозицій країн Європи адміністраціями зв’язку держав-членів СЕПТ, включно з Адміністрацією зв’язку України. РТ1 також уповноважена провести такі дослідження в частині, що стосується питань міжнародного рухомого електрозв’язку (ІМТ), а також - проводити дослідження для визначення технічних умов забезпечення електромагнітної сумісності та спільного використання спект</w:t>
      </w:r>
      <w:r w:rsidR="00146F1B">
        <w:rPr>
          <w:rFonts w:ascii="Roboto" w:hAnsi="Roboto" w:cs="Times New Roman"/>
          <w:sz w:val="24"/>
          <w:szCs w:val="24"/>
        </w:rPr>
        <w:t>ра між РО</w:t>
      </w:r>
      <w:r w:rsidRPr="006925E2">
        <w:rPr>
          <w:rFonts w:ascii="Roboto" w:hAnsi="Roboto" w:cs="Times New Roman"/>
          <w:sz w:val="24"/>
          <w:szCs w:val="24"/>
        </w:rPr>
        <w:t xml:space="preserve"> мереж ІМТ та РО інших систем радіозв’язку, розробляти гармонізовані частотні плани в ідентифікованих для ІМТ смугах частот. Участь у цих заходах сприяє врахуванню інтересів України при формуванні спільної позиції СЕПТ з питань порядку денного ВКР-27.</w:t>
      </w:r>
    </w:p>
    <w:p w:rsidR="00281A52" w:rsidRPr="006925E2" w:rsidRDefault="00281A52" w:rsidP="00281A52">
      <w:pPr>
        <w:widowControl w:val="0"/>
        <w:spacing w:after="0" w:line="240" w:lineRule="auto"/>
        <w:ind w:firstLine="709"/>
        <w:jc w:val="both"/>
        <w:rPr>
          <w:rFonts w:ascii="Roboto" w:hAnsi="Roboto" w:cs="Times New Roman"/>
          <w:sz w:val="24"/>
          <w:szCs w:val="24"/>
        </w:rPr>
      </w:pPr>
      <w:r w:rsidRPr="006925E2">
        <w:rPr>
          <w:rFonts w:ascii="Roboto" w:hAnsi="Roboto" w:cs="Times New Roman"/>
          <w:sz w:val="24"/>
          <w:szCs w:val="24"/>
        </w:rPr>
        <w:t xml:space="preserve">Крім цього, впродовж 2025 року фахівці УДЦР підвищували свою кваліфікацію на семінарах, форумах і тренінгах (онлайн), організованих МСЕ, СЕПТ, ЄС (5 заходів), на яких розглядалися питання щодо використання спектра, політики взаємодії з </w:t>
      </w:r>
      <w:r w:rsidRPr="006925E2">
        <w:rPr>
          <w:rFonts w:ascii="Roboto" w:hAnsi="Roboto" w:cs="Times New Roman"/>
          <w:sz w:val="24"/>
          <w:szCs w:val="24"/>
        </w:rPr>
        <w:lastRenderedPageBreak/>
        <w:t xml:space="preserve">МСЕ; фіксованих бездротових систем (технології, регулювання, впровадження та майбутній розвиток); оцінки сучасного стану системи технічного регулювання в умовах підготовки до вступу до Європейського Союзу; застосування процедур оцінки відповідності РО та випромінювальних пристроїв згідно з Директивою 2014/53/ЄС та Технічним регламентом радіообладнання; застосування та забезпечення виконання акредитованими органами сертифікації вимог міжнародного стандарту ISO/IEC 17065 «Оцінка відповідності. Вимоги до органів з сертифікації продукції, процесів та послуг».   </w:t>
      </w:r>
    </w:p>
    <w:p w:rsidR="00281A52" w:rsidRPr="006925E2" w:rsidRDefault="00281A52" w:rsidP="00281A52">
      <w:pPr>
        <w:widowControl w:val="0"/>
        <w:spacing w:after="0" w:line="240" w:lineRule="auto"/>
        <w:ind w:firstLine="709"/>
        <w:jc w:val="both"/>
        <w:rPr>
          <w:rFonts w:ascii="Roboto" w:hAnsi="Roboto" w:cs="Times New Roman"/>
          <w:sz w:val="24"/>
          <w:szCs w:val="24"/>
        </w:rPr>
      </w:pPr>
      <w:r w:rsidRPr="006925E2">
        <w:rPr>
          <w:rFonts w:ascii="Roboto" w:hAnsi="Roboto" w:cs="Times New Roman"/>
          <w:sz w:val="24"/>
          <w:szCs w:val="24"/>
        </w:rPr>
        <w:t>З метою обміну досвідом з питань здійснення радіочастотного моніторингу протягом 2025 року відбулося 4 онлайн-сесії з представниками Державного ТОВ «Офіс е</w:t>
      </w:r>
      <w:r w:rsidR="008B5C88">
        <w:rPr>
          <w:rFonts w:ascii="Roboto" w:hAnsi="Roboto" w:cs="Times New Roman"/>
          <w:sz w:val="24"/>
          <w:szCs w:val="24"/>
        </w:rPr>
        <w:t>лектронних комунікацій» (</w:t>
      </w:r>
      <w:r w:rsidRPr="006925E2">
        <w:rPr>
          <w:rFonts w:ascii="Roboto" w:hAnsi="Roboto" w:cs="Times New Roman"/>
          <w:sz w:val="24"/>
          <w:szCs w:val="24"/>
        </w:rPr>
        <w:t xml:space="preserve">ЕСО) Латвії. Фахівці УДЦР ознайомилися зі структурою та формою власності ЕСО, а також процесом трансформації підприємства протягом останніх років, основними завданнями ЕСО, формуванням тарифів, джерелами доходів, інноваційними </w:t>
      </w:r>
      <w:proofErr w:type="spellStart"/>
      <w:r w:rsidRPr="006925E2">
        <w:rPr>
          <w:rFonts w:ascii="Roboto" w:hAnsi="Roboto" w:cs="Times New Roman"/>
          <w:sz w:val="24"/>
          <w:szCs w:val="24"/>
        </w:rPr>
        <w:t>проєктами</w:t>
      </w:r>
      <w:proofErr w:type="spellEnd"/>
      <w:r w:rsidRPr="006925E2">
        <w:rPr>
          <w:rFonts w:ascii="Roboto" w:hAnsi="Roboto" w:cs="Times New Roman"/>
          <w:sz w:val="24"/>
          <w:szCs w:val="24"/>
        </w:rPr>
        <w:t xml:space="preserve"> ЕСО. Було надано детальну інформацію про систему моніторингу ЕСО, її інтеграцію з системою управління спектром, завдання, технічне оснащення, планування діяльності, інвестиційні плани. Продемонстровані результати застосування сучасних методів моніторингу з використанням стаціонарної компоненти та приклади автоматичного виявлення </w:t>
      </w:r>
      <w:proofErr w:type="spellStart"/>
      <w:r w:rsidRPr="006925E2">
        <w:rPr>
          <w:rFonts w:ascii="Roboto" w:hAnsi="Roboto" w:cs="Times New Roman"/>
          <w:sz w:val="24"/>
          <w:szCs w:val="24"/>
        </w:rPr>
        <w:t>джаммерів</w:t>
      </w:r>
      <w:proofErr w:type="spellEnd"/>
      <w:r w:rsidRPr="006925E2">
        <w:rPr>
          <w:rFonts w:ascii="Roboto" w:hAnsi="Roboto" w:cs="Times New Roman"/>
          <w:sz w:val="24"/>
          <w:szCs w:val="24"/>
        </w:rPr>
        <w:t xml:space="preserve"> за допомогою інноваційного мобільного комплексу INOVOMOBILIS. Розглядалися питання побудови системи для знаходження джерел </w:t>
      </w:r>
      <w:proofErr w:type="spellStart"/>
      <w:r w:rsidRPr="006925E2">
        <w:rPr>
          <w:rFonts w:ascii="Roboto" w:hAnsi="Roboto" w:cs="Times New Roman"/>
          <w:sz w:val="24"/>
          <w:szCs w:val="24"/>
        </w:rPr>
        <w:t>радіозавад</w:t>
      </w:r>
      <w:proofErr w:type="spellEnd"/>
      <w:r w:rsidRPr="006925E2">
        <w:rPr>
          <w:rFonts w:ascii="Roboto" w:hAnsi="Roboto" w:cs="Times New Roman"/>
          <w:sz w:val="24"/>
          <w:szCs w:val="24"/>
        </w:rPr>
        <w:t>, що працює 24/7, особливості вибору місця розташування стаціонарних станцій радіоконтролю, зміни у статистиці завад останніми роками, виявлення, ідентифікація та локалізація сигналів мереж Інтернету речей (</w:t>
      </w:r>
      <w:proofErr w:type="spellStart"/>
      <w:r w:rsidRPr="006925E2">
        <w:rPr>
          <w:rFonts w:ascii="Roboto" w:hAnsi="Roboto" w:cs="Times New Roman"/>
          <w:sz w:val="24"/>
          <w:szCs w:val="24"/>
        </w:rPr>
        <w:t>ІоТ</w:t>
      </w:r>
      <w:proofErr w:type="spellEnd"/>
      <w:r w:rsidRPr="006925E2">
        <w:rPr>
          <w:rFonts w:ascii="Roboto" w:hAnsi="Roboto" w:cs="Times New Roman"/>
          <w:sz w:val="24"/>
          <w:szCs w:val="24"/>
        </w:rPr>
        <w:t>, NB-</w:t>
      </w:r>
      <w:proofErr w:type="spellStart"/>
      <w:r w:rsidRPr="006925E2">
        <w:rPr>
          <w:rFonts w:ascii="Roboto" w:hAnsi="Roboto" w:cs="Times New Roman"/>
          <w:sz w:val="24"/>
          <w:szCs w:val="24"/>
        </w:rPr>
        <w:t>IoT</w:t>
      </w:r>
      <w:proofErr w:type="spellEnd"/>
      <w:r w:rsidRPr="006925E2">
        <w:rPr>
          <w:rFonts w:ascii="Roboto" w:hAnsi="Roboto" w:cs="Times New Roman"/>
          <w:sz w:val="24"/>
          <w:szCs w:val="24"/>
        </w:rPr>
        <w:t xml:space="preserve">, </w:t>
      </w:r>
      <w:proofErr w:type="spellStart"/>
      <w:r w:rsidRPr="006925E2">
        <w:rPr>
          <w:rFonts w:ascii="Roboto" w:hAnsi="Roboto" w:cs="Times New Roman"/>
          <w:sz w:val="24"/>
          <w:szCs w:val="24"/>
        </w:rPr>
        <w:t>Zigbee</w:t>
      </w:r>
      <w:proofErr w:type="spellEnd"/>
      <w:r w:rsidRPr="006925E2">
        <w:rPr>
          <w:rFonts w:ascii="Roboto" w:hAnsi="Roboto" w:cs="Times New Roman"/>
          <w:sz w:val="24"/>
          <w:szCs w:val="24"/>
        </w:rPr>
        <w:t>, Z-</w:t>
      </w:r>
      <w:proofErr w:type="spellStart"/>
      <w:r w:rsidRPr="006925E2">
        <w:rPr>
          <w:rFonts w:ascii="Roboto" w:hAnsi="Roboto" w:cs="Times New Roman"/>
          <w:sz w:val="24"/>
          <w:szCs w:val="24"/>
        </w:rPr>
        <w:t>Wave</w:t>
      </w:r>
      <w:proofErr w:type="spellEnd"/>
      <w:r w:rsidRPr="006925E2">
        <w:rPr>
          <w:rFonts w:ascii="Roboto" w:hAnsi="Roboto" w:cs="Times New Roman"/>
          <w:sz w:val="24"/>
          <w:szCs w:val="24"/>
        </w:rPr>
        <w:t xml:space="preserve"> тощо), виявлення завад системам супутникової радіонавігації, що створюються станціями </w:t>
      </w:r>
      <w:proofErr w:type="spellStart"/>
      <w:r w:rsidRPr="006925E2">
        <w:rPr>
          <w:rFonts w:ascii="Roboto" w:hAnsi="Roboto" w:cs="Times New Roman"/>
          <w:sz w:val="24"/>
          <w:szCs w:val="24"/>
        </w:rPr>
        <w:t>рф</w:t>
      </w:r>
      <w:proofErr w:type="spellEnd"/>
      <w:r w:rsidRPr="006925E2">
        <w:rPr>
          <w:rFonts w:ascii="Roboto" w:hAnsi="Roboto" w:cs="Times New Roman"/>
          <w:sz w:val="24"/>
          <w:szCs w:val="24"/>
        </w:rPr>
        <w:t xml:space="preserve">, а також досвід взаємодії з МСЕ для усунення завад. Також було оглянуто платформу автоматизації моніторингу спектра, підходи до розробки нових інноваційних мобільних лабораторій моніторингу, використання </w:t>
      </w:r>
      <w:proofErr w:type="spellStart"/>
      <w:r w:rsidRPr="006925E2">
        <w:rPr>
          <w:rFonts w:ascii="Roboto" w:hAnsi="Roboto" w:cs="Times New Roman"/>
          <w:sz w:val="24"/>
          <w:szCs w:val="24"/>
        </w:rPr>
        <w:t>дронів</w:t>
      </w:r>
      <w:proofErr w:type="spellEnd"/>
      <w:r w:rsidRPr="006925E2">
        <w:rPr>
          <w:rFonts w:ascii="Roboto" w:hAnsi="Roboto" w:cs="Times New Roman"/>
          <w:sz w:val="24"/>
          <w:szCs w:val="24"/>
        </w:rPr>
        <w:t xml:space="preserve"> для контролю спектра. </w:t>
      </w:r>
    </w:p>
    <w:p w:rsidR="00281A52" w:rsidRPr="006925E2" w:rsidRDefault="00281A52" w:rsidP="00281A52">
      <w:pPr>
        <w:widowControl w:val="0"/>
        <w:spacing w:after="0" w:line="240" w:lineRule="auto"/>
        <w:ind w:firstLine="567"/>
        <w:jc w:val="both"/>
        <w:rPr>
          <w:rFonts w:ascii="Roboto" w:eastAsia="Calibri" w:hAnsi="Roboto" w:cs="Times New Roman"/>
          <w:sz w:val="24"/>
          <w:szCs w:val="24"/>
        </w:rPr>
      </w:pPr>
      <w:r w:rsidRPr="006925E2">
        <w:rPr>
          <w:rFonts w:ascii="Roboto" w:eastAsia="Calibri" w:hAnsi="Roboto" w:cs="Times New Roman"/>
          <w:sz w:val="24"/>
          <w:szCs w:val="24"/>
        </w:rPr>
        <w:t xml:space="preserve">Окрім участі у вищезазначених заходах, впродовж 2025 фахівці УДЦР дистанційно взяли участь у засіданні Експертної робочої групи з питань використання діапазону частот 700 МГц (SEWG), створеної в рамках Мережі регуляторних органів електронних комунікацій країн Східного партнерства, засіданні Асоціації з питань відповідності Директиві про радіообладнання. </w:t>
      </w:r>
    </w:p>
    <w:p w:rsidR="00281A52" w:rsidRDefault="00281A52" w:rsidP="00281A52">
      <w:pPr>
        <w:widowControl w:val="0"/>
        <w:spacing w:after="0" w:line="240" w:lineRule="auto"/>
        <w:ind w:firstLine="567"/>
        <w:jc w:val="both"/>
        <w:rPr>
          <w:rFonts w:ascii="Roboto" w:eastAsia="Calibri" w:hAnsi="Roboto" w:cs="Times New Roman"/>
          <w:sz w:val="24"/>
          <w:szCs w:val="24"/>
        </w:rPr>
      </w:pPr>
      <w:r w:rsidRPr="006925E2">
        <w:rPr>
          <w:rFonts w:ascii="Roboto" w:eastAsia="Calibri" w:hAnsi="Roboto" w:cs="Times New Roman"/>
          <w:sz w:val="24"/>
          <w:szCs w:val="24"/>
        </w:rPr>
        <w:t xml:space="preserve">З метою обміну досвідом УДЦР відвідали представники компаній ASELSAN (Туреччина) та AUTO PODLASIE </w:t>
      </w:r>
      <w:proofErr w:type="spellStart"/>
      <w:r w:rsidRPr="006925E2">
        <w:rPr>
          <w:rFonts w:ascii="Roboto" w:eastAsia="Calibri" w:hAnsi="Roboto" w:cs="Times New Roman"/>
          <w:sz w:val="24"/>
          <w:szCs w:val="24"/>
        </w:rPr>
        <w:t>Sp</w:t>
      </w:r>
      <w:proofErr w:type="spellEnd"/>
      <w:r w:rsidRPr="006925E2">
        <w:rPr>
          <w:rFonts w:ascii="Roboto" w:eastAsia="Calibri" w:hAnsi="Roboto" w:cs="Times New Roman"/>
          <w:sz w:val="24"/>
          <w:szCs w:val="24"/>
        </w:rPr>
        <w:t xml:space="preserve">. </w:t>
      </w:r>
      <w:proofErr w:type="spellStart"/>
      <w:r w:rsidRPr="006925E2">
        <w:rPr>
          <w:rFonts w:ascii="Roboto" w:eastAsia="Calibri" w:hAnsi="Roboto" w:cs="Times New Roman"/>
          <w:sz w:val="24"/>
          <w:szCs w:val="24"/>
        </w:rPr>
        <w:t>z.o.o</w:t>
      </w:r>
      <w:proofErr w:type="spellEnd"/>
      <w:r w:rsidRPr="006925E2">
        <w:rPr>
          <w:rFonts w:ascii="Roboto" w:eastAsia="Calibri" w:hAnsi="Roboto" w:cs="Times New Roman"/>
          <w:sz w:val="24"/>
          <w:szCs w:val="24"/>
        </w:rPr>
        <w:t>. (Республіка Польща).</w:t>
      </w:r>
    </w:p>
    <w:p w:rsidR="00A255B7" w:rsidRPr="006925E2" w:rsidRDefault="00A255B7" w:rsidP="00281A52">
      <w:pPr>
        <w:widowControl w:val="0"/>
        <w:spacing w:after="0" w:line="240" w:lineRule="auto"/>
        <w:ind w:firstLine="567"/>
        <w:jc w:val="both"/>
        <w:rPr>
          <w:rFonts w:ascii="Roboto" w:eastAsia="Calibri" w:hAnsi="Roboto" w:cs="Times New Roman"/>
          <w:sz w:val="24"/>
          <w:szCs w:val="24"/>
        </w:rPr>
      </w:pPr>
    </w:p>
    <w:p w:rsidR="00281A52" w:rsidRPr="00AE7004" w:rsidRDefault="00A255B7" w:rsidP="00A255B7">
      <w:pPr>
        <w:shd w:val="clear" w:color="auto" w:fill="D9E2F3" w:themeFill="accent5" w:themeFillTint="33"/>
        <w:spacing w:after="0" w:line="240" w:lineRule="auto"/>
        <w:ind w:firstLine="708"/>
        <w:rPr>
          <w:rFonts w:ascii="Roboto" w:hAnsi="Roboto" w:cs="Times New Roman"/>
          <w:b/>
          <w:color w:val="000000" w:themeColor="text1"/>
          <w:sz w:val="24"/>
          <w:szCs w:val="24"/>
        </w:rPr>
      </w:pPr>
      <w:r w:rsidRPr="00AE7004">
        <w:rPr>
          <w:rFonts w:ascii="Roboto" w:hAnsi="Roboto" w:cs="Times New Roman"/>
          <w:b/>
          <w:color w:val="000000" w:themeColor="text1"/>
          <w:sz w:val="24"/>
          <w:szCs w:val="24"/>
        </w:rPr>
        <w:t>Міжнародна координація присвоєнь радіочастот та супутникових мереж</w:t>
      </w:r>
    </w:p>
    <w:p w:rsidR="00A255B7" w:rsidRDefault="00A255B7" w:rsidP="00281A52">
      <w:pPr>
        <w:widowControl w:val="0"/>
        <w:spacing w:after="0" w:line="240" w:lineRule="auto"/>
        <w:ind w:firstLine="567"/>
        <w:jc w:val="both"/>
        <w:rPr>
          <w:rFonts w:ascii="Roboto" w:eastAsia="Calibri" w:hAnsi="Roboto" w:cs="Times New Roman"/>
          <w:sz w:val="24"/>
          <w:szCs w:val="24"/>
        </w:rPr>
      </w:pPr>
    </w:p>
    <w:p w:rsidR="00281A52" w:rsidRPr="006925E2" w:rsidRDefault="00281A52" w:rsidP="00A255B7">
      <w:pPr>
        <w:widowControl w:val="0"/>
        <w:spacing w:after="0" w:line="240" w:lineRule="auto"/>
        <w:ind w:firstLine="709"/>
        <w:jc w:val="both"/>
        <w:rPr>
          <w:rFonts w:ascii="Roboto" w:eastAsia="Calibri" w:hAnsi="Roboto" w:cs="Times New Roman"/>
          <w:sz w:val="24"/>
          <w:szCs w:val="24"/>
        </w:rPr>
      </w:pPr>
      <w:r w:rsidRPr="006925E2">
        <w:rPr>
          <w:rFonts w:ascii="Roboto" w:eastAsia="Calibri" w:hAnsi="Roboto" w:cs="Times New Roman"/>
          <w:sz w:val="24"/>
          <w:szCs w:val="24"/>
        </w:rPr>
        <w:t xml:space="preserve">З метою правового забезпечення доступу </w:t>
      </w:r>
      <w:proofErr w:type="spellStart"/>
      <w:r w:rsidRPr="006925E2">
        <w:rPr>
          <w:rFonts w:ascii="Roboto" w:eastAsia="Calibri" w:hAnsi="Roboto" w:cs="Times New Roman"/>
          <w:sz w:val="24"/>
          <w:szCs w:val="24"/>
        </w:rPr>
        <w:t>радіослужб</w:t>
      </w:r>
      <w:proofErr w:type="spellEnd"/>
      <w:r w:rsidRPr="006925E2">
        <w:rPr>
          <w:rFonts w:ascii="Roboto" w:eastAsia="Calibri" w:hAnsi="Roboto" w:cs="Times New Roman"/>
          <w:sz w:val="24"/>
          <w:szCs w:val="24"/>
        </w:rPr>
        <w:t xml:space="preserve"> України до використання радіочастотного спектра впродовж 2025 року фахівцями УДЦР було скоординовано 518 присвоєнь радіочастот для радіообладнання України та 1821 присвоєння радіочастот для радіообладнання інших країн. Крім того, у 2025 році УДЦР здійснив нотифікацію в МСЕ 232 присвоєння радіочастот для радіообладнання наземних служб радіозв’язку України з метою набуття ними необхідних прав на міжнародне визнання та захист. </w:t>
      </w:r>
    </w:p>
    <w:p w:rsidR="00281A52" w:rsidRPr="006925E2" w:rsidRDefault="00281A52" w:rsidP="00281A52">
      <w:pPr>
        <w:widowControl w:val="0"/>
        <w:autoSpaceDE w:val="0"/>
        <w:autoSpaceDN w:val="0"/>
        <w:adjustRightInd w:val="0"/>
        <w:spacing w:after="0" w:line="240" w:lineRule="auto"/>
        <w:ind w:firstLine="567"/>
        <w:jc w:val="both"/>
        <w:rPr>
          <w:rFonts w:ascii="Roboto" w:eastAsia="Calibri" w:hAnsi="Roboto" w:cs="Times New Roman"/>
          <w:bCs/>
          <w:sz w:val="24"/>
          <w:szCs w:val="24"/>
        </w:rPr>
      </w:pPr>
      <w:r w:rsidRPr="006925E2">
        <w:rPr>
          <w:rFonts w:ascii="Roboto" w:eastAsia="Calibri" w:hAnsi="Roboto" w:cs="Times New Roman"/>
          <w:bCs/>
          <w:sz w:val="24"/>
          <w:szCs w:val="24"/>
        </w:rPr>
        <w:t xml:space="preserve">Також УДЦР на постійній основі проводиться аналіз </w:t>
      </w:r>
      <w:r w:rsidRPr="006925E2">
        <w:rPr>
          <w:rFonts w:ascii="Roboto" w:eastAsia="Calibri" w:hAnsi="Roboto" w:cs="Times New Roman"/>
          <w:sz w:val="24"/>
          <w:szCs w:val="24"/>
        </w:rPr>
        <w:t>Міжнародних інформаційних циркулярів частот МСЕ (BR IFIC)</w:t>
      </w:r>
      <w:r w:rsidRPr="006925E2">
        <w:rPr>
          <w:rFonts w:ascii="Roboto" w:eastAsia="Calibri" w:hAnsi="Roboto" w:cs="Times New Roman"/>
          <w:bCs/>
          <w:sz w:val="24"/>
          <w:szCs w:val="24"/>
        </w:rPr>
        <w:t xml:space="preserve"> для наземних служб радіозв’язку з метою забезпечення належного міжнародно-правового захисту інтересів служб радіозв’язку України при використанні радіочастотного спектра на території країни. </w:t>
      </w:r>
      <w:r w:rsidRPr="006925E2">
        <w:rPr>
          <w:rFonts w:ascii="Roboto" w:eastAsia="Calibri" w:hAnsi="Roboto" w:cs="Times New Roman"/>
          <w:bCs/>
          <w:sz w:val="24"/>
          <w:szCs w:val="24"/>
        </w:rPr>
        <w:lastRenderedPageBreak/>
        <w:t xml:space="preserve">Впродовж 2025 року було опрацьовано </w:t>
      </w:r>
      <w:r w:rsidRPr="001A137C">
        <w:rPr>
          <w:rFonts w:ascii="Roboto" w:eastAsia="Calibri" w:hAnsi="Roboto" w:cs="Times New Roman"/>
          <w:b/>
          <w:bCs/>
          <w:sz w:val="24"/>
          <w:szCs w:val="24"/>
        </w:rPr>
        <w:t>25</w:t>
      </w:r>
      <w:r w:rsidRPr="006925E2">
        <w:rPr>
          <w:rFonts w:ascii="Roboto" w:eastAsia="Calibri" w:hAnsi="Roboto" w:cs="Times New Roman"/>
          <w:bCs/>
          <w:sz w:val="24"/>
          <w:szCs w:val="24"/>
        </w:rPr>
        <w:t xml:space="preserve"> BR IFIC для</w:t>
      </w:r>
      <w:r w:rsidRPr="006925E2">
        <w:rPr>
          <w:rFonts w:ascii="Roboto" w:eastAsia="Calibri" w:hAnsi="Roboto" w:cs="Times New Roman"/>
          <w:sz w:val="24"/>
          <w:szCs w:val="24"/>
        </w:rPr>
        <w:t xml:space="preserve"> наземних служб радіозв’язку.</w:t>
      </w:r>
      <w:r w:rsidRPr="006925E2">
        <w:rPr>
          <w:rFonts w:ascii="Roboto" w:eastAsia="Calibri" w:hAnsi="Roboto" w:cs="Times New Roman"/>
          <w:bCs/>
          <w:sz w:val="24"/>
          <w:szCs w:val="24"/>
        </w:rPr>
        <w:t xml:space="preserve"> Ця робота здійснюється у тому числі і для запобігання спробам легітимізації Адміністрацією зв’язку </w:t>
      </w:r>
      <w:proofErr w:type="spellStart"/>
      <w:r w:rsidRPr="006925E2">
        <w:rPr>
          <w:rFonts w:ascii="Roboto" w:eastAsia="Calibri" w:hAnsi="Roboto" w:cs="Times New Roman"/>
          <w:bCs/>
          <w:sz w:val="24"/>
          <w:szCs w:val="24"/>
        </w:rPr>
        <w:t>рф</w:t>
      </w:r>
      <w:proofErr w:type="spellEnd"/>
      <w:r w:rsidRPr="006925E2">
        <w:rPr>
          <w:rFonts w:ascii="Roboto" w:eastAsia="Calibri" w:hAnsi="Roboto" w:cs="Times New Roman"/>
          <w:bCs/>
          <w:sz w:val="24"/>
          <w:szCs w:val="24"/>
        </w:rPr>
        <w:t xml:space="preserve"> тимчасово окупованих територій України шляхом подання нею у </w:t>
      </w:r>
      <w:r w:rsidRPr="006925E2">
        <w:rPr>
          <w:rFonts w:ascii="Roboto" w:eastAsia="Calibri" w:hAnsi="Roboto" w:cs="Times New Roman"/>
          <w:sz w:val="24"/>
          <w:szCs w:val="24"/>
        </w:rPr>
        <w:t xml:space="preserve">BR IFIC </w:t>
      </w:r>
      <w:r w:rsidRPr="006925E2">
        <w:rPr>
          <w:rFonts w:ascii="Roboto" w:eastAsia="Calibri" w:hAnsi="Roboto" w:cs="Times New Roman"/>
          <w:bCs/>
          <w:sz w:val="24"/>
          <w:szCs w:val="24"/>
        </w:rPr>
        <w:t>присвоєнь радіочастот з місцем їх розташування на таких територіях.</w:t>
      </w:r>
    </w:p>
    <w:p w:rsidR="00281A52" w:rsidRPr="006925E2" w:rsidRDefault="00281A52" w:rsidP="00281A52">
      <w:pPr>
        <w:spacing w:after="0" w:line="240" w:lineRule="auto"/>
        <w:ind w:firstLine="567"/>
        <w:jc w:val="both"/>
        <w:rPr>
          <w:rFonts w:ascii="Roboto" w:hAnsi="Roboto" w:cs="Times New Roman"/>
          <w:sz w:val="24"/>
          <w:szCs w:val="24"/>
        </w:rPr>
      </w:pPr>
      <w:r w:rsidRPr="006925E2">
        <w:rPr>
          <w:rFonts w:ascii="Roboto" w:hAnsi="Roboto" w:cs="Times New Roman"/>
          <w:sz w:val="24"/>
          <w:szCs w:val="24"/>
        </w:rPr>
        <w:t xml:space="preserve">Протягом 2025 року УДЦР залучався адміністрацією зв’язку України до аналізу 25 BR IFIC для космічних служб радіозв’язку задля визначення нових супутникових мереж адміністрацій зв’язку іноземних держав, якими перевищуються норми Регламенту радіозв’язку МСЕ щодо параметрів випромінювання іноземних супутникових мереж у напрямку території України, а також у напрямку космічного та наземного сегменту національних супутникових виділень України, зарезервованих для геостаціонарних супутникових </w:t>
      </w:r>
      <w:proofErr w:type="spellStart"/>
      <w:r w:rsidRPr="006925E2">
        <w:rPr>
          <w:rFonts w:ascii="Roboto" w:hAnsi="Roboto" w:cs="Times New Roman"/>
          <w:sz w:val="24"/>
          <w:szCs w:val="24"/>
        </w:rPr>
        <w:t>проєктів</w:t>
      </w:r>
      <w:proofErr w:type="spellEnd"/>
      <w:r w:rsidRPr="006925E2">
        <w:rPr>
          <w:rFonts w:ascii="Roboto" w:hAnsi="Roboto" w:cs="Times New Roman"/>
          <w:sz w:val="24"/>
          <w:szCs w:val="24"/>
        </w:rPr>
        <w:t xml:space="preserve"> України у рамках радіомовної супутникової служби (UKR06300 у діапазоні </w:t>
      </w:r>
      <w:proofErr w:type="spellStart"/>
      <w:r w:rsidRPr="006925E2">
        <w:rPr>
          <w:rFonts w:ascii="Roboto" w:hAnsi="Roboto" w:cs="Times New Roman"/>
          <w:sz w:val="24"/>
          <w:szCs w:val="24"/>
        </w:rPr>
        <w:t>Ku</w:t>
      </w:r>
      <w:proofErr w:type="spellEnd"/>
      <w:r w:rsidRPr="006925E2">
        <w:rPr>
          <w:rFonts w:ascii="Roboto" w:hAnsi="Roboto" w:cs="Times New Roman"/>
          <w:sz w:val="24"/>
          <w:szCs w:val="24"/>
        </w:rPr>
        <w:t xml:space="preserve"> у орбітальній позиції 38,2° </w:t>
      </w:r>
      <w:proofErr w:type="spellStart"/>
      <w:r w:rsidRPr="006925E2">
        <w:rPr>
          <w:rFonts w:ascii="Roboto" w:hAnsi="Roboto" w:cs="Times New Roman"/>
          <w:sz w:val="24"/>
          <w:szCs w:val="24"/>
        </w:rPr>
        <w:t>сх</w:t>
      </w:r>
      <w:proofErr w:type="spellEnd"/>
      <w:r w:rsidRPr="006925E2">
        <w:rPr>
          <w:rFonts w:ascii="Roboto" w:hAnsi="Roboto" w:cs="Times New Roman"/>
          <w:sz w:val="24"/>
          <w:szCs w:val="24"/>
        </w:rPr>
        <w:t xml:space="preserve">. довготи) та фіксованої супутникової служби (UKR00001 у діапазонах C та </w:t>
      </w:r>
      <w:proofErr w:type="spellStart"/>
      <w:r w:rsidRPr="006925E2">
        <w:rPr>
          <w:rFonts w:ascii="Roboto" w:hAnsi="Roboto" w:cs="Times New Roman"/>
          <w:sz w:val="24"/>
          <w:szCs w:val="24"/>
        </w:rPr>
        <w:t>Ku</w:t>
      </w:r>
      <w:proofErr w:type="spellEnd"/>
      <w:r w:rsidRPr="006925E2">
        <w:rPr>
          <w:rFonts w:ascii="Roboto" w:hAnsi="Roboto" w:cs="Times New Roman"/>
          <w:sz w:val="24"/>
          <w:szCs w:val="24"/>
        </w:rPr>
        <w:t xml:space="preserve"> у орбітальній позиції 38,2° </w:t>
      </w:r>
      <w:proofErr w:type="spellStart"/>
      <w:r w:rsidRPr="006925E2">
        <w:rPr>
          <w:rFonts w:ascii="Roboto" w:hAnsi="Roboto" w:cs="Times New Roman"/>
          <w:sz w:val="24"/>
          <w:szCs w:val="24"/>
        </w:rPr>
        <w:t>сх</w:t>
      </w:r>
      <w:proofErr w:type="spellEnd"/>
      <w:r w:rsidRPr="006925E2">
        <w:rPr>
          <w:rFonts w:ascii="Roboto" w:hAnsi="Roboto" w:cs="Times New Roman"/>
          <w:sz w:val="24"/>
          <w:szCs w:val="24"/>
        </w:rPr>
        <w:t>. довготи).</w:t>
      </w:r>
    </w:p>
    <w:p w:rsidR="00281A52" w:rsidRPr="006925E2" w:rsidRDefault="00281A52" w:rsidP="00281A52">
      <w:pPr>
        <w:spacing w:after="0" w:line="240" w:lineRule="auto"/>
        <w:ind w:firstLine="567"/>
        <w:jc w:val="both"/>
        <w:rPr>
          <w:rFonts w:ascii="Roboto" w:hAnsi="Roboto" w:cs="Times New Roman"/>
          <w:sz w:val="24"/>
          <w:szCs w:val="24"/>
        </w:rPr>
      </w:pPr>
      <w:r w:rsidRPr="006925E2">
        <w:rPr>
          <w:rFonts w:ascii="Roboto" w:hAnsi="Roboto" w:cs="Times New Roman"/>
          <w:sz w:val="24"/>
          <w:szCs w:val="24"/>
        </w:rPr>
        <w:t>Метою здійснення такого аналізу є ініціювання з боку адміністрації зв’язку України, через механізм листування з Бюро радіозв’язку МСЕ та іноземними адміністраціями зв’язку, процедури міжнародної координації присвоєнь радіочастот супутникових та наземних служб радіозв’язку України з присвоєннями радіочастот таких нових супутникових мереж іноземних адміністрацій зв’язку (що дозволятиме України отримувати право на повноцінний міжнародно-правовий захист власних присвоєнь радіочастот від можливих завад з боку іноземних супутникових мереж).</w:t>
      </w:r>
    </w:p>
    <w:p w:rsidR="00DD62F9" w:rsidRPr="006925E2" w:rsidRDefault="00DD62F9" w:rsidP="00281A52">
      <w:pPr>
        <w:spacing w:after="0" w:line="240" w:lineRule="auto"/>
        <w:ind w:firstLine="567"/>
        <w:jc w:val="both"/>
        <w:rPr>
          <w:rFonts w:ascii="Roboto" w:hAnsi="Roboto" w:cs="Times New Roman"/>
          <w:sz w:val="24"/>
          <w:szCs w:val="24"/>
        </w:rPr>
      </w:pPr>
    </w:p>
    <w:p w:rsidR="00DD62F9" w:rsidRPr="004C51B5" w:rsidRDefault="00096427" w:rsidP="001463A6">
      <w:pPr>
        <w:shd w:val="clear" w:color="auto" w:fill="002D86"/>
        <w:spacing w:after="0" w:line="240" w:lineRule="auto"/>
        <w:jc w:val="both"/>
        <w:rPr>
          <w:rFonts w:ascii="Roboto" w:hAnsi="Roboto" w:cs="Times New Roman"/>
          <w:color w:val="FFFFFF" w:themeColor="background1"/>
          <w:sz w:val="28"/>
          <w:szCs w:val="28"/>
        </w:rPr>
      </w:pPr>
      <w:r w:rsidRPr="004C51B5">
        <w:rPr>
          <w:rFonts w:ascii="Roboto" w:hAnsi="Roboto" w:cs="Times New Roman"/>
          <w:b/>
          <w:color w:val="FFFFFF" w:themeColor="background1"/>
          <w:sz w:val="28"/>
          <w:szCs w:val="28"/>
        </w:rPr>
        <w:t>6. АДМІНІСТРУВАННЯ ЦЕНТРАЛІЗОВАНОЇ БАЗИ ДАНИХ ПЕРЕНЕСЕНИХ НОМЕРІВ</w:t>
      </w:r>
      <w:r w:rsidRPr="004C51B5">
        <w:rPr>
          <w:rFonts w:ascii="Roboto" w:hAnsi="Roboto" w:cs="Times New Roman"/>
          <w:color w:val="FFFFFF" w:themeColor="background1"/>
          <w:sz w:val="28"/>
          <w:szCs w:val="28"/>
        </w:rPr>
        <w:t xml:space="preserve"> </w:t>
      </w:r>
    </w:p>
    <w:p w:rsidR="00096427" w:rsidRPr="006925E2" w:rsidRDefault="00096427" w:rsidP="00DD62F9">
      <w:pPr>
        <w:spacing w:after="0" w:line="240" w:lineRule="auto"/>
        <w:ind w:firstLine="567"/>
        <w:jc w:val="both"/>
        <w:rPr>
          <w:rFonts w:ascii="Roboto" w:hAnsi="Roboto" w:cs="Times New Roman"/>
          <w:sz w:val="24"/>
          <w:szCs w:val="24"/>
        </w:rPr>
      </w:pPr>
    </w:p>
    <w:p w:rsidR="00DD62F9" w:rsidRPr="006925E2" w:rsidRDefault="00DD62F9" w:rsidP="00DD62F9">
      <w:pPr>
        <w:spacing w:after="0" w:line="240" w:lineRule="auto"/>
        <w:ind w:firstLine="567"/>
        <w:jc w:val="both"/>
        <w:rPr>
          <w:rFonts w:ascii="Roboto" w:hAnsi="Roboto" w:cs="Times New Roman"/>
          <w:sz w:val="24"/>
          <w:szCs w:val="24"/>
        </w:rPr>
      </w:pPr>
      <w:r w:rsidRPr="006925E2">
        <w:rPr>
          <w:rFonts w:ascii="Roboto" w:hAnsi="Roboto" w:cs="Times New Roman"/>
          <w:sz w:val="24"/>
          <w:szCs w:val="24"/>
        </w:rPr>
        <w:t>УДЦР,</w:t>
      </w:r>
      <w:r w:rsidR="00232B94">
        <w:rPr>
          <w:rFonts w:ascii="Roboto" w:hAnsi="Roboto" w:cs="Times New Roman"/>
          <w:sz w:val="24"/>
          <w:szCs w:val="24"/>
        </w:rPr>
        <w:t xml:space="preserve"> як організацією, що</w:t>
      </w:r>
      <w:r w:rsidRPr="006925E2">
        <w:rPr>
          <w:rFonts w:ascii="Roboto" w:hAnsi="Roboto" w:cs="Times New Roman"/>
          <w:sz w:val="24"/>
          <w:szCs w:val="24"/>
        </w:rPr>
        <w:t xml:space="preserve"> здійснює функції адміністратора централізованої бази даних перенесених номерів</w:t>
      </w:r>
      <w:r w:rsidR="008B5C88">
        <w:rPr>
          <w:rFonts w:ascii="Roboto" w:hAnsi="Roboto" w:cs="Times New Roman"/>
          <w:sz w:val="24"/>
          <w:szCs w:val="24"/>
        </w:rPr>
        <w:t xml:space="preserve"> (ЦБД ПН)</w:t>
      </w:r>
      <w:r w:rsidRPr="006925E2">
        <w:rPr>
          <w:rFonts w:ascii="Roboto" w:hAnsi="Roboto" w:cs="Times New Roman"/>
          <w:sz w:val="24"/>
          <w:szCs w:val="24"/>
        </w:rPr>
        <w:t xml:space="preserve">, керуючись Порядком надання послуг перенесення номерів, затвердженим постановою НКЕК від 10.04.2024 № 181, зареєстрованою в </w:t>
      </w:r>
      <w:r w:rsidR="00232B94">
        <w:rPr>
          <w:rFonts w:ascii="Roboto" w:hAnsi="Roboto" w:cs="Times New Roman"/>
          <w:sz w:val="24"/>
          <w:szCs w:val="24"/>
        </w:rPr>
        <w:t xml:space="preserve">Міністерстві юстиції України 28.05.2024 </w:t>
      </w:r>
      <w:r w:rsidRPr="006925E2">
        <w:rPr>
          <w:rFonts w:ascii="Roboto" w:hAnsi="Roboto" w:cs="Times New Roman"/>
          <w:sz w:val="24"/>
          <w:szCs w:val="24"/>
        </w:rPr>
        <w:t xml:space="preserve"> за № 777/42122 (із змінами), з урахуванн</w:t>
      </w:r>
      <w:r w:rsidR="00232B94">
        <w:rPr>
          <w:rFonts w:ascii="Roboto" w:hAnsi="Roboto" w:cs="Times New Roman"/>
          <w:sz w:val="24"/>
          <w:szCs w:val="24"/>
        </w:rPr>
        <w:t>ям умов воєнного стану в 2025 році</w:t>
      </w:r>
      <w:r w:rsidRPr="006925E2">
        <w:rPr>
          <w:rFonts w:ascii="Roboto" w:hAnsi="Roboto" w:cs="Times New Roman"/>
          <w:sz w:val="24"/>
          <w:szCs w:val="24"/>
        </w:rPr>
        <w:t xml:space="preserve"> вжито вичерпних заходів щодо забезпечення безперервного функціонування ЦБД ПН для надання абонентам послуги перенесення номерів. </w:t>
      </w:r>
    </w:p>
    <w:p w:rsidR="00DD62F9" w:rsidRPr="006925E2" w:rsidRDefault="00DD62F9" w:rsidP="00DD62F9">
      <w:pPr>
        <w:spacing w:after="0" w:line="240" w:lineRule="auto"/>
        <w:ind w:firstLine="567"/>
        <w:jc w:val="both"/>
        <w:rPr>
          <w:rFonts w:ascii="Roboto" w:hAnsi="Roboto" w:cs="Times New Roman"/>
          <w:sz w:val="24"/>
          <w:szCs w:val="24"/>
        </w:rPr>
      </w:pPr>
      <w:r w:rsidRPr="006925E2">
        <w:rPr>
          <w:rFonts w:ascii="Roboto" w:hAnsi="Roboto" w:cs="Times New Roman"/>
          <w:sz w:val="24"/>
          <w:szCs w:val="24"/>
        </w:rPr>
        <w:t>Ці функції УДЦР реалізовуються з використанням автоматизованої інформаційної системи «Централізована база даних перенесених номерів» (АІС ЦБД ПН), вве</w:t>
      </w:r>
      <w:r w:rsidR="00232B94">
        <w:rPr>
          <w:rFonts w:ascii="Roboto" w:hAnsi="Roboto" w:cs="Times New Roman"/>
          <w:sz w:val="24"/>
          <w:szCs w:val="24"/>
        </w:rPr>
        <w:t>деної в експлуатацію з 01.05.201</w:t>
      </w:r>
      <w:r w:rsidRPr="006925E2">
        <w:rPr>
          <w:rFonts w:ascii="Roboto" w:hAnsi="Roboto" w:cs="Times New Roman"/>
          <w:sz w:val="24"/>
          <w:szCs w:val="24"/>
        </w:rPr>
        <w:t xml:space="preserve">9. </w:t>
      </w:r>
    </w:p>
    <w:p w:rsidR="00DD62F9" w:rsidRPr="006925E2" w:rsidRDefault="00232B94" w:rsidP="00DD62F9">
      <w:pPr>
        <w:spacing w:after="0" w:line="240" w:lineRule="auto"/>
        <w:ind w:firstLine="567"/>
        <w:jc w:val="both"/>
        <w:rPr>
          <w:rFonts w:ascii="Roboto" w:hAnsi="Roboto" w:cs="Times New Roman"/>
          <w:sz w:val="24"/>
          <w:szCs w:val="24"/>
        </w:rPr>
      </w:pPr>
      <w:r>
        <w:rPr>
          <w:rFonts w:ascii="Roboto" w:hAnsi="Roboto" w:cs="Times New Roman"/>
          <w:sz w:val="24"/>
          <w:szCs w:val="24"/>
        </w:rPr>
        <w:t>Протягом 2025 року</w:t>
      </w:r>
      <w:r w:rsidR="00DD62F9" w:rsidRPr="006925E2">
        <w:rPr>
          <w:rFonts w:ascii="Roboto" w:hAnsi="Roboto" w:cs="Times New Roman"/>
          <w:sz w:val="24"/>
          <w:szCs w:val="24"/>
        </w:rPr>
        <w:t xml:space="preserve"> з використанням АІС ЦБД ПН оброблено: </w:t>
      </w:r>
    </w:p>
    <w:p w:rsidR="00DD62F9" w:rsidRPr="006925E2" w:rsidRDefault="00DD62F9" w:rsidP="00DD62F9">
      <w:pPr>
        <w:spacing w:after="0" w:line="240" w:lineRule="auto"/>
        <w:ind w:firstLine="567"/>
        <w:jc w:val="both"/>
        <w:rPr>
          <w:rFonts w:ascii="Roboto" w:hAnsi="Roboto" w:cs="Times New Roman"/>
          <w:sz w:val="24"/>
          <w:szCs w:val="24"/>
        </w:rPr>
      </w:pPr>
      <w:r w:rsidRPr="006925E2">
        <w:rPr>
          <w:rFonts w:ascii="Roboto" w:hAnsi="Roboto" w:cs="Times New Roman"/>
          <w:sz w:val="24"/>
          <w:szCs w:val="24"/>
        </w:rPr>
        <w:t xml:space="preserve">- запитів на перенесення номерів 841 146; </w:t>
      </w:r>
    </w:p>
    <w:p w:rsidR="00DD62F9" w:rsidRPr="006925E2" w:rsidRDefault="00DD62F9" w:rsidP="00DD62F9">
      <w:pPr>
        <w:spacing w:after="0" w:line="240" w:lineRule="auto"/>
        <w:ind w:firstLine="567"/>
        <w:jc w:val="both"/>
        <w:rPr>
          <w:rFonts w:ascii="Roboto" w:hAnsi="Roboto" w:cs="Times New Roman"/>
          <w:sz w:val="24"/>
          <w:szCs w:val="24"/>
        </w:rPr>
      </w:pPr>
      <w:r w:rsidRPr="006925E2">
        <w:rPr>
          <w:rFonts w:ascii="Roboto" w:hAnsi="Roboto" w:cs="Times New Roman"/>
          <w:sz w:val="24"/>
          <w:szCs w:val="24"/>
        </w:rPr>
        <w:t xml:space="preserve">- перенесено до інших операторів 495 597 номерів. </w:t>
      </w:r>
    </w:p>
    <w:p w:rsidR="00DD62F9" w:rsidRPr="006925E2" w:rsidRDefault="00232B94" w:rsidP="00DD62F9">
      <w:pPr>
        <w:spacing w:after="0" w:line="240" w:lineRule="auto"/>
        <w:ind w:firstLine="567"/>
        <w:jc w:val="both"/>
        <w:rPr>
          <w:rFonts w:ascii="Roboto" w:hAnsi="Roboto" w:cs="Times New Roman"/>
          <w:sz w:val="24"/>
          <w:szCs w:val="24"/>
        </w:rPr>
      </w:pPr>
      <w:r>
        <w:rPr>
          <w:rFonts w:ascii="Roboto" w:hAnsi="Roboto" w:cs="Times New Roman"/>
          <w:b/>
          <w:sz w:val="24"/>
          <w:szCs w:val="24"/>
        </w:rPr>
        <w:t>17 квітня 2025 року</w:t>
      </w:r>
      <w:r w:rsidR="00DD62F9" w:rsidRPr="006925E2">
        <w:rPr>
          <w:rFonts w:ascii="Roboto" w:hAnsi="Roboto" w:cs="Times New Roman"/>
          <w:b/>
          <w:sz w:val="24"/>
          <w:szCs w:val="24"/>
        </w:rPr>
        <w:t xml:space="preserve"> о 13.00.28</w:t>
      </w:r>
      <w:r w:rsidR="00DD62F9" w:rsidRPr="006925E2">
        <w:rPr>
          <w:rFonts w:ascii="Roboto" w:hAnsi="Roboto" w:cs="Times New Roman"/>
          <w:sz w:val="24"/>
          <w:szCs w:val="24"/>
        </w:rPr>
        <w:t xml:space="preserve"> в АІС ЦБД ПН було зафіксовано </w:t>
      </w:r>
      <w:r w:rsidR="00DD62F9" w:rsidRPr="006925E2">
        <w:rPr>
          <w:rFonts w:ascii="Roboto" w:hAnsi="Roboto" w:cs="Times New Roman"/>
          <w:b/>
          <w:sz w:val="24"/>
          <w:szCs w:val="24"/>
        </w:rPr>
        <w:t xml:space="preserve">1 000 000 </w:t>
      </w:r>
      <w:r w:rsidR="00DD62F9" w:rsidRPr="006925E2">
        <w:rPr>
          <w:rFonts w:ascii="Roboto" w:hAnsi="Roboto" w:cs="Times New Roman"/>
          <w:sz w:val="24"/>
          <w:szCs w:val="24"/>
        </w:rPr>
        <w:t xml:space="preserve">перенесення мобільного номера абонента. </w:t>
      </w:r>
    </w:p>
    <w:p w:rsidR="00DD62F9" w:rsidRPr="006925E2" w:rsidRDefault="00DD62F9" w:rsidP="00DD62F9">
      <w:pPr>
        <w:spacing w:after="0" w:line="240" w:lineRule="auto"/>
        <w:ind w:firstLine="567"/>
        <w:jc w:val="both"/>
        <w:rPr>
          <w:rFonts w:ascii="Roboto" w:hAnsi="Roboto" w:cs="Times New Roman"/>
          <w:sz w:val="24"/>
          <w:szCs w:val="24"/>
        </w:rPr>
      </w:pPr>
      <w:r w:rsidRPr="006925E2">
        <w:rPr>
          <w:rFonts w:ascii="Roboto" w:hAnsi="Roboto" w:cs="Times New Roman"/>
          <w:sz w:val="24"/>
          <w:szCs w:val="24"/>
        </w:rPr>
        <w:t>За весь період функціонування Системи з 01.05.2019 по 31.12.2025:</w:t>
      </w:r>
    </w:p>
    <w:p w:rsidR="00DD62F9" w:rsidRPr="000B6D56" w:rsidRDefault="00DD62F9" w:rsidP="000B6D56">
      <w:pPr>
        <w:pStyle w:val="a3"/>
        <w:numPr>
          <w:ilvl w:val="0"/>
          <w:numId w:val="29"/>
        </w:numPr>
        <w:ind w:left="851" w:hanging="284"/>
        <w:jc w:val="both"/>
        <w:rPr>
          <w:rFonts w:ascii="Roboto" w:hAnsi="Roboto"/>
        </w:rPr>
      </w:pPr>
      <w:r w:rsidRPr="000B6D56">
        <w:rPr>
          <w:rFonts w:ascii="Roboto" w:hAnsi="Roboto"/>
        </w:rPr>
        <w:t xml:space="preserve">оброблено запитів на перенесення номерів - 2 083 538, </w:t>
      </w:r>
    </w:p>
    <w:p w:rsidR="000B6D56" w:rsidRDefault="00DD62F9" w:rsidP="00D3703D">
      <w:pPr>
        <w:pStyle w:val="a3"/>
        <w:numPr>
          <w:ilvl w:val="0"/>
          <w:numId w:val="29"/>
        </w:numPr>
        <w:ind w:left="851" w:hanging="284"/>
        <w:jc w:val="both"/>
        <w:rPr>
          <w:rFonts w:ascii="Roboto" w:hAnsi="Roboto"/>
        </w:rPr>
      </w:pPr>
      <w:r w:rsidRPr="000B6D56">
        <w:rPr>
          <w:rFonts w:ascii="Roboto" w:hAnsi="Roboto"/>
        </w:rPr>
        <w:t xml:space="preserve">перенесено номерів - 1 232 482. </w:t>
      </w:r>
    </w:p>
    <w:p w:rsidR="00D3703D" w:rsidRDefault="00D3703D" w:rsidP="007130B3">
      <w:pPr>
        <w:pStyle w:val="a3"/>
        <w:ind w:left="851"/>
        <w:jc w:val="both"/>
        <w:rPr>
          <w:rFonts w:ascii="Roboto" w:hAnsi="Roboto"/>
        </w:rPr>
      </w:pPr>
    </w:p>
    <w:p w:rsidR="006D3EF0" w:rsidRDefault="006D3EF0" w:rsidP="007130B3">
      <w:pPr>
        <w:pStyle w:val="a3"/>
        <w:ind w:left="851"/>
        <w:jc w:val="both"/>
        <w:rPr>
          <w:rFonts w:ascii="Roboto" w:hAnsi="Roboto"/>
        </w:rPr>
      </w:pPr>
    </w:p>
    <w:p w:rsidR="006D3EF0" w:rsidRDefault="006D3EF0" w:rsidP="007130B3">
      <w:pPr>
        <w:pStyle w:val="a3"/>
        <w:ind w:left="851"/>
        <w:jc w:val="both"/>
        <w:rPr>
          <w:rFonts w:ascii="Roboto" w:hAnsi="Roboto"/>
        </w:rPr>
      </w:pPr>
    </w:p>
    <w:p w:rsidR="006D3EF0" w:rsidRDefault="006D3EF0" w:rsidP="007130B3">
      <w:pPr>
        <w:pStyle w:val="a3"/>
        <w:ind w:left="851"/>
        <w:jc w:val="both"/>
        <w:rPr>
          <w:rFonts w:ascii="Roboto" w:hAnsi="Roboto"/>
        </w:rPr>
      </w:pPr>
    </w:p>
    <w:p w:rsidR="00D8361F" w:rsidRDefault="00D8361F" w:rsidP="007130B3">
      <w:pPr>
        <w:pStyle w:val="a3"/>
        <w:ind w:left="851"/>
        <w:jc w:val="both"/>
        <w:rPr>
          <w:rFonts w:ascii="Roboto" w:hAnsi="Roboto"/>
        </w:rPr>
      </w:pPr>
    </w:p>
    <w:p w:rsidR="00D8361F" w:rsidRPr="00D3703D" w:rsidRDefault="00D8361F" w:rsidP="007130B3">
      <w:pPr>
        <w:pStyle w:val="a3"/>
        <w:ind w:left="851"/>
        <w:jc w:val="both"/>
        <w:rPr>
          <w:rFonts w:ascii="Roboto" w:hAnsi="Roboto"/>
        </w:rPr>
      </w:pPr>
    </w:p>
    <w:p w:rsidR="000B6D56" w:rsidRPr="00D3703D" w:rsidRDefault="000B6D56" w:rsidP="00D3703D">
      <w:pPr>
        <w:spacing w:after="0" w:line="240" w:lineRule="auto"/>
        <w:jc w:val="center"/>
        <w:rPr>
          <w:rFonts w:ascii="Roboto" w:hAnsi="Roboto" w:cs="Times New Roman"/>
          <w:color w:val="002060"/>
          <w:sz w:val="24"/>
          <w:szCs w:val="24"/>
        </w:rPr>
      </w:pPr>
      <w:r>
        <w:rPr>
          <w:rFonts w:ascii="Roboto" w:eastAsia="Times New Roman" w:hAnsi="Roboto" w:cs="Times New Roman"/>
          <w:b/>
          <w:color w:val="002060"/>
          <w:sz w:val="24"/>
          <w:szCs w:val="24"/>
          <w:lang w:eastAsia="ru-RU"/>
        </w:rPr>
        <w:lastRenderedPageBreak/>
        <w:t>К</w:t>
      </w:r>
      <w:r w:rsidRPr="000B6D56">
        <w:rPr>
          <w:rFonts w:ascii="Roboto" w:eastAsia="Times New Roman" w:hAnsi="Roboto" w:cs="Times New Roman"/>
          <w:b/>
          <w:color w:val="002060"/>
          <w:sz w:val="24"/>
          <w:szCs w:val="24"/>
          <w:lang w:eastAsia="ru-RU"/>
        </w:rPr>
        <w:t>ількість запитів на перенесення номерів та кількість перенесених номерів</w:t>
      </w:r>
    </w:p>
    <w:p w:rsidR="000B6D56" w:rsidRPr="000B6D56" w:rsidRDefault="000B6D56" w:rsidP="00096FDF">
      <w:pPr>
        <w:spacing w:after="0" w:line="240" w:lineRule="auto"/>
        <w:rPr>
          <w:rFonts w:ascii="Roboto" w:eastAsia="Times New Roman" w:hAnsi="Roboto" w:cs="Times New Roman"/>
          <w:b/>
          <w:color w:val="002060"/>
          <w:sz w:val="20"/>
          <w:szCs w:val="20"/>
          <w:lang w:val="en-US" w:eastAsia="ru-RU"/>
        </w:rPr>
      </w:pPr>
      <w:r w:rsidRPr="000B6D56">
        <w:rPr>
          <w:rFonts w:ascii="Roboto" w:eastAsia="Times New Roman" w:hAnsi="Roboto" w:cs="Times New Roman"/>
          <w:b/>
          <w:color w:val="002060"/>
          <w:sz w:val="20"/>
          <w:szCs w:val="20"/>
          <w:lang w:eastAsia="ru-RU"/>
        </w:rPr>
        <w:t>01.05.2019 – 31.12.202</w:t>
      </w:r>
      <w:r w:rsidRPr="000B6D56">
        <w:rPr>
          <w:rFonts w:ascii="Roboto" w:eastAsia="Times New Roman" w:hAnsi="Roboto" w:cs="Times New Roman"/>
          <w:b/>
          <w:color w:val="002060"/>
          <w:sz w:val="20"/>
          <w:szCs w:val="20"/>
          <w:lang w:val="en-US" w:eastAsia="ru-RU"/>
        </w:rPr>
        <w:t>5</w:t>
      </w:r>
    </w:p>
    <w:tbl>
      <w:tblPr>
        <w:tblW w:w="502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1488"/>
        <w:gridCol w:w="1199"/>
        <w:gridCol w:w="1275"/>
        <w:gridCol w:w="1698"/>
        <w:gridCol w:w="1416"/>
        <w:gridCol w:w="1275"/>
        <w:gridCol w:w="1306"/>
      </w:tblGrid>
      <w:tr w:rsidR="001463A6" w:rsidRPr="000B6D56" w:rsidTr="001463A6">
        <w:trPr>
          <w:trHeight w:val="640"/>
        </w:trPr>
        <w:tc>
          <w:tcPr>
            <w:tcW w:w="771" w:type="pct"/>
            <w:shd w:val="clear" w:color="auto" w:fill="002D86"/>
            <w:vAlign w:val="center"/>
            <w:hideMark/>
          </w:tcPr>
          <w:p w:rsidR="000B6D56" w:rsidRPr="000B6D56" w:rsidRDefault="000B6D56" w:rsidP="00096FDF">
            <w:pPr>
              <w:spacing w:after="0" w:line="240" w:lineRule="auto"/>
              <w:jc w:val="center"/>
              <w:rPr>
                <w:rFonts w:ascii="Roboto" w:eastAsia="Times New Roman" w:hAnsi="Roboto" w:cs="Times New Roman"/>
                <w:b/>
                <w:color w:val="FFFFFF" w:themeColor="background1"/>
                <w:sz w:val="20"/>
                <w:szCs w:val="20"/>
                <w:lang w:eastAsia="ru-RU"/>
              </w:rPr>
            </w:pPr>
            <w:r w:rsidRPr="000B6D56">
              <w:rPr>
                <w:rFonts w:ascii="Roboto" w:eastAsia="Times New Roman" w:hAnsi="Roboto" w:cs="Times New Roman"/>
                <w:b/>
                <w:color w:val="FFFFFF" w:themeColor="background1"/>
                <w:sz w:val="20"/>
                <w:szCs w:val="20"/>
                <w:lang w:eastAsia="ru-RU"/>
              </w:rPr>
              <w:t>Процеси</w:t>
            </w:r>
          </w:p>
        </w:tc>
        <w:tc>
          <w:tcPr>
            <w:tcW w:w="621" w:type="pct"/>
            <w:shd w:val="clear" w:color="auto" w:fill="002D86"/>
            <w:vAlign w:val="center"/>
            <w:hideMark/>
          </w:tcPr>
          <w:p w:rsidR="000B6D56" w:rsidRPr="000B6D56" w:rsidRDefault="000B6D56" w:rsidP="00096FDF">
            <w:pPr>
              <w:spacing w:after="0" w:line="240" w:lineRule="auto"/>
              <w:jc w:val="center"/>
              <w:rPr>
                <w:rFonts w:ascii="Roboto" w:eastAsia="Times New Roman" w:hAnsi="Roboto" w:cs="Times New Roman"/>
                <w:b/>
                <w:color w:val="FFFFFF" w:themeColor="background1"/>
                <w:sz w:val="20"/>
                <w:szCs w:val="20"/>
                <w:lang w:eastAsia="ru-RU"/>
              </w:rPr>
            </w:pPr>
            <w:r w:rsidRPr="000B6D56">
              <w:rPr>
                <w:rFonts w:ascii="Roboto" w:eastAsia="Times New Roman" w:hAnsi="Roboto" w:cs="Times New Roman"/>
                <w:b/>
                <w:color w:val="FFFFFF" w:themeColor="background1"/>
                <w:sz w:val="20"/>
                <w:szCs w:val="20"/>
                <w:lang w:eastAsia="ru-RU"/>
              </w:rPr>
              <w:t xml:space="preserve">ВФ Україна </w:t>
            </w:r>
          </w:p>
        </w:tc>
        <w:tc>
          <w:tcPr>
            <w:tcW w:w="660" w:type="pct"/>
            <w:shd w:val="clear" w:color="auto" w:fill="002D86"/>
            <w:vAlign w:val="center"/>
            <w:hideMark/>
          </w:tcPr>
          <w:p w:rsidR="000B6D56" w:rsidRPr="000B6D56" w:rsidRDefault="000B6D56" w:rsidP="00096FDF">
            <w:pPr>
              <w:spacing w:after="0" w:line="240" w:lineRule="auto"/>
              <w:jc w:val="center"/>
              <w:rPr>
                <w:rFonts w:ascii="Roboto" w:eastAsia="Times New Roman" w:hAnsi="Roboto" w:cs="Times New Roman"/>
                <w:b/>
                <w:color w:val="FFFFFF" w:themeColor="background1"/>
                <w:sz w:val="20"/>
                <w:szCs w:val="20"/>
                <w:lang w:eastAsia="ru-RU"/>
              </w:rPr>
            </w:pPr>
            <w:r w:rsidRPr="000B6D56">
              <w:rPr>
                <w:rFonts w:ascii="Roboto" w:eastAsia="Times New Roman" w:hAnsi="Roboto" w:cs="Times New Roman"/>
                <w:b/>
                <w:color w:val="FFFFFF" w:themeColor="background1"/>
                <w:sz w:val="20"/>
                <w:szCs w:val="20"/>
                <w:lang w:eastAsia="ru-RU"/>
              </w:rPr>
              <w:t>Київстар</w:t>
            </w:r>
          </w:p>
        </w:tc>
        <w:tc>
          <w:tcPr>
            <w:tcW w:w="879" w:type="pct"/>
            <w:shd w:val="clear" w:color="auto" w:fill="002D86"/>
            <w:vAlign w:val="center"/>
            <w:hideMark/>
          </w:tcPr>
          <w:p w:rsidR="000B6D56" w:rsidRPr="000B6D56" w:rsidRDefault="000B6D56" w:rsidP="00096FDF">
            <w:pPr>
              <w:spacing w:after="0" w:line="240" w:lineRule="auto"/>
              <w:jc w:val="center"/>
              <w:rPr>
                <w:rFonts w:ascii="Roboto" w:eastAsia="Times New Roman" w:hAnsi="Roboto" w:cs="Times New Roman"/>
                <w:b/>
                <w:color w:val="FFFFFF" w:themeColor="background1"/>
                <w:sz w:val="20"/>
                <w:szCs w:val="20"/>
                <w:lang w:eastAsia="ru-RU"/>
              </w:rPr>
            </w:pPr>
            <w:proofErr w:type="spellStart"/>
            <w:r w:rsidRPr="000B6D56">
              <w:rPr>
                <w:rFonts w:ascii="Roboto" w:eastAsia="Times New Roman" w:hAnsi="Roboto" w:cs="Times New Roman"/>
                <w:b/>
                <w:color w:val="FFFFFF" w:themeColor="background1"/>
                <w:sz w:val="20"/>
                <w:szCs w:val="20"/>
                <w:lang w:eastAsia="ru-RU"/>
              </w:rPr>
              <w:t>Інтертелеком</w:t>
            </w:r>
            <w:proofErr w:type="spellEnd"/>
          </w:p>
        </w:tc>
        <w:tc>
          <w:tcPr>
            <w:tcW w:w="733" w:type="pct"/>
            <w:shd w:val="clear" w:color="auto" w:fill="002D86"/>
            <w:vAlign w:val="center"/>
            <w:hideMark/>
          </w:tcPr>
          <w:p w:rsidR="000B6D56" w:rsidRPr="000B6D56" w:rsidRDefault="000B6D56" w:rsidP="00096FDF">
            <w:pPr>
              <w:spacing w:after="0" w:line="240" w:lineRule="auto"/>
              <w:jc w:val="center"/>
              <w:rPr>
                <w:rFonts w:ascii="Roboto" w:eastAsia="Times New Roman" w:hAnsi="Roboto" w:cs="Times New Roman"/>
                <w:b/>
                <w:color w:val="FFFFFF" w:themeColor="background1"/>
                <w:sz w:val="20"/>
                <w:szCs w:val="20"/>
                <w:lang w:eastAsia="ru-RU"/>
              </w:rPr>
            </w:pPr>
            <w:proofErr w:type="spellStart"/>
            <w:r w:rsidRPr="000B6D56">
              <w:rPr>
                <w:rFonts w:ascii="Roboto" w:eastAsia="Times New Roman" w:hAnsi="Roboto" w:cs="Times New Roman"/>
                <w:b/>
                <w:color w:val="FFFFFF" w:themeColor="background1"/>
                <w:sz w:val="20"/>
                <w:szCs w:val="20"/>
                <w:lang w:eastAsia="ru-RU"/>
              </w:rPr>
              <w:t>лайфселл</w:t>
            </w:r>
            <w:proofErr w:type="spellEnd"/>
          </w:p>
        </w:tc>
        <w:tc>
          <w:tcPr>
            <w:tcW w:w="660" w:type="pct"/>
            <w:shd w:val="clear" w:color="auto" w:fill="002D86"/>
            <w:vAlign w:val="center"/>
            <w:hideMark/>
          </w:tcPr>
          <w:p w:rsidR="000B6D56" w:rsidRPr="000B6D56" w:rsidRDefault="000B6D56" w:rsidP="00096FDF">
            <w:pPr>
              <w:spacing w:after="0" w:line="240" w:lineRule="auto"/>
              <w:jc w:val="center"/>
              <w:rPr>
                <w:rFonts w:ascii="Roboto" w:eastAsia="Times New Roman" w:hAnsi="Roboto" w:cs="Times New Roman"/>
                <w:b/>
                <w:color w:val="FFFFFF" w:themeColor="background1"/>
                <w:sz w:val="20"/>
                <w:szCs w:val="20"/>
                <w:lang w:eastAsia="ru-RU"/>
              </w:rPr>
            </w:pPr>
            <w:r w:rsidRPr="000B6D56">
              <w:rPr>
                <w:rFonts w:ascii="Roboto" w:eastAsia="Times New Roman" w:hAnsi="Roboto" w:cs="Times New Roman"/>
                <w:b/>
                <w:color w:val="FFFFFF" w:themeColor="background1"/>
                <w:sz w:val="20"/>
                <w:szCs w:val="20"/>
                <w:lang w:eastAsia="ru-RU"/>
              </w:rPr>
              <w:t>ТРИМОБ</w:t>
            </w:r>
          </w:p>
        </w:tc>
        <w:tc>
          <w:tcPr>
            <w:tcW w:w="676" w:type="pct"/>
            <w:shd w:val="clear" w:color="auto" w:fill="002D86"/>
            <w:noWrap/>
            <w:vAlign w:val="center"/>
            <w:hideMark/>
          </w:tcPr>
          <w:p w:rsidR="000B6D56" w:rsidRPr="000B6D56" w:rsidRDefault="000B6D56" w:rsidP="00096FDF">
            <w:pPr>
              <w:spacing w:after="0" w:line="240" w:lineRule="auto"/>
              <w:jc w:val="center"/>
              <w:rPr>
                <w:rFonts w:ascii="Roboto" w:eastAsia="Times New Roman" w:hAnsi="Roboto" w:cs="Times New Roman"/>
                <w:b/>
                <w:color w:val="FFFFFF" w:themeColor="background1"/>
                <w:sz w:val="20"/>
                <w:szCs w:val="20"/>
                <w:lang w:eastAsia="ru-RU"/>
              </w:rPr>
            </w:pPr>
            <w:r w:rsidRPr="000B6D56">
              <w:rPr>
                <w:rFonts w:ascii="Roboto" w:eastAsia="Times New Roman" w:hAnsi="Roboto" w:cs="Times New Roman"/>
                <w:b/>
                <w:color w:val="FFFFFF" w:themeColor="background1"/>
                <w:sz w:val="20"/>
                <w:szCs w:val="20"/>
                <w:lang w:eastAsia="ru-RU"/>
              </w:rPr>
              <w:t>Всього</w:t>
            </w:r>
          </w:p>
        </w:tc>
      </w:tr>
      <w:tr w:rsidR="00006352" w:rsidRPr="000B6D56" w:rsidTr="00096FDF">
        <w:trPr>
          <w:trHeight w:val="315"/>
        </w:trPr>
        <w:tc>
          <w:tcPr>
            <w:tcW w:w="771" w:type="pct"/>
            <w:shd w:val="clear" w:color="auto" w:fill="D9E2F3" w:themeFill="accent5" w:themeFillTint="33"/>
            <w:vAlign w:val="center"/>
            <w:hideMark/>
          </w:tcPr>
          <w:p w:rsidR="000B6D56" w:rsidRPr="000B6D56" w:rsidRDefault="000B6D56" w:rsidP="00096FDF">
            <w:pPr>
              <w:spacing w:after="0" w:line="240" w:lineRule="auto"/>
              <w:jc w:val="center"/>
              <w:rPr>
                <w:rFonts w:ascii="Roboto" w:eastAsia="Times New Roman" w:hAnsi="Roboto" w:cs="Times New Roman"/>
                <w:b/>
                <w:color w:val="002060"/>
                <w:sz w:val="20"/>
                <w:szCs w:val="20"/>
                <w:lang w:eastAsia="ru-RU"/>
              </w:rPr>
            </w:pPr>
            <w:r w:rsidRPr="000B6D56">
              <w:rPr>
                <w:rFonts w:ascii="Roboto" w:eastAsia="Times New Roman" w:hAnsi="Roboto" w:cs="Times New Roman"/>
                <w:b/>
                <w:color w:val="002060"/>
                <w:sz w:val="20"/>
                <w:szCs w:val="20"/>
                <w:lang w:eastAsia="ru-RU"/>
              </w:rPr>
              <w:t>Оброблено запитів</w:t>
            </w:r>
          </w:p>
        </w:tc>
        <w:tc>
          <w:tcPr>
            <w:tcW w:w="621" w:type="pct"/>
            <w:shd w:val="clear" w:color="auto" w:fill="D9E2F3" w:themeFill="accent5" w:themeFillTint="33"/>
            <w:vAlign w:val="center"/>
          </w:tcPr>
          <w:p w:rsidR="000B6D56" w:rsidRPr="000B6D56" w:rsidRDefault="000B6D56" w:rsidP="00096FDF">
            <w:pPr>
              <w:spacing w:after="0" w:line="240" w:lineRule="auto"/>
              <w:jc w:val="center"/>
              <w:rPr>
                <w:rFonts w:ascii="Roboto" w:eastAsia="Times New Roman" w:hAnsi="Roboto" w:cs="Times New Roman"/>
                <w:color w:val="002060"/>
                <w:sz w:val="20"/>
                <w:szCs w:val="20"/>
                <w:lang w:eastAsia="ru-RU"/>
              </w:rPr>
            </w:pPr>
            <w:r w:rsidRPr="000B6D56">
              <w:rPr>
                <w:rFonts w:ascii="Roboto" w:eastAsia="Times New Roman" w:hAnsi="Roboto" w:cs="Times New Roman"/>
                <w:color w:val="002060"/>
                <w:sz w:val="20"/>
                <w:szCs w:val="20"/>
                <w:lang w:eastAsia="ru-RU"/>
              </w:rPr>
              <w:t>414 461</w:t>
            </w:r>
          </w:p>
        </w:tc>
        <w:tc>
          <w:tcPr>
            <w:tcW w:w="660" w:type="pct"/>
            <w:shd w:val="clear" w:color="auto" w:fill="D9E2F3" w:themeFill="accent5" w:themeFillTint="33"/>
            <w:vAlign w:val="center"/>
          </w:tcPr>
          <w:p w:rsidR="000B6D56" w:rsidRPr="000B6D56" w:rsidRDefault="000B6D56" w:rsidP="00096FDF">
            <w:pPr>
              <w:spacing w:after="0" w:line="240" w:lineRule="auto"/>
              <w:jc w:val="center"/>
              <w:rPr>
                <w:rFonts w:ascii="Roboto" w:eastAsia="Times New Roman" w:hAnsi="Roboto" w:cs="Times New Roman"/>
                <w:color w:val="002060"/>
                <w:sz w:val="20"/>
                <w:szCs w:val="20"/>
                <w:lang w:val="en-US" w:eastAsia="ru-RU"/>
              </w:rPr>
            </w:pPr>
            <w:r w:rsidRPr="000B6D56">
              <w:rPr>
                <w:rFonts w:ascii="Roboto" w:eastAsia="Times New Roman" w:hAnsi="Roboto" w:cs="Times New Roman"/>
                <w:color w:val="002060"/>
                <w:sz w:val="20"/>
                <w:szCs w:val="20"/>
                <w:lang w:eastAsia="ru-RU"/>
              </w:rPr>
              <w:t>285 474</w:t>
            </w:r>
          </w:p>
        </w:tc>
        <w:tc>
          <w:tcPr>
            <w:tcW w:w="879" w:type="pct"/>
            <w:shd w:val="clear" w:color="auto" w:fill="D9E2F3" w:themeFill="accent5" w:themeFillTint="33"/>
            <w:vAlign w:val="center"/>
          </w:tcPr>
          <w:p w:rsidR="000B6D56" w:rsidRPr="000B6D56" w:rsidRDefault="000B6D56" w:rsidP="00096FDF">
            <w:pPr>
              <w:spacing w:after="0" w:line="240" w:lineRule="auto"/>
              <w:jc w:val="center"/>
              <w:rPr>
                <w:rFonts w:ascii="Roboto" w:eastAsia="Times New Roman" w:hAnsi="Roboto" w:cs="Times New Roman"/>
                <w:color w:val="002060"/>
                <w:sz w:val="20"/>
                <w:szCs w:val="20"/>
                <w:lang w:val="en-US" w:eastAsia="ru-RU"/>
              </w:rPr>
            </w:pPr>
            <w:r w:rsidRPr="000B6D56">
              <w:rPr>
                <w:rFonts w:ascii="Roboto" w:eastAsia="Times New Roman" w:hAnsi="Roboto" w:cs="Times New Roman"/>
                <w:color w:val="002060"/>
                <w:sz w:val="20"/>
                <w:szCs w:val="20"/>
                <w:lang w:eastAsia="ru-RU"/>
              </w:rPr>
              <w:t>4 067</w:t>
            </w:r>
          </w:p>
        </w:tc>
        <w:tc>
          <w:tcPr>
            <w:tcW w:w="733" w:type="pct"/>
            <w:shd w:val="clear" w:color="auto" w:fill="D9E2F3" w:themeFill="accent5" w:themeFillTint="33"/>
            <w:vAlign w:val="center"/>
          </w:tcPr>
          <w:p w:rsidR="000B6D56" w:rsidRPr="000B6D56" w:rsidRDefault="000B6D56" w:rsidP="00096FDF">
            <w:pPr>
              <w:spacing w:after="0" w:line="240" w:lineRule="auto"/>
              <w:jc w:val="center"/>
              <w:rPr>
                <w:rFonts w:ascii="Roboto" w:eastAsia="Times New Roman" w:hAnsi="Roboto" w:cs="Times New Roman"/>
                <w:color w:val="002060"/>
                <w:sz w:val="20"/>
                <w:szCs w:val="20"/>
                <w:lang w:val="en-US" w:eastAsia="ru-RU"/>
              </w:rPr>
            </w:pPr>
            <w:r w:rsidRPr="000B6D56">
              <w:rPr>
                <w:rFonts w:ascii="Roboto" w:eastAsia="Times New Roman" w:hAnsi="Roboto" w:cs="Times New Roman"/>
                <w:color w:val="002060"/>
                <w:sz w:val="20"/>
                <w:szCs w:val="20"/>
                <w:lang w:val="en-US" w:eastAsia="ru-RU"/>
              </w:rPr>
              <w:t xml:space="preserve">1 </w:t>
            </w:r>
            <w:r w:rsidRPr="000B6D56">
              <w:rPr>
                <w:rFonts w:ascii="Roboto" w:eastAsia="Times New Roman" w:hAnsi="Roboto" w:cs="Times New Roman"/>
                <w:color w:val="002060"/>
                <w:sz w:val="20"/>
                <w:szCs w:val="20"/>
                <w:lang w:eastAsia="ru-RU"/>
              </w:rPr>
              <w:t>376 600</w:t>
            </w:r>
          </w:p>
        </w:tc>
        <w:tc>
          <w:tcPr>
            <w:tcW w:w="660" w:type="pct"/>
            <w:shd w:val="clear" w:color="auto" w:fill="D9E2F3" w:themeFill="accent5" w:themeFillTint="33"/>
            <w:vAlign w:val="center"/>
          </w:tcPr>
          <w:p w:rsidR="000B6D56" w:rsidRPr="000B6D56" w:rsidRDefault="000B6D56" w:rsidP="00096FDF">
            <w:pPr>
              <w:spacing w:after="0" w:line="240" w:lineRule="auto"/>
              <w:jc w:val="center"/>
              <w:rPr>
                <w:rFonts w:ascii="Roboto" w:eastAsia="Times New Roman" w:hAnsi="Roboto" w:cs="Times New Roman"/>
                <w:color w:val="002060"/>
                <w:sz w:val="20"/>
                <w:szCs w:val="20"/>
                <w:lang w:eastAsia="ru-RU"/>
              </w:rPr>
            </w:pPr>
            <w:r w:rsidRPr="000B6D56">
              <w:rPr>
                <w:rFonts w:ascii="Roboto" w:eastAsia="Times New Roman" w:hAnsi="Roboto" w:cs="Times New Roman"/>
                <w:color w:val="002060"/>
                <w:sz w:val="20"/>
                <w:szCs w:val="20"/>
                <w:lang w:eastAsia="ru-RU"/>
              </w:rPr>
              <w:t>2</w:t>
            </w:r>
            <w:r w:rsidRPr="000B6D56">
              <w:rPr>
                <w:rFonts w:ascii="Roboto" w:eastAsia="Times New Roman" w:hAnsi="Roboto" w:cs="Times New Roman"/>
                <w:color w:val="002060"/>
                <w:sz w:val="20"/>
                <w:szCs w:val="20"/>
                <w:lang w:val="en-US" w:eastAsia="ru-RU"/>
              </w:rPr>
              <w:t xml:space="preserve"> </w:t>
            </w:r>
            <w:r w:rsidRPr="000B6D56">
              <w:rPr>
                <w:rFonts w:ascii="Roboto" w:eastAsia="Times New Roman" w:hAnsi="Roboto" w:cs="Times New Roman"/>
                <w:color w:val="002060"/>
                <w:sz w:val="20"/>
                <w:szCs w:val="20"/>
                <w:lang w:eastAsia="ru-RU"/>
              </w:rPr>
              <w:t>936</w:t>
            </w:r>
          </w:p>
        </w:tc>
        <w:tc>
          <w:tcPr>
            <w:tcW w:w="676" w:type="pct"/>
            <w:shd w:val="clear" w:color="auto" w:fill="D9E2F3" w:themeFill="accent5" w:themeFillTint="33"/>
            <w:noWrap/>
            <w:vAlign w:val="center"/>
          </w:tcPr>
          <w:p w:rsidR="000B6D56" w:rsidRPr="000B6D56" w:rsidRDefault="000B6D56" w:rsidP="00096FDF">
            <w:pPr>
              <w:spacing w:after="0" w:line="240" w:lineRule="auto"/>
              <w:jc w:val="center"/>
              <w:rPr>
                <w:rFonts w:ascii="Roboto" w:eastAsia="Times New Roman" w:hAnsi="Roboto" w:cs="Times New Roman"/>
                <w:b/>
                <w:bCs/>
                <w:color w:val="002060"/>
                <w:sz w:val="20"/>
                <w:szCs w:val="20"/>
                <w:lang w:val="en-US" w:eastAsia="ru-RU"/>
              </w:rPr>
            </w:pPr>
            <w:r w:rsidRPr="000B6D56">
              <w:rPr>
                <w:rFonts w:ascii="Roboto" w:eastAsia="Times New Roman" w:hAnsi="Roboto" w:cs="Times New Roman"/>
                <w:b/>
                <w:bCs/>
                <w:color w:val="002060"/>
                <w:sz w:val="20"/>
                <w:szCs w:val="20"/>
                <w:lang w:eastAsia="ru-RU"/>
              </w:rPr>
              <w:t>2 083 538</w:t>
            </w:r>
          </w:p>
        </w:tc>
      </w:tr>
      <w:tr w:rsidR="000B6D56" w:rsidRPr="000B6D56" w:rsidTr="00096FDF">
        <w:trPr>
          <w:trHeight w:val="494"/>
        </w:trPr>
        <w:tc>
          <w:tcPr>
            <w:tcW w:w="771" w:type="pct"/>
            <w:shd w:val="clear" w:color="auto" w:fill="D9E2F3" w:themeFill="accent5" w:themeFillTint="33"/>
            <w:vAlign w:val="center"/>
            <w:hideMark/>
          </w:tcPr>
          <w:p w:rsidR="000B6D56" w:rsidRPr="000B6D56" w:rsidRDefault="000B6D56" w:rsidP="00096FDF">
            <w:pPr>
              <w:spacing w:after="0" w:line="240" w:lineRule="auto"/>
              <w:jc w:val="center"/>
              <w:rPr>
                <w:rFonts w:ascii="Roboto" w:eastAsia="Times New Roman" w:hAnsi="Roboto" w:cs="Times New Roman"/>
                <w:b/>
                <w:color w:val="002060"/>
                <w:sz w:val="20"/>
                <w:szCs w:val="20"/>
                <w:lang w:eastAsia="ru-RU"/>
              </w:rPr>
            </w:pPr>
            <w:r w:rsidRPr="000B6D56">
              <w:rPr>
                <w:rFonts w:ascii="Roboto" w:eastAsia="Times New Roman" w:hAnsi="Roboto" w:cs="Times New Roman"/>
                <w:b/>
                <w:color w:val="002060"/>
                <w:sz w:val="20"/>
                <w:szCs w:val="20"/>
                <w:lang w:eastAsia="ru-RU"/>
              </w:rPr>
              <w:t>Перенесено</w:t>
            </w:r>
          </w:p>
        </w:tc>
        <w:tc>
          <w:tcPr>
            <w:tcW w:w="621" w:type="pct"/>
            <w:shd w:val="clear" w:color="auto" w:fill="D9E2F3" w:themeFill="accent5" w:themeFillTint="33"/>
            <w:vAlign w:val="center"/>
          </w:tcPr>
          <w:p w:rsidR="000B6D56" w:rsidRPr="000B6D56" w:rsidRDefault="000B6D56" w:rsidP="00096FDF">
            <w:pPr>
              <w:spacing w:after="0" w:line="240" w:lineRule="auto"/>
              <w:jc w:val="center"/>
              <w:rPr>
                <w:rFonts w:ascii="Roboto" w:eastAsia="Times New Roman" w:hAnsi="Roboto" w:cs="Times New Roman"/>
                <w:color w:val="002060"/>
                <w:sz w:val="20"/>
                <w:szCs w:val="20"/>
                <w:highlight w:val="yellow"/>
                <w:lang w:eastAsia="ru-RU"/>
              </w:rPr>
            </w:pPr>
            <w:r w:rsidRPr="000B6D56">
              <w:rPr>
                <w:rFonts w:ascii="Roboto" w:eastAsia="Times New Roman" w:hAnsi="Roboto" w:cs="Times New Roman"/>
                <w:color w:val="002060"/>
                <w:sz w:val="20"/>
                <w:szCs w:val="20"/>
                <w:lang w:eastAsia="ru-RU"/>
              </w:rPr>
              <w:t>225 675</w:t>
            </w:r>
          </w:p>
        </w:tc>
        <w:tc>
          <w:tcPr>
            <w:tcW w:w="660" w:type="pct"/>
            <w:shd w:val="clear" w:color="auto" w:fill="D9E2F3" w:themeFill="accent5" w:themeFillTint="33"/>
            <w:vAlign w:val="center"/>
          </w:tcPr>
          <w:p w:rsidR="000B6D56" w:rsidRPr="000B6D56" w:rsidRDefault="000B6D56" w:rsidP="00096FDF">
            <w:pPr>
              <w:spacing w:after="0" w:line="240" w:lineRule="auto"/>
              <w:jc w:val="center"/>
              <w:rPr>
                <w:rFonts w:ascii="Roboto" w:eastAsia="Times New Roman" w:hAnsi="Roboto" w:cs="Times New Roman"/>
                <w:color w:val="002060"/>
                <w:sz w:val="20"/>
                <w:szCs w:val="20"/>
                <w:highlight w:val="yellow"/>
                <w:lang w:eastAsia="ru-RU"/>
              </w:rPr>
            </w:pPr>
            <w:r w:rsidRPr="000B6D56">
              <w:rPr>
                <w:rFonts w:ascii="Roboto" w:eastAsia="Times New Roman" w:hAnsi="Roboto" w:cs="Times New Roman"/>
                <w:color w:val="002060"/>
                <w:sz w:val="20"/>
                <w:szCs w:val="20"/>
                <w:lang w:eastAsia="ru-RU"/>
              </w:rPr>
              <w:t>178 270</w:t>
            </w:r>
          </w:p>
        </w:tc>
        <w:tc>
          <w:tcPr>
            <w:tcW w:w="879" w:type="pct"/>
            <w:shd w:val="clear" w:color="auto" w:fill="D9E2F3" w:themeFill="accent5" w:themeFillTint="33"/>
            <w:vAlign w:val="center"/>
          </w:tcPr>
          <w:p w:rsidR="000B6D56" w:rsidRPr="000B6D56" w:rsidRDefault="000B6D56" w:rsidP="00096FDF">
            <w:pPr>
              <w:spacing w:after="0" w:line="240" w:lineRule="auto"/>
              <w:jc w:val="center"/>
              <w:rPr>
                <w:rFonts w:ascii="Roboto" w:eastAsia="Times New Roman" w:hAnsi="Roboto" w:cs="Times New Roman"/>
                <w:color w:val="002060"/>
                <w:sz w:val="20"/>
                <w:szCs w:val="20"/>
                <w:highlight w:val="yellow"/>
                <w:lang w:eastAsia="ru-RU"/>
              </w:rPr>
            </w:pPr>
            <w:r w:rsidRPr="000B6D56">
              <w:rPr>
                <w:rFonts w:ascii="Roboto" w:eastAsia="Times New Roman" w:hAnsi="Roboto" w:cs="Times New Roman"/>
                <w:color w:val="002060"/>
                <w:sz w:val="20"/>
                <w:szCs w:val="20"/>
                <w:lang w:eastAsia="ru-RU"/>
              </w:rPr>
              <w:t>1</w:t>
            </w:r>
            <w:r w:rsidRPr="000B6D56">
              <w:rPr>
                <w:rFonts w:ascii="Roboto" w:eastAsia="Times New Roman" w:hAnsi="Roboto" w:cs="Times New Roman"/>
                <w:color w:val="002060"/>
                <w:sz w:val="20"/>
                <w:szCs w:val="20"/>
                <w:lang w:val="en-US" w:eastAsia="ru-RU"/>
              </w:rPr>
              <w:t xml:space="preserve"> </w:t>
            </w:r>
            <w:r w:rsidRPr="000B6D56">
              <w:rPr>
                <w:rFonts w:ascii="Roboto" w:eastAsia="Times New Roman" w:hAnsi="Roboto" w:cs="Times New Roman"/>
                <w:color w:val="002060"/>
                <w:sz w:val="20"/>
                <w:szCs w:val="20"/>
                <w:lang w:eastAsia="ru-RU"/>
              </w:rPr>
              <w:t>727</w:t>
            </w:r>
          </w:p>
        </w:tc>
        <w:tc>
          <w:tcPr>
            <w:tcW w:w="733" w:type="pct"/>
            <w:shd w:val="clear" w:color="auto" w:fill="D9E2F3" w:themeFill="accent5" w:themeFillTint="33"/>
            <w:vAlign w:val="center"/>
          </w:tcPr>
          <w:p w:rsidR="000B6D56" w:rsidRPr="000B6D56" w:rsidRDefault="000B6D56" w:rsidP="00096FDF">
            <w:pPr>
              <w:spacing w:after="0" w:line="240" w:lineRule="auto"/>
              <w:jc w:val="center"/>
              <w:rPr>
                <w:rFonts w:ascii="Roboto" w:eastAsia="Times New Roman" w:hAnsi="Roboto" w:cs="Times New Roman"/>
                <w:color w:val="002060"/>
                <w:sz w:val="20"/>
                <w:szCs w:val="20"/>
                <w:highlight w:val="yellow"/>
                <w:lang w:eastAsia="ru-RU"/>
              </w:rPr>
            </w:pPr>
            <w:r w:rsidRPr="000B6D56">
              <w:rPr>
                <w:rFonts w:ascii="Roboto" w:eastAsia="Times New Roman" w:hAnsi="Roboto" w:cs="Times New Roman"/>
                <w:color w:val="002060"/>
                <w:sz w:val="20"/>
                <w:szCs w:val="20"/>
                <w:lang w:eastAsia="ru-RU"/>
              </w:rPr>
              <w:t>825 056</w:t>
            </w:r>
          </w:p>
        </w:tc>
        <w:tc>
          <w:tcPr>
            <w:tcW w:w="660" w:type="pct"/>
            <w:shd w:val="clear" w:color="auto" w:fill="D9E2F3" w:themeFill="accent5" w:themeFillTint="33"/>
            <w:vAlign w:val="center"/>
          </w:tcPr>
          <w:p w:rsidR="000B6D56" w:rsidRPr="000B6D56" w:rsidRDefault="000B6D56" w:rsidP="00096FDF">
            <w:pPr>
              <w:spacing w:after="0" w:line="240" w:lineRule="auto"/>
              <w:jc w:val="center"/>
              <w:rPr>
                <w:rFonts w:ascii="Roboto" w:eastAsia="Times New Roman" w:hAnsi="Roboto" w:cs="Times New Roman"/>
                <w:color w:val="002060"/>
                <w:sz w:val="20"/>
                <w:szCs w:val="20"/>
                <w:highlight w:val="yellow"/>
                <w:lang w:val="en-US" w:eastAsia="ru-RU"/>
              </w:rPr>
            </w:pPr>
            <w:r w:rsidRPr="000B6D56">
              <w:rPr>
                <w:rFonts w:ascii="Roboto" w:eastAsia="Times New Roman" w:hAnsi="Roboto" w:cs="Times New Roman"/>
                <w:color w:val="002060"/>
                <w:sz w:val="20"/>
                <w:szCs w:val="20"/>
                <w:lang w:eastAsia="ru-RU"/>
              </w:rPr>
              <w:t>1</w:t>
            </w:r>
            <w:r w:rsidRPr="000B6D56">
              <w:rPr>
                <w:rFonts w:ascii="Roboto" w:eastAsia="Times New Roman" w:hAnsi="Roboto" w:cs="Times New Roman"/>
                <w:color w:val="002060"/>
                <w:sz w:val="20"/>
                <w:szCs w:val="20"/>
                <w:lang w:val="en-US" w:eastAsia="ru-RU"/>
              </w:rPr>
              <w:t xml:space="preserve"> </w:t>
            </w:r>
            <w:r w:rsidRPr="000B6D56">
              <w:rPr>
                <w:rFonts w:ascii="Roboto" w:eastAsia="Times New Roman" w:hAnsi="Roboto" w:cs="Times New Roman"/>
                <w:color w:val="002060"/>
                <w:sz w:val="20"/>
                <w:szCs w:val="20"/>
                <w:lang w:eastAsia="ru-RU"/>
              </w:rPr>
              <w:t>754</w:t>
            </w:r>
          </w:p>
        </w:tc>
        <w:tc>
          <w:tcPr>
            <w:tcW w:w="676" w:type="pct"/>
            <w:shd w:val="clear" w:color="auto" w:fill="D9E2F3" w:themeFill="accent5" w:themeFillTint="33"/>
            <w:noWrap/>
            <w:vAlign w:val="center"/>
          </w:tcPr>
          <w:p w:rsidR="000B6D56" w:rsidRPr="000B6D56" w:rsidRDefault="000B6D56" w:rsidP="00096FDF">
            <w:pPr>
              <w:spacing w:after="0" w:line="240" w:lineRule="auto"/>
              <w:jc w:val="center"/>
              <w:rPr>
                <w:rFonts w:ascii="Roboto" w:eastAsia="Times New Roman" w:hAnsi="Roboto" w:cs="Times New Roman"/>
                <w:b/>
                <w:bCs/>
                <w:color w:val="002060"/>
                <w:sz w:val="20"/>
                <w:szCs w:val="20"/>
                <w:highlight w:val="yellow"/>
                <w:lang w:eastAsia="ru-RU"/>
              </w:rPr>
            </w:pPr>
            <w:r w:rsidRPr="000B6D56">
              <w:rPr>
                <w:rFonts w:ascii="Roboto" w:eastAsia="Times New Roman" w:hAnsi="Roboto" w:cs="Times New Roman"/>
                <w:b/>
                <w:bCs/>
                <w:color w:val="002060"/>
                <w:sz w:val="20"/>
                <w:szCs w:val="20"/>
                <w:lang w:val="en-US" w:eastAsia="ru-RU"/>
              </w:rPr>
              <w:t xml:space="preserve">1 </w:t>
            </w:r>
            <w:r w:rsidRPr="000B6D56">
              <w:rPr>
                <w:rFonts w:ascii="Roboto" w:eastAsia="Times New Roman" w:hAnsi="Roboto" w:cs="Times New Roman"/>
                <w:b/>
                <w:bCs/>
                <w:color w:val="002060"/>
                <w:sz w:val="20"/>
                <w:szCs w:val="20"/>
                <w:lang w:eastAsia="ru-RU"/>
              </w:rPr>
              <w:t>232 482</w:t>
            </w:r>
          </w:p>
        </w:tc>
      </w:tr>
    </w:tbl>
    <w:p w:rsidR="000B6D56" w:rsidRPr="000B6D56" w:rsidRDefault="000B6D56" w:rsidP="000B6D56">
      <w:pPr>
        <w:spacing w:after="0" w:line="240" w:lineRule="auto"/>
        <w:rPr>
          <w:rFonts w:ascii="Roboto" w:hAnsi="Roboto" w:cs="Times New Roman"/>
          <w:color w:val="002060"/>
          <w:sz w:val="20"/>
          <w:szCs w:val="20"/>
        </w:rPr>
      </w:pPr>
    </w:p>
    <w:p w:rsidR="000B6D56" w:rsidRPr="000B6D56" w:rsidRDefault="000B6D56" w:rsidP="000B6D56">
      <w:pPr>
        <w:spacing w:after="0" w:line="240" w:lineRule="auto"/>
        <w:rPr>
          <w:rFonts w:ascii="Roboto" w:eastAsia="Times New Roman" w:hAnsi="Roboto" w:cs="Times New Roman"/>
          <w:b/>
          <w:color w:val="002060"/>
          <w:sz w:val="20"/>
          <w:szCs w:val="20"/>
          <w:lang w:eastAsia="ru-RU"/>
        </w:rPr>
      </w:pPr>
      <w:r w:rsidRPr="000B6D56">
        <w:rPr>
          <w:rFonts w:ascii="Roboto" w:eastAsia="Times New Roman" w:hAnsi="Roboto" w:cs="Times New Roman"/>
          <w:b/>
          <w:color w:val="002060"/>
          <w:sz w:val="20"/>
          <w:szCs w:val="20"/>
          <w:lang w:eastAsia="ru-RU"/>
        </w:rPr>
        <w:t>01.01.2025 – 31.12.2025</w:t>
      </w:r>
    </w:p>
    <w:tbl>
      <w:tblPr>
        <w:tblW w:w="502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1488"/>
        <w:gridCol w:w="1199"/>
        <w:gridCol w:w="1275"/>
        <w:gridCol w:w="1698"/>
        <w:gridCol w:w="1416"/>
        <w:gridCol w:w="1275"/>
        <w:gridCol w:w="1306"/>
      </w:tblGrid>
      <w:tr w:rsidR="000B6D56" w:rsidRPr="000B6D56" w:rsidTr="001463A6">
        <w:trPr>
          <w:trHeight w:val="640"/>
        </w:trPr>
        <w:tc>
          <w:tcPr>
            <w:tcW w:w="771" w:type="pct"/>
            <w:shd w:val="clear" w:color="auto" w:fill="002D86"/>
            <w:vAlign w:val="center"/>
            <w:hideMark/>
          </w:tcPr>
          <w:p w:rsidR="000B6D56" w:rsidRPr="000B6D56" w:rsidRDefault="000B6D56" w:rsidP="00D50F28">
            <w:pPr>
              <w:spacing w:after="0" w:line="240" w:lineRule="auto"/>
              <w:jc w:val="center"/>
              <w:rPr>
                <w:rFonts w:ascii="Roboto" w:eastAsia="Times New Roman" w:hAnsi="Roboto" w:cs="Times New Roman"/>
                <w:b/>
                <w:color w:val="FFFFFF" w:themeColor="background1"/>
                <w:sz w:val="20"/>
                <w:szCs w:val="20"/>
                <w:lang w:eastAsia="ru-RU"/>
              </w:rPr>
            </w:pPr>
            <w:r w:rsidRPr="000B6D56">
              <w:rPr>
                <w:rFonts w:ascii="Roboto" w:eastAsia="Times New Roman" w:hAnsi="Roboto" w:cs="Times New Roman"/>
                <w:b/>
                <w:color w:val="FFFFFF" w:themeColor="background1"/>
                <w:sz w:val="20"/>
                <w:szCs w:val="20"/>
                <w:lang w:eastAsia="ru-RU"/>
              </w:rPr>
              <w:t>Процеси</w:t>
            </w:r>
          </w:p>
        </w:tc>
        <w:tc>
          <w:tcPr>
            <w:tcW w:w="621" w:type="pct"/>
            <w:shd w:val="clear" w:color="auto" w:fill="002D86"/>
            <w:vAlign w:val="center"/>
            <w:hideMark/>
          </w:tcPr>
          <w:p w:rsidR="000B6D56" w:rsidRPr="000B6D56" w:rsidRDefault="000B6D56" w:rsidP="00D50F28">
            <w:pPr>
              <w:spacing w:after="0" w:line="240" w:lineRule="auto"/>
              <w:jc w:val="center"/>
              <w:rPr>
                <w:rFonts w:ascii="Roboto" w:eastAsia="Times New Roman" w:hAnsi="Roboto" w:cs="Times New Roman"/>
                <w:b/>
                <w:color w:val="FFFFFF" w:themeColor="background1"/>
                <w:sz w:val="20"/>
                <w:szCs w:val="20"/>
                <w:lang w:eastAsia="ru-RU"/>
              </w:rPr>
            </w:pPr>
            <w:r w:rsidRPr="000B6D56">
              <w:rPr>
                <w:rFonts w:ascii="Roboto" w:eastAsia="Times New Roman" w:hAnsi="Roboto" w:cs="Times New Roman"/>
                <w:b/>
                <w:color w:val="FFFFFF" w:themeColor="background1"/>
                <w:sz w:val="20"/>
                <w:szCs w:val="20"/>
                <w:lang w:eastAsia="ru-RU"/>
              </w:rPr>
              <w:t>ВФ Україна</w:t>
            </w:r>
          </w:p>
        </w:tc>
        <w:tc>
          <w:tcPr>
            <w:tcW w:w="660" w:type="pct"/>
            <w:shd w:val="clear" w:color="auto" w:fill="002D86"/>
            <w:vAlign w:val="center"/>
            <w:hideMark/>
          </w:tcPr>
          <w:p w:rsidR="000B6D56" w:rsidRPr="000B6D56" w:rsidRDefault="000B6D56" w:rsidP="00D50F28">
            <w:pPr>
              <w:spacing w:after="0" w:line="240" w:lineRule="auto"/>
              <w:jc w:val="center"/>
              <w:rPr>
                <w:rFonts w:ascii="Roboto" w:eastAsia="Times New Roman" w:hAnsi="Roboto" w:cs="Times New Roman"/>
                <w:b/>
                <w:color w:val="FFFFFF" w:themeColor="background1"/>
                <w:sz w:val="20"/>
                <w:szCs w:val="20"/>
                <w:lang w:eastAsia="ru-RU"/>
              </w:rPr>
            </w:pPr>
            <w:r w:rsidRPr="000B6D56">
              <w:rPr>
                <w:rFonts w:ascii="Roboto" w:eastAsia="Times New Roman" w:hAnsi="Roboto" w:cs="Times New Roman"/>
                <w:b/>
                <w:color w:val="FFFFFF" w:themeColor="background1"/>
                <w:sz w:val="20"/>
                <w:szCs w:val="20"/>
                <w:lang w:eastAsia="ru-RU"/>
              </w:rPr>
              <w:t>Київстар</w:t>
            </w:r>
          </w:p>
        </w:tc>
        <w:tc>
          <w:tcPr>
            <w:tcW w:w="879" w:type="pct"/>
            <w:shd w:val="clear" w:color="auto" w:fill="002D86"/>
            <w:vAlign w:val="center"/>
            <w:hideMark/>
          </w:tcPr>
          <w:p w:rsidR="000B6D56" w:rsidRPr="000B6D56" w:rsidRDefault="000B6D56" w:rsidP="00D50F28">
            <w:pPr>
              <w:spacing w:after="0" w:line="240" w:lineRule="auto"/>
              <w:jc w:val="center"/>
              <w:rPr>
                <w:rFonts w:ascii="Roboto" w:eastAsia="Times New Roman" w:hAnsi="Roboto" w:cs="Times New Roman"/>
                <w:b/>
                <w:color w:val="FFFFFF" w:themeColor="background1"/>
                <w:sz w:val="20"/>
                <w:szCs w:val="20"/>
                <w:lang w:eastAsia="ru-RU"/>
              </w:rPr>
            </w:pPr>
            <w:proofErr w:type="spellStart"/>
            <w:r w:rsidRPr="000B6D56">
              <w:rPr>
                <w:rFonts w:ascii="Roboto" w:eastAsia="Times New Roman" w:hAnsi="Roboto" w:cs="Times New Roman"/>
                <w:b/>
                <w:color w:val="FFFFFF" w:themeColor="background1"/>
                <w:sz w:val="20"/>
                <w:szCs w:val="20"/>
                <w:lang w:eastAsia="ru-RU"/>
              </w:rPr>
              <w:t>Інтертелеком</w:t>
            </w:r>
            <w:proofErr w:type="spellEnd"/>
          </w:p>
        </w:tc>
        <w:tc>
          <w:tcPr>
            <w:tcW w:w="733" w:type="pct"/>
            <w:shd w:val="clear" w:color="auto" w:fill="002D86"/>
            <w:vAlign w:val="center"/>
            <w:hideMark/>
          </w:tcPr>
          <w:p w:rsidR="000B6D56" w:rsidRPr="000B6D56" w:rsidRDefault="000B6D56" w:rsidP="00D50F28">
            <w:pPr>
              <w:spacing w:after="0" w:line="240" w:lineRule="auto"/>
              <w:jc w:val="center"/>
              <w:rPr>
                <w:rFonts w:ascii="Roboto" w:eastAsia="Times New Roman" w:hAnsi="Roboto" w:cs="Times New Roman"/>
                <w:b/>
                <w:color w:val="FFFFFF" w:themeColor="background1"/>
                <w:sz w:val="20"/>
                <w:szCs w:val="20"/>
                <w:lang w:eastAsia="ru-RU"/>
              </w:rPr>
            </w:pPr>
            <w:proofErr w:type="spellStart"/>
            <w:r w:rsidRPr="000B6D56">
              <w:rPr>
                <w:rFonts w:ascii="Roboto" w:eastAsia="Times New Roman" w:hAnsi="Roboto" w:cs="Times New Roman"/>
                <w:b/>
                <w:color w:val="FFFFFF" w:themeColor="background1"/>
                <w:sz w:val="20"/>
                <w:szCs w:val="20"/>
                <w:lang w:eastAsia="ru-RU"/>
              </w:rPr>
              <w:t>лайфселл</w:t>
            </w:r>
            <w:proofErr w:type="spellEnd"/>
          </w:p>
        </w:tc>
        <w:tc>
          <w:tcPr>
            <w:tcW w:w="660" w:type="pct"/>
            <w:shd w:val="clear" w:color="auto" w:fill="002D86"/>
            <w:vAlign w:val="center"/>
            <w:hideMark/>
          </w:tcPr>
          <w:p w:rsidR="000B6D56" w:rsidRPr="000B6D56" w:rsidRDefault="000B6D56" w:rsidP="00D50F28">
            <w:pPr>
              <w:spacing w:after="0" w:line="240" w:lineRule="auto"/>
              <w:jc w:val="center"/>
              <w:rPr>
                <w:rFonts w:ascii="Roboto" w:eastAsia="Times New Roman" w:hAnsi="Roboto" w:cs="Times New Roman"/>
                <w:b/>
                <w:color w:val="FFFFFF" w:themeColor="background1"/>
                <w:sz w:val="20"/>
                <w:szCs w:val="20"/>
                <w:lang w:eastAsia="ru-RU"/>
              </w:rPr>
            </w:pPr>
            <w:r w:rsidRPr="000B6D56">
              <w:rPr>
                <w:rFonts w:ascii="Roboto" w:eastAsia="Times New Roman" w:hAnsi="Roboto" w:cs="Times New Roman"/>
                <w:b/>
                <w:color w:val="FFFFFF" w:themeColor="background1"/>
                <w:sz w:val="20"/>
                <w:szCs w:val="20"/>
                <w:lang w:eastAsia="ru-RU"/>
              </w:rPr>
              <w:t>ТРИМОБ</w:t>
            </w:r>
          </w:p>
        </w:tc>
        <w:tc>
          <w:tcPr>
            <w:tcW w:w="676" w:type="pct"/>
            <w:shd w:val="clear" w:color="auto" w:fill="002D86"/>
            <w:noWrap/>
            <w:vAlign w:val="center"/>
            <w:hideMark/>
          </w:tcPr>
          <w:p w:rsidR="000B6D56" w:rsidRPr="000B6D56" w:rsidRDefault="000B6D56" w:rsidP="00D50F28">
            <w:pPr>
              <w:spacing w:after="0" w:line="240" w:lineRule="auto"/>
              <w:jc w:val="center"/>
              <w:rPr>
                <w:rFonts w:ascii="Roboto" w:eastAsia="Times New Roman" w:hAnsi="Roboto" w:cs="Times New Roman"/>
                <w:b/>
                <w:color w:val="FFFFFF" w:themeColor="background1"/>
                <w:sz w:val="20"/>
                <w:szCs w:val="20"/>
                <w:lang w:eastAsia="ru-RU"/>
              </w:rPr>
            </w:pPr>
            <w:r w:rsidRPr="000B6D56">
              <w:rPr>
                <w:rFonts w:ascii="Roboto" w:eastAsia="Times New Roman" w:hAnsi="Roboto" w:cs="Times New Roman"/>
                <w:b/>
                <w:color w:val="FFFFFF" w:themeColor="background1"/>
                <w:sz w:val="20"/>
                <w:szCs w:val="20"/>
                <w:lang w:eastAsia="ru-RU"/>
              </w:rPr>
              <w:t>Всього</w:t>
            </w:r>
          </w:p>
        </w:tc>
      </w:tr>
      <w:tr w:rsidR="000B6D56" w:rsidRPr="000B6D56" w:rsidTr="00096FDF">
        <w:trPr>
          <w:trHeight w:val="315"/>
        </w:trPr>
        <w:tc>
          <w:tcPr>
            <w:tcW w:w="771" w:type="pct"/>
            <w:shd w:val="clear" w:color="auto" w:fill="D9E2F3" w:themeFill="accent5" w:themeFillTint="33"/>
            <w:vAlign w:val="center"/>
            <w:hideMark/>
          </w:tcPr>
          <w:p w:rsidR="000B6D56" w:rsidRPr="000B6D56" w:rsidRDefault="000B6D56" w:rsidP="00D50F28">
            <w:pPr>
              <w:spacing w:after="0" w:line="240" w:lineRule="auto"/>
              <w:jc w:val="center"/>
              <w:rPr>
                <w:rFonts w:ascii="Roboto" w:eastAsia="Times New Roman" w:hAnsi="Roboto" w:cs="Times New Roman"/>
                <w:b/>
                <w:color w:val="002060"/>
                <w:sz w:val="20"/>
                <w:szCs w:val="20"/>
                <w:lang w:eastAsia="ru-RU"/>
              </w:rPr>
            </w:pPr>
            <w:r w:rsidRPr="000B6D56">
              <w:rPr>
                <w:rFonts w:ascii="Roboto" w:eastAsia="Times New Roman" w:hAnsi="Roboto" w:cs="Times New Roman"/>
                <w:b/>
                <w:color w:val="002060"/>
                <w:sz w:val="20"/>
                <w:szCs w:val="20"/>
                <w:lang w:eastAsia="ru-RU"/>
              </w:rPr>
              <w:t>Оброблено запитів</w:t>
            </w:r>
          </w:p>
        </w:tc>
        <w:tc>
          <w:tcPr>
            <w:tcW w:w="621" w:type="pct"/>
            <w:shd w:val="clear" w:color="auto" w:fill="D9E2F3" w:themeFill="accent5" w:themeFillTint="33"/>
            <w:vAlign w:val="center"/>
          </w:tcPr>
          <w:p w:rsidR="000B6D56" w:rsidRPr="000B6D56" w:rsidRDefault="000B6D56" w:rsidP="00D50F28">
            <w:pPr>
              <w:spacing w:after="0" w:line="240" w:lineRule="auto"/>
              <w:jc w:val="center"/>
              <w:rPr>
                <w:rFonts w:ascii="Roboto" w:eastAsia="Times New Roman" w:hAnsi="Roboto" w:cs="Times New Roman"/>
                <w:color w:val="002060"/>
                <w:sz w:val="20"/>
                <w:szCs w:val="20"/>
                <w:lang w:eastAsia="ru-RU"/>
              </w:rPr>
            </w:pPr>
            <w:r w:rsidRPr="000B6D56">
              <w:rPr>
                <w:rFonts w:ascii="Roboto" w:eastAsia="Times New Roman" w:hAnsi="Roboto" w:cs="Times New Roman"/>
                <w:color w:val="002060"/>
                <w:sz w:val="20"/>
                <w:szCs w:val="20"/>
                <w:lang w:eastAsia="ru-RU"/>
              </w:rPr>
              <w:t>183 376</w:t>
            </w:r>
          </w:p>
        </w:tc>
        <w:tc>
          <w:tcPr>
            <w:tcW w:w="660" w:type="pct"/>
            <w:shd w:val="clear" w:color="auto" w:fill="D9E2F3" w:themeFill="accent5" w:themeFillTint="33"/>
            <w:vAlign w:val="center"/>
          </w:tcPr>
          <w:p w:rsidR="000B6D56" w:rsidRPr="000B6D56" w:rsidRDefault="000B6D56" w:rsidP="00D50F28">
            <w:pPr>
              <w:spacing w:after="0" w:line="240" w:lineRule="auto"/>
              <w:jc w:val="center"/>
              <w:rPr>
                <w:rFonts w:ascii="Roboto" w:eastAsia="Times New Roman" w:hAnsi="Roboto" w:cs="Times New Roman"/>
                <w:color w:val="002060"/>
                <w:sz w:val="20"/>
                <w:szCs w:val="20"/>
                <w:lang w:eastAsia="ru-RU"/>
              </w:rPr>
            </w:pPr>
            <w:r w:rsidRPr="000B6D56">
              <w:rPr>
                <w:rFonts w:ascii="Roboto" w:eastAsia="Times New Roman" w:hAnsi="Roboto" w:cs="Times New Roman"/>
                <w:color w:val="002060"/>
                <w:sz w:val="20"/>
                <w:szCs w:val="20"/>
                <w:lang w:eastAsia="ru-RU"/>
              </w:rPr>
              <w:t>143 351</w:t>
            </w:r>
          </w:p>
        </w:tc>
        <w:tc>
          <w:tcPr>
            <w:tcW w:w="879" w:type="pct"/>
            <w:shd w:val="clear" w:color="auto" w:fill="D9E2F3" w:themeFill="accent5" w:themeFillTint="33"/>
            <w:vAlign w:val="center"/>
          </w:tcPr>
          <w:p w:rsidR="000B6D56" w:rsidRPr="000B6D56" w:rsidRDefault="000B6D56" w:rsidP="00D50F28">
            <w:pPr>
              <w:spacing w:after="0" w:line="240" w:lineRule="auto"/>
              <w:jc w:val="center"/>
              <w:rPr>
                <w:rFonts w:ascii="Roboto" w:eastAsia="Times New Roman" w:hAnsi="Roboto" w:cs="Times New Roman"/>
                <w:color w:val="002060"/>
                <w:sz w:val="20"/>
                <w:szCs w:val="20"/>
                <w:lang w:eastAsia="ru-RU"/>
              </w:rPr>
            </w:pPr>
            <w:r w:rsidRPr="000B6D56">
              <w:rPr>
                <w:rFonts w:ascii="Roboto" w:eastAsia="Times New Roman" w:hAnsi="Roboto" w:cs="Times New Roman"/>
                <w:color w:val="002060"/>
                <w:sz w:val="20"/>
                <w:szCs w:val="20"/>
                <w:lang w:eastAsia="ru-RU"/>
              </w:rPr>
              <w:t>618</w:t>
            </w:r>
          </w:p>
        </w:tc>
        <w:tc>
          <w:tcPr>
            <w:tcW w:w="733" w:type="pct"/>
            <w:shd w:val="clear" w:color="auto" w:fill="D9E2F3" w:themeFill="accent5" w:themeFillTint="33"/>
            <w:vAlign w:val="center"/>
          </w:tcPr>
          <w:p w:rsidR="000B6D56" w:rsidRPr="000B6D56" w:rsidRDefault="000B6D56" w:rsidP="00D50F28">
            <w:pPr>
              <w:spacing w:after="0" w:line="240" w:lineRule="auto"/>
              <w:jc w:val="center"/>
              <w:rPr>
                <w:rFonts w:ascii="Roboto" w:eastAsia="Times New Roman" w:hAnsi="Roboto" w:cs="Times New Roman"/>
                <w:color w:val="002060"/>
                <w:sz w:val="20"/>
                <w:szCs w:val="20"/>
                <w:lang w:eastAsia="ru-RU"/>
              </w:rPr>
            </w:pPr>
            <w:r w:rsidRPr="000B6D56">
              <w:rPr>
                <w:rFonts w:ascii="Roboto" w:eastAsia="Times New Roman" w:hAnsi="Roboto" w:cs="Times New Roman"/>
                <w:color w:val="002060"/>
                <w:sz w:val="20"/>
                <w:szCs w:val="20"/>
                <w:lang w:eastAsia="ru-RU"/>
              </w:rPr>
              <w:t>513 571</w:t>
            </w:r>
          </w:p>
        </w:tc>
        <w:tc>
          <w:tcPr>
            <w:tcW w:w="660" w:type="pct"/>
            <w:shd w:val="clear" w:color="auto" w:fill="D9E2F3" w:themeFill="accent5" w:themeFillTint="33"/>
            <w:vAlign w:val="center"/>
          </w:tcPr>
          <w:p w:rsidR="000B6D56" w:rsidRPr="000B6D56" w:rsidRDefault="000B6D56" w:rsidP="00D50F28">
            <w:pPr>
              <w:spacing w:after="0" w:line="240" w:lineRule="auto"/>
              <w:jc w:val="center"/>
              <w:rPr>
                <w:rFonts w:ascii="Roboto" w:eastAsia="Times New Roman" w:hAnsi="Roboto" w:cs="Times New Roman"/>
                <w:color w:val="002060"/>
                <w:sz w:val="20"/>
                <w:szCs w:val="20"/>
                <w:lang w:eastAsia="ru-RU"/>
              </w:rPr>
            </w:pPr>
            <w:r w:rsidRPr="000B6D56">
              <w:rPr>
                <w:rFonts w:ascii="Roboto" w:eastAsia="Times New Roman" w:hAnsi="Roboto" w:cs="Times New Roman"/>
                <w:color w:val="002060"/>
                <w:sz w:val="20"/>
                <w:szCs w:val="20"/>
                <w:lang w:eastAsia="ru-RU"/>
              </w:rPr>
              <w:t>230</w:t>
            </w:r>
          </w:p>
        </w:tc>
        <w:tc>
          <w:tcPr>
            <w:tcW w:w="676" w:type="pct"/>
            <w:shd w:val="clear" w:color="auto" w:fill="D9E2F3" w:themeFill="accent5" w:themeFillTint="33"/>
            <w:noWrap/>
            <w:vAlign w:val="center"/>
          </w:tcPr>
          <w:p w:rsidR="000B6D56" w:rsidRPr="000B6D56" w:rsidRDefault="000B6D56" w:rsidP="00D50F28">
            <w:pPr>
              <w:spacing w:after="0" w:line="240" w:lineRule="auto"/>
              <w:jc w:val="center"/>
              <w:rPr>
                <w:rFonts w:ascii="Roboto" w:eastAsia="Times New Roman" w:hAnsi="Roboto" w:cs="Times New Roman"/>
                <w:b/>
                <w:bCs/>
                <w:color w:val="002060"/>
                <w:sz w:val="20"/>
                <w:szCs w:val="20"/>
                <w:lang w:eastAsia="ru-RU"/>
              </w:rPr>
            </w:pPr>
            <w:r w:rsidRPr="000B6D56">
              <w:rPr>
                <w:rFonts w:ascii="Roboto" w:eastAsia="Times New Roman" w:hAnsi="Roboto" w:cs="Times New Roman"/>
                <w:b/>
                <w:bCs/>
                <w:color w:val="002060"/>
                <w:sz w:val="20"/>
                <w:szCs w:val="20"/>
                <w:lang w:eastAsia="ru-RU"/>
              </w:rPr>
              <w:t>841 146</w:t>
            </w:r>
          </w:p>
        </w:tc>
      </w:tr>
      <w:tr w:rsidR="000B6D56" w:rsidRPr="000B6D56" w:rsidTr="00096FDF">
        <w:trPr>
          <w:trHeight w:val="494"/>
        </w:trPr>
        <w:tc>
          <w:tcPr>
            <w:tcW w:w="771" w:type="pct"/>
            <w:shd w:val="clear" w:color="auto" w:fill="D9E2F3" w:themeFill="accent5" w:themeFillTint="33"/>
            <w:vAlign w:val="center"/>
            <w:hideMark/>
          </w:tcPr>
          <w:p w:rsidR="000B6D56" w:rsidRPr="000B6D56" w:rsidRDefault="000B6D56" w:rsidP="00D50F28">
            <w:pPr>
              <w:spacing w:after="0" w:line="240" w:lineRule="auto"/>
              <w:jc w:val="center"/>
              <w:rPr>
                <w:rFonts w:ascii="Roboto" w:eastAsia="Times New Roman" w:hAnsi="Roboto" w:cs="Times New Roman"/>
                <w:b/>
                <w:color w:val="002060"/>
                <w:sz w:val="20"/>
                <w:szCs w:val="20"/>
                <w:lang w:eastAsia="ru-RU"/>
              </w:rPr>
            </w:pPr>
            <w:r w:rsidRPr="000B6D56">
              <w:rPr>
                <w:rFonts w:ascii="Roboto" w:eastAsia="Times New Roman" w:hAnsi="Roboto" w:cs="Times New Roman"/>
                <w:b/>
                <w:color w:val="002060"/>
                <w:sz w:val="20"/>
                <w:szCs w:val="20"/>
                <w:lang w:eastAsia="ru-RU"/>
              </w:rPr>
              <w:t>Перенесено</w:t>
            </w:r>
          </w:p>
        </w:tc>
        <w:tc>
          <w:tcPr>
            <w:tcW w:w="621" w:type="pct"/>
            <w:shd w:val="clear" w:color="auto" w:fill="D9E2F3" w:themeFill="accent5" w:themeFillTint="33"/>
            <w:vAlign w:val="center"/>
          </w:tcPr>
          <w:p w:rsidR="000B6D56" w:rsidRPr="000B6D56" w:rsidRDefault="000B6D56" w:rsidP="00D50F28">
            <w:pPr>
              <w:spacing w:after="0" w:line="240" w:lineRule="auto"/>
              <w:jc w:val="center"/>
              <w:rPr>
                <w:rFonts w:ascii="Roboto" w:eastAsia="Times New Roman" w:hAnsi="Roboto" w:cs="Times New Roman"/>
                <w:color w:val="002060"/>
                <w:sz w:val="20"/>
                <w:szCs w:val="20"/>
                <w:lang w:eastAsia="ru-RU"/>
              </w:rPr>
            </w:pPr>
            <w:r w:rsidRPr="000B6D56">
              <w:rPr>
                <w:rFonts w:ascii="Roboto" w:hAnsi="Roboto" w:cs="Times New Roman"/>
                <w:color w:val="002060"/>
                <w:sz w:val="20"/>
                <w:szCs w:val="20"/>
              </w:rPr>
              <w:t>95 147</w:t>
            </w:r>
          </w:p>
        </w:tc>
        <w:tc>
          <w:tcPr>
            <w:tcW w:w="660" w:type="pct"/>
            <w:shd w:val="clear" w:color="auto" w:fill="D9E2F3" w:themeFill="accent5" w:themeFillTint="33"/>
            <w:vAlign w:val="center"/>
          </w:tcPr>
          <w:p w:rsidR="000B6D56" w:rsidRPr="000B6D56" w:rsidRDefault="000B6D56" w:rsidP="00D50F28">
            <w:pPr>
              <w:spacing w:after="0" w:line="240" w:lineRule="auto"/>
              <w:jc w:val="center"/>
              <w:rPr>
                <w:rFonts w:ascii="Roboto" w:eastAsia="Times New Roman" w:hAnsi="Roboto" w:cs="Times New Roman"/>
                <w:color w:val="002060"/>
                <w:sz w:val="20"/>
                <w:szCs w:val="20"/>
                <w:lang w:eastAsia="ru-RU"/>
              </w:rPr>
            </w:pPr>
            <w:r w:rsidRPr="000B6D56">
              <w:rPr>
                <w:rFonts w:ascii="Roboto" w:eastAsia="Times New Roman" w:hAnsi="Roboto" w:cs="Times New Roman"/>
                <w:color w:val="002060"/>
                <w:sz w:val="20"/>
                <w:szCs w:val="20"/>
                <w:lang w:eastAsia="ru-RU"/>
              </w:rPr>
              <w:t>92 226</w:t>
            </w:r>
          </w:p>
        </w:tc>
        <w:tc>
          <w:tcPr>
            <w:tcW w:w="879" w:type="pct"/>
            <w:shd w:val="clear" w:color="auto" w:fill="D9E2F3" w:themeFill="accent5" w:themeFillTint="33"/>
            <w:vAlign w:val="center"/>
          </w:tcPr>
          <w:p w:rsidR="000B6D56" w:rsidRPr="000B6D56" w:rsidRDefault="000B6D56" w:rsidP="00D50F28">
            <w:pPr>
              <w:spacing w:after="0" w:line="240" w:lineRule="auto"/>
              <w:jc w:val="center"/>
              <w:rPr>
                <w:rFonts w:ascii="Roboto" w:eastAsia="Times New Roman" w:hAnsi="Roboto" w:cs="Times New Roman"/>
                <w:color w:val="002060"/>
                <w:sz w:val="20"/>
                <w:szCs w:val="20"/>
                <w:lang w:eastAsia="ru-RU"/>
              </w:rPr>
            </w:pPr>
            <w:r w:rsidRPr="000B6D56">
              <w:rPr>
                <w:rFonts w:ascii="Roboto" w:eastAsia="Times New Roman" w:hAnsi="Roboto" w:cs="Times New Roman"/>
                <w:color w:val="002060"/>
                <w:sz w:val="20"/>
                <w:szCs w:val="20"/>
                <w:lang w:val="en-US" w:eastAsia="ru-RU"/>
              </w:rPr>
              <w:t>1</w:t>
            </w:r>
            <w:r w:rsidRPr="000B6D56">
              <w:rPr>
                <w:rFonts w:ascii="Roboto" w:eastAsia="Times New Roman" w:hAnsi="Roboto" w:cs="Times New Roman"/>
                <w:color w:val="002060"/>
                <w:sz w:val="20"/>
                <w:szCs w:val="20"/>
                <w:lang w:eastAsia="ru-RU"/>
              </w:rPr>
              <w:t>81</w:t>
            </w:r>
          </w:p>
        </w:tc>
        <w:tc>
          <w:tcPr>
            <w:tcW w:w="733" w:type="pct"/>
            <w:shd w:val="clear" w:color="auto" w:fill="D9E2F3" w:themeFill="accent5" w:themeFillTint="33"/>
            <w:vAlign w:val="center"/>
          </w:tcPr>
          <w:p w:rsidR="000B6D56" w:rsidRPr="000B6D56" w:rsidRDefault="000B6D56" w:rsidP="00D50F28">
            <w:pPr>
              <w:spacing w:after="0" w:line="240" w:lineRule="auto"/>
              <w:jc w:val="center"/>
              <w:rPr>
                <w:rFonts w:ascii="Roboto" w:eastAsia="Times New Roman" w:hAnsi="Roboto" w:cs="Times New Roman"/>
                <w:color w:val="002060"/>
                <w:sz w:val="20"/>
                <w:szCs w:val="20"/>
                <w:lang w:eastAsia="ru-RU"/>
              </w:rPr>
            </w:pPr>
            <w:r w:rsidRPr="000B6D56">
              <w:rPr>
                <w:rFonts w:ascii="Roboto" w:eastAsia="Times New Roman" w:hAnsi="Roboto" w:cs="Times New Roman"/>
                <w:color w:val="002060"/>
                <w:sz w:val="20"/>
                <w:szCs w:val="20"/>
                <w:lang w:eastAsia="ru-RU"/>
              </w:rPr>
              <w:t>307 855</w:t>
            </w:r>
          </w:p>
        </w:tc>
        <w:tc>
          <w:tcPr>
            <w:tcW w:w="660" w:type="pct"/>
            <w:shd w:val="clear" w:color="auto" w:fill="D9E2F3" w:themeFill="accent5" w:themeFillTint="33"/>
            <w:vAlign w:val="center"/>
          </w:tcPr>
          <w:p w:rsidR="000B6D56" w:rsidRPr="000B6D56" w:rsidRDefault="000B6D56" w:rsidP="00D50F28">
            <w:pPr>
              <w:spacing w:after="0" w:line="240" w:lineRule="auto"/>
              <w:jc w:val="center"/>
              <w:rPr>
                <w:rFonts w:ascii="Roboto" w:eastAsia="Times New Roman" w:hAnsi="Roboto" w:cs="Times New Roman"/>
                <w:color w:val="002060"/>
                <w:sz w:val="20"/>
                <w:szCs w:val="20"/>
                <w:lang w:eastAsia="ru-RU"/>
              </w:rPr>
            </w:pPr>
            <w:r w:rsidRPr="000B6D56">
              <w:rPr>
                <w:rFonts w:ascii="Roboto" w:eastAsia="Times New Roman" w:hAnsi="Roboto" w:cs="Times New Roman"/>
                <w:color w:val="002060"/>
                <w:sz w:val="20"/>
                <w:szCs w:val="20"/>
                <w:lang w:eastAsia="ru-RU"/>
              </w:rPr>
              <w:t>188</w:t>
            </w:r>
          </w:p>
        </w:tc>
        <w:tc>
          <w:tcPr>
            <w:tcW w:w="676" w:type="pct"/>
            <w:shd w:val="clear" w:color="auto" w:fill="D9E2F3" w:themeFill="accent5" w:themeFillTint="33"/>
            <w:noWrap/>
            <w:vAlign w:val="center"/>
          </w:tcPr>
          <w:p w:rsidR="000B6D56" w:rsidRPr="000B6D56" w:rsidRDefault="000B6D56" w:rsidP="00D50F28">
            <w:pPr>
              <w:spacing w:after="0" w:line="240" w:lineRule="auto"/>
              <w:jc w:val="center"/>
              <w:rPr>
                <w:rFonts w:ascii="Roboto" w:eastAsia="Times New Roman" w:hAnsi="Roboto" w:cs="Times New Roman"/>
                <w:b/>
                <w:bCs/>
                <w:color w:val="002060"/>
                <w:sz w:val="20"/>
                <w:szCs w:val="20"/>
                <w:lang w:eastAsia="ru-RU"/>
              </w:rPr>
            </w:pPr>
            <w:r w:rsidRPr="000B6D56">
              <w:rPr>
                <w:rFonts w:ascii="Roboto" w:eastAsia="Times New Roman" w:hAnsi="Roboto" w:cs="Times New Roman"/>
                <w:b/>
                <w:bCs/>
                <w:color w:val="002060"/>
                <w:sz w:val="20"/>
                <w:szCs w:val="20"/>
                <w:lang w:eastAsia="ru-RU"/>
              </w:rPr>
              <w:t xml:space="preserve">495 </w:t>
            </w:r>
            <w:r>
              <w:rPr>
                <w:rFonts w:ascii="Roboto" w:eastAsia="Times New Roman" w:hAnsi="Roboto" w:cs="Times New Roman"/>
                <w:b/>
                <w:bCs/>
                <w:color w:val="002060"/>
                <w:sz w:val="20"/>
                <w:szCs w:val="20"/>
                <w:lang w:eastAsia="ru-RU"/>
              </w:rPr>
              <w:t xml:space="preserve"> </w:t>
            </w:r>
            <w:r w:rsidRPr="000B6D56">
              <w:rPr>
                <w:rFonts w:ascii="Roboto" w:eastAsia="Times New Roman" w:hAnsi="Roboto" w:cs="Times New Roman"/>
                <w:b/>
                <w:bCs/>
                <w:color w:val="002060"/>
                <w:sz w:val="20"/>
                <w:szCs w:val="20"/>
                <w:lang w:eastAsia="ru-RU"/>
              </w:rPr>
              <w:t>597</w:t>
            </w:r>
          </w:p>
        </w:tc>
      </w:tr>
    </w:tbl>
    <w:p w:rsidR="000B6D56" w:rsidRDefault="000B6D56" w:rsidP="00232B94">
      <w:pPr>
        <w:spacing w:after="0" w:line="240" w:lineRule="auto"/>
        <w:jc w:val="both"/>
        <w:rPr>
          <w:rFonts w:ascii="Roboto" w:hAnsi="Roboto" w:cs="Times New Roman"/>
          <w:sz w:val="24"/>
          <w:szCs w:val="24"/>
        </w:rPr>
      </w:pPr>
    </w:p>
    <w:p w:rsidR="00DD62F9" w:rsidRPr="006925E2" w:rsidRDefault="00F47E51" w:rsidP="00DD62F9">
      <w:pPr>
        <w:spacing w:after="0" w:line="240" w:lineRule="auto"/>
        <w:ind w:firstLine="567"/>
        <w:jc w:val="both"/>
        <w:rPr>
          <w:rFonts w:ascii="Roboto" w:hAnsi="Roboto" w:cs="Times New Roman"/>
          <w:sz w:val="24"/>
          <w:szCs w:val="24"/>
        </w:rPr>
      </w:pPr>
      <w:r>
        <w:rPr>
          <w:rFonts w:ascii="Roboto" w:hAnsi="Roboto" w:cs="Times New Roman"/>
          <w:sz w:val="24"/>
          <w:szCs w:val="24"/>
        </w:rPr>
        <w:t>Підприємством</w:t>
      </w:r>
      <w:r w:rsidR="00DD62F9" w:rsidRPr="006925E2">
        <w:rPr>
          <w:rFonts w:ascii="Roboto" w:hAnsi="Roboto" w:cs="Times New Roman"/>
          <w:sz w:val="24"/>
          <w:szCs w:val="24"/>
        </w:rPr>
        <w:t xml:space="preserve"> як адміністратор</w:t>
      </w:r>
      <w:r>
        <w:rPr>
          <w:rFonts w:ascii="Roboto" w:hAnsi="Roboto" w:cs="Times New Roman"/>
          <w:sz w:val="24"/>
          <w:szCs w:val="24"/>
        </w:rPr>
        <w:t>ом</w:t>
      </w:r>
      <w:r w:rsidR="00DD62F9" w:rsidRPr="006925E2">
        <w:rPr>
          <w:rFonts w:ascii="Roboto" w:hAnsi="Roboto" w:cs="Times New Roman"/>
          <w:sz w:val="24"/>
          <w:szCs w:val="24"/>
        </w:rPr>
        <w:t xml:space="preserve"> ЦБД ПН проведено роботу з реалізації в Системі можливостей: </w:t>
      </w:r>
    </w:p>
    <w:p w:rsidR="00DD62F9" w:rsidRPr="006925E2" w:rsidRDefault="00DD62F9" w:rsidP="00DD62F9">
      <w:pPr>
        <w:spacing w:after="0" w:line="240" w:lineRule="auto"/>
        <w:ind w:firstLine="567"/>
        <w:jc w:val="both"/>
        <w:rPr>
          <w:rFonts w:ascii="Roboto" w:hAnsi="Roboto" w:cs="Times New Roman"/>
          <w:sz w:val="24"/>
          <w:szCs w:val="24"/>
        </w:rPr>
      </w:pPr>
      <w:r w:rsidRPr="006925E2">
        <w:rPr>
          <w:rFonts w:ascii="Roboto" w:hAnsi="Roboto" w:cs="Times New Roman"/>
          <w:sz w:val="24"/>
          <w:szCs w:val="24"/>
        </w:rPr>
        <w:t xml:space="preserve">1) скасування постачальником-отримувачем процесу перенесення номера, але не пізніше ніж за 4 робочі години до зазначеного в заяві бажаного часу перенесення, </w:t>
      </w:r>
    </w:p>
    <w:p w:rsidR="00DD62F9" w:rsidRPr="006925E2" w:rsidRDefault="00DD62F9" w:rsidP="00DD62F9">
      <w:pPr>
        <w:spacing w:after="0" w:line="240" w:lineRule="auto"/>
        <w:ind w:firstLine="567"/>
        <w:jc w:val="both"/>
        <w:rPr>
          <w:rFonts w:ascii="Roboto" w:hAnsi="Roboto" w:cs="Times New Roman"/>
          <w:sz w:val="24"/>
          <w:szCs w:val="24"/>
        </w:rPr>
      </w:pPr>
      <w:r w:rsidRPr="006925E2">
        <w:rPr>
          <w:rFonts w:ascii="Roboto" w:hAnsi="Roboto" w:cs="Times New Roman"/>
          <w:sz w:val="24"/>
          <w:szCs w:val="24"/>
        </w:rPr>
        <w:t xml:space="preserve">2) перенесення номера в найкоротші терміни (день в день). </w:t>
      </w:r>
    </w:p>
    <w:p w:rsidR="00DD62F9" w:rsidRPr="006925E2" w:rsidRDefault="00F47E51" w:rsidP="00DD62F9">
      <w:pPr>
        <w:spacing w:after="0" w:line="240" w:lineRule="auto"/>
        <w:ind w:firstLine="567"/>
        <w:jc w:val="both"/>
        <w:rPr>
          <w:rFonts w:ascii="Roboto" w:hAnsi="Roboto" w:cs="Times New Roman"/>
          <w:sz w:val="24"/>
          <w:szCs w:val="24"/>
        </w:rPr>
      </w:pPr>
      <w:r>
        <w:rPr>
          <w:rFonts w:ascii="Roboto" w:hAnsi="Roboto" w:cs="Times New Roman"/>
          <w:sz w:val="24"/>
          <w:szCs w:val="24"/>
        </w:rPr>
        <w:t>Зазначені заходи</w:t>
      </w:r>
      <w:r w:rsidR="00DD62F9" w:rsidRPr="006925E2">
        <w:rPr>
          <w:rFonts w:ascii="Roboto" w:hAnsi="Roboto" w:cs="Times New Roman"/>
          <w:sz w:val="24"/>
          <w:szCs w:val="24"/>
        </w:rPr>
        <w:t xml:space="preserve"> підвищують за</w:t>
      </w:r>
      <w:r>
        <w:rPr>
          <w:rFonts w:ascii="Roboto" w:hAnsi="Roboto" w:cs="Times New Roman"/>
          <w:sz w:val="24"/>
          <w:szCs w:val="24"/>
        </w:rPr>
        <w:t>цікавленість</w:t>
      </w:r>
      <w:r w:rsidR="00DD62F9" w:rsidRPr="006925E2">
        <w:rPr>
          <w:rFonts w:ascii="Roboto" w:hAnsi="Roboto" w:cs="Times New Roman"/>
          <w:sz w:val="24"/>
          <w:szCs w:val="24"/>
        </w:rPr>
        <w:t xml:space="preserve"> абонентів в отримані послуги перенесення номерів. </w:t>
      </w:r>
    </w:p>
    <w:p w:rsidR="00DD62F9" w:rsidRDefault="00DD62F9" w:rsidP="00DD62F9">
      <w:pPr>
        <w:spacing w:after="0" w:line="240" w:lineRule="auto"/>
        <w:ind w:firstLine="567"/>
        <w:jc w:val="both"/>
        <w:rPr>
          <w:rFonts w:ascii="Roboto" w:hAnsi="Roboto" w:cs="Times New Roman"/>
          <w:sz w:val="24"/>
          <w:szCs w:val="24"/>
        </w:rPr>
      </w:pPr>
      <w:r w:rsidRPr="006925E2">
        <w:rPr>
          <w:rFonts w:ascii="Roboto" w:hAnsi="Roboto" w:cs="Times New Roman"/>
          <w:sz w:val="24"/>
          <w:szCs w:val="24"/>
        </w:rPr>
        <w:t>З</w:t>
      </w:r>
      <w:r w:rsidR="00232B94">
        <w:rPr>
          <w:rFonts w:ascii="Roboto" w:hAnsi="Roboto" w:cs="Times New Roman"/>
          <w:sz w:val="24"/>
          <w:szCs w:val="24"/>
        </w:rPr>
        <w:t>а запитами НКЕК протягом 2025 року</w:t>
      </w:r>
      <w:r w:rsidRPr="006925E2">
        <w:rPr>
          <w:rFonts w:ascii="Roboto" w:hAnsi="Roboto" w:cs="Times New Roman"/>
          <w:sz w:val="24"/>
          <w:szCs w:val="24"/>
        </w:rPr>
        <w:t xml:space="preserve"> було опрацьовано та надано відповіді на 80 звернень (скарг) про неналежне надання послуг перенесення номера. </w:t>
      </w:r>
    </w:p>
    <w:p w:rsidR="00C67F2C" w:rsidRPr="00510801" w:rsidRDefault="00C67F2C" w:rsidP="00D3703D">
      <w:pPr>
        <w:widowControl w:val="0"/>
        <w:autoSpaceDE w:val="0"/>
        <w:autoSpaceDN w:val="0"/>
        <w:adjustRightInd w:val="0"/>
        <w:spacing w:after="0" w:line="240" w:lineRule="auto"/>
        <w:rPr>
          <w:rFonts w:ascii="Roboto" w:eastAsia="Calibri" w:hAnsi="Roboto" w:cs="Times New Roman"/>
          <w:b/>
          <w:color w:val="FF0000"/>
          <w:sz w:val="24"/>
          <w:szCs w:val="24"/>
          <w:lang w:val="ru-RU"/>
        </w:rPr>
      </w:pPr>
    </w:p>
    <w:p w:rsidR="00912BD8" w:rsidRPr="004C51B5" w:rsidRDefault="00096427" w:rsidP="001463A6">
      <w:pPr>
        <w:widowControl w:val="0"/>
        <w:shd w:val="clear" w:color="auto" w:fill="002D86"/>
        <w:autoSpaceDE w:val="0"/>
        <w:autoSpaceDN w:val="0"/>
        <w:adjustRightInd w:val="0"/>
        <w:spacing w:after="0" w:line="240" w:lineRule="auto"/>
        <w:rPr>
          <w:rFonts w:ascii="Roboto" w:hAnsi="Roboto" w:cs="Times New Roman"/>
          <w:b/>
          <w:color w:val="FFFFFF" w:themeColor="background1"/>
          <w:sz w:val="28"/>
          <w:szCs w:val="28"/>
        </w:rPr>
      </w:pPr>
      <w:r w:rsidRPr="004C51B5">
        <w:rPr>
          <w:rFonts w:ascii="Roboto" w:eastAsia="Calibri" w:hAnsi="Roboto" w:cs="Times New Roman"/>
          <w:b/>
          <w:color w:val="FFFFFF" w:themeColor="background1"/>
          <w:sz w:val="28"/>
          <w:szCs w:val="28"/>
        </w:rPr>
        <w:t>7. Ц</w:t>
      </w:r>
      <w:r w:rsidRPr="004C51B5">
        <w:rPr>
          <w:rFonts w:ascii="Roboto" w:hAnsi="Roboto" w:cs="Times New Roman"/>
          <w:b/>
          <w:color w:val="FFFFFF" w:themeColor="background1"/>
          <w:sz w:val="28"/>
          <w:szCs w:val="28"/>
        </w:rPr>
        <w:t xml:space="preserve">ЕНТР З СЕРТИФІКАЦІЇ  </w:t>
      </w:r>
    </w:p>
    <w:p w:rsidR="00912BD8" w:rsidRPr="006925E2" w:rsidRDefault="00912BD8" w:rsidP="00912BD8">
      <w:pPr>
        <w:widowControl w:val="0"/>
        <w:spacing w:after="0" w:line="240" w:lineRule="auto"/>
        <w:ind w:firstLine="709"/>
        <w:jc w:val="center"/>
        <w:rPr>
          <w:rFonts w:ascii="Roboto" w:hAnsi="Roboto" w:cs="Times New Roman"/>
          <w:b/>
          <w:sz w:val="24"/>
          <w:szCs w:val="24"/>
        </w:rPr>
      </w:pPr>
    </w:p>
    <w:p w:rsidR="00912BD8" w:rsidRPr="006925E2" w:rsidRDefault="00FC31E5" w:rsidP="00CE7A00">
      <w:pPr>
        <w:tabs>
          <w:tab w:val="left" w:pos="851"/>
        </w:tabs>
        <w:spacing w:after="0" w:line="240" w:lineRule="auto"/>
        <w:ind w:firstLine="567"/>
        <w:jc w:val="both"/>
        <w:rPr>
          <w:rFonts w:ascii="Roboto" w:hAnsi="Roboto" w:cs="Times New Roman"/>
          <w:sz w:val="24"/>
          <w:szCs w:val="24"/>
        </w:rPr>
      </w:pPr>
      <w:r>
        <w:rPr>
          <w:rFonts w:ascii="Roboto" w:eastAsia="Times New Roman" w:hAnsi="Roboto"/>
          <w:iCs/>
          <w:sz w:val="24"/>
          <w:szCs w:val="24"/>
          <w:lang w:eastAsia="ru-RU"/>
        </w:rPr>
        <w:t>Центр з сертифікації (ЦС)</w:t>
      </w:r>
      <w:r w:rsidR="00912BD8" w:rsidRPr="006925E2">
        <w:rPr>
          <w:rFonts w:ascii="Roboto" w:eastAsia="Times New Roman" w:hAnsi="Roboto"/>
          <w:iCs/>
          <w:sz w:val="24"/>
          <w:szCs w:val="24"/>
          <w:lang w:eastAsia="ru-RU"/>
        </w:rPr>
        <w:t xml:space="preserve"> в умовах воєнного стану, забезпечив безперервність виробничих процесів в інтересах держави,  задоволення потреб та очікувань замовників.</w:t>
      </w:r>
      <w:r w:rsidR="00912BD8" w:rsidRPr="006925E2">
        <w:rPr>
          <w:rFonts w:ascii="Roboto" w:hAnsi="Roboto"/>
          <w:b/>
          <w:bCs/>
          <w:sz w:val="24"/>
          <w:szCs w:val="24"/>
          <w:shd w:val="clear" w:color="auto" w:fill="FFFFFF"/>
        </w:rPr>
        <w:t xml:space="preserve"> </w:t>
      </w:r>
      <w:r w:rsidR="00912BD8" w:rsidRPr="006925E2">
        <w:rPr>
          <w:rFonts w:ascii="Roboto" w:hAnsi="Roboto"/>
          <w:bCs/>
          <w:sz w:val="24"/>
          <w:szCs w:val="24"/>
          <w:shd w:val="clear" w:color="auto" w:fill="FFFFFF"/>
        </w:rPr>
        <w:t>Ц</w:t>
      </w:r>
      <w:r>
        <w:rPr>
          <w:rFonts w:ascii="Roboto" w:hAnsi="Roboto"/>
          <w:sz w:val="24"/>
          <w:szCs w:val="24"/>
        </w:rPr>
        <w:t>С</w:t>
      </w:r>
      <w:r w:rsidR="00912BD8" w:rsidRPr="006925E2">
        <w:rPr>
          <w:rFonts w:ascii="Roboto" w:hAnsi="Roboto"/>
          <w:sz w:val="24"/>
          <w:szCs w:val="24"/>
        </w:rPr>
        <w:t xml:space="preserve"> здійснив  диверсифікацію своїх послуг та суттєво розширив співпрацю з українськими розробниками та виробниками</w:t>
      </w:r>
      <w:r w:rsidR="00912BD8" w:rsidRPr="006925E2">
        <w:rPr>
          <w:rFonts w:ascii="Roboto" w:eastAsia="Times New Roman" w:hAnsi="Roboto"/>
          <w:i/>
          <w:sz w:val="24"/>
          <w:szCs w:val="24"/>
          <w:lang w:eastAsia="uk-UA"/>
        </w:rPr>
        <w:t xml:space="preserve">. </w:t>
      </w:r>
      <w:r>
        <w:rPr>
          <w:rFonts w:ascii="Roboto" w:eastAsia="Times New Roman" w:hAnsi="Roboto"/>
          <w:sz w:val="24"/>
          <w:szCs w:val="24"/>
          <w:lang w:eastAsia="uk-UA"/>
        </w:rPr>
        <w:t>Нарощено</w:t>
      </w:r>
      <w:r w:rsidR="00912BD8" w:rsidRPr="006925E2">
        <w:rPr>
          <w:rFonts w:ascii="Roboto" w:eastAsia="Times New Roman" w:hAnsi="Roboto"/>
          <w:sz w:val="24"/>
          <w:szCs w:val="24"/>
          <w:lang w:eastAsia="uk-UA"/>
        </w:rPr>
        <w:t xml:space="preserve"> обсяг та різноманітність виконання завдань </w:t>
      </w:r>
      <w:r w:rsidR="00912BD8" w:rsidRPr="006925E2">
        <w:rPr>
          <w:rFonts w:ascii="Roboto" w:hAnsi="Roboto"/>
          <w:bCs/>
          <w:sz w:val="24"/>
          <w:szCs w:val="24"/>
        </w:rPr>
        <w:t xml:space="preserve">у сфері впровадження новітніх </w:t>
      </w:r>
      <w:proofErr w:type="spellStart"/>
      <w:r w:rsidR="00912BD8" w:rsidRPr="006925E2">
        <w:rPr>
          <w:rFonts w:ascii="Roboto" w:hAnsi="Roboto"/>
          <w:bCs/>
          <w:sz w:val="24"/>
          <w:szCs w:val="24"/>
        </w:rPr>
        <w:t>радіотехнологій</w:t>
      </w:r>
      <w:proofErr w:type="spellEnd"/>
      <w:r w:rsidR="00912BD8" w:rsidRPr="006925E2">
        <w:rPr>
          <w:rFonts w:ascii="Roboto" w:hAnsi="Roboto"/>
          <w:bCs/>
          <w:sz w:val="24"/>
          <w:szCs w:val="24"/>
        </w:rPr>
        <w:t xml:space="preserve"> та </w:t>
      </w:r>
      <w:r w:rsidR="00912BD8" w:rsidRPr="006925E2">
        <w:rPr>
          <w:rFonts w:ascii="Roboto" w:hAnsi="Roboto"/>
          <w:sz w:val="24"/>
          <w:szCs w:val="24"/>
        </w:rPr>
        <w:t xml:space="preserve">інноваційних оборонних технологій. </w:t>
      </w:r>
      <w:r>
        <w:rPr>
          <w:rFonts w:ascii="Roboto" w:hAnsi="Roboto" w:cs="Times New Roman"/>
          <w:sz w:val="24"/>
          <w:szCs w:val="24"/>
        </w:rPr>
        <w:t>Розширено</w:t>
      </w:r>
      <w:r w:rsidR="00912BD8" w:rsidRPr="006925E2">
        <w:rPr>
          <w:rFonts w:ascii="Roboto" w:hAnsi="Roboto" w:cs="Times New Roman"/>
          <w:sz w:val="24"/>
          <w:szCs w:val="24"/>
        </w:rPr>
        <w:t xml:space="preserve"> номенклатуру та види випр</w:t>
      </w:r>
      <w:r>
        <w:rPr>
          <w:rFonts w:ascii="Roboto" w:hAnsi="Roboto" w:cs="Times New Roman"/>
          <w:sz w:val="24"/>
          <w:szCs w:val="24"/>
        </w:rPr>
        <w:t>обувань, зокрема</w:t>
      </w:r>
      <w:r w:rsidR="00912BD8" w:rsidRPr="006925E2">
        <w:rPr>
          <w:rFonts w:ascii="Roboto" w:hAnsi="Roboto" w:cs="Times New Roman"/>
          <w:sz w:val="24"/>
          <w:szCs w:val="24"/>
        </w:rPr>
        <w:t>, засобів зв’язку, комплектуючих та матеріалів, спеціальних програмно-апаратних комплексів, антено-фідерних систем, БПЛА, систем сигналізації та спостереження, засобів вимірювань та моніторингу тощо.</w:t>
      </w:r>
    </w:p>
    <w:p w:rsidR="00912BD8" w:rsidRPr="006925E2" w:rsidRDefault="00912BD8" w:rsidP="00CE7A00">
      <w:pPr>
        <w:pStyle w:val="a3"/>
        <w:shd w:val="clear" w:color="auto" w:fill="FFFFFF"/>
        <w:tabs>
          <w:tab w:val="left" w:pos="426"/>
          <w:tab w:val="left" w:pos="585"/>
          <w:tab w:val="left" w:pos="709"/>
          <w:tab w:val="left" w:pos="993"/>
        </w:tabs>
        <w:suppressAutoHyphens/>
        <w:ind w:left="0" w:firstLine="567"/>
        <w:jc w:val="both"/>
        <w:textAlignment w:val="baseline"/>
        <w:rPr>
          <w:rFonts w:ascii="Roboto" w:hAnsi="Roboto"/>
        </w:rPr>
      </w:pPr>
      <w:r w:rsidRPr="006925E2">
        <w:rPr>
          <w:rFonts w:ascii="Roboto" w:hAnsi="Roboto"/>
        </w:rPr>
        <w:t>У 2025 році укладено 3</w:t>
      </w:r>
      <w:r w:rsidRPr="006925E2">
        <w:rPr>
          <w:rFonts w:ascii="Roboto" w:hAnsi="Roboto"/>
          <w:lang w:val="ru-RU"/>
        </w:rPr>
        <w:t>79</w:t>
      </w:r>
      <w:r w:rsidR="008E0E5C">
        <w:rPr>
          <w:rFonts w:ascii="Roboto" w:hAnsi="Roboto"/>
        </w:rPr>
        <w:t xml:space="preserve"> договорів, з них</w:t>
      </w:r>
      <w:r w:rsidRPr="006925E2">
        <w:rPr>
          <w:rFonts w:ascii="Roboto" w:hAnsi="Roboto"/>
        </w:rPr>
        <w:t xml:space="preserve"> </w:t>
      </w:r>
      <w:r w:rsidRPr="006925E2">
        <w:rPr>
          <w:rFonts w:ascii="Roboto" w:hAnsi="Roboto"/>
          <w:lang w:val="ru-RU"/>
        </w:rPr>
        <w:t>7</w:t>
      </w:r>
      <w:r w:rsidRPr="006925E2">
        <w:rPr>
          <w:rFonts w:ascii="Roboto" w:hAnsi="Roboto"/>
        </w:rPr>
        <w:t xml:space="preserve"> міжнародних. Видано </w:t>
      </w:r>
      <w:r w:rsidRPr="006925E2">
        <w:rPr>
          <w:rFonts w:ascii="Roboto" w:hAnsi="Roboto"/>
          <w:lang w:val="ru-RU"/>
        </w:rPr>
        <w:t>305</w:t>
      </w:r>
      <w:r w:rsidRPr="006925E2">
        <w:rPr>
          <w:rFonts w:ascii="Roboto" w:hAnsi="Roboto"/>
        </w:rPr>
        <w:t xml:space="preserve">  сертифікатів, проведено більше 2200 випробувань. Розглянуто 47 звернень за якими надані обґрунтовані письмові відповіді.</w:t>
      </w:r>
    </w:p>
    <w:p w:rsidR="00912BD8" w:rsidRPr="006925E2" w:rsidRDefault="00912BD8" w:rsidP="00CE7A00">
      <w:pPr>
        <w:tabs>
          <w:tab w:val="left" w:pos="993"/>
          <w:tab w:val="left" w:pos="1370"/>
        </w:tabs>
        <w:spacing w:after="0" w:line="240" w:lineRule="auto"/>
        <w:ind w:firstLine="567"/>
        <w:jc w:val="both"/>
        <w:rPr>
          <w:rFonts w:ascii="Roboto" w:hAnsi="Roboto" w:cs="Times New Roman"/>
          <w:sz w:val="24"/>
          <w:szCs w:val="24"/>
        </w:rPr>
      </w:pPr>
      <w:r w:rsidRPr="006925E2">
        <w:rPr>
          <w:rFonts w:ascii="Roboto" w:hAnsi="Roboto" w:cs="Times New Roman"/>
          <w:sz w:val="24"/>
          <w:szCs w:val="24"/>
        </w:rPr>
        <w:t xml:space="preserve">Виявлено 9 типів обладнання, яке не відповідає вимогам Технічних регламентів та технічним умовам (програмно-апаратні комплекси, модулі керування, обладнання інформаційної техніки, радіокеровані іграшки тощо), що складає близько 5% від загальної кількості перевіреної продукції. За показниками, виявлені відхилення (невідповідності) продукції розподіляються: електромагнітна сумісність – 44%, безпека – 12%, стійкість </w:t>
      </w:r>
      <w:r w:rsidRPr="006925E2">
        <w:rPr>
          <w:rFonts w:ascii="Roboto" w:hAnsi="Roboto"/>
          <w:sz w:val="24"/>
          <w:szCs w:val="24"/>
        </w:rPr>
        <w:t>до впливу зовнішніх факторів</w:t>
      </w:r>
      <w:r w:rsidRPr="006925E2">
        <w:rPr>
          <w:rFonts w:ascii="Roboto" w:hAnsi="Roboto" w:cs="Times New Roman"/>
          <w:sz w:val="24"/>
          <w:szCs w:val="24"/>
        </w:rPr>
        <w:t xml:space="preserve"> – 44%.</w:t>
      </w:r>
    </w:p>
    <w:p w:rsidR="00912BD8" w:rsidRPr="006925E2" w:rsidRDefault="00912BD8" w:rsidP="00CE7A00">
      <w:pPr>
        <w:autoSpaceDE w:val="0"/>
        <w:autoSpaceDN w:val="0"/>
        <w:adjustRightInd w:val="0"/>
        <w:spacing w:after="0" w:line="240" w:lineRule="auto"/>
        <w:ind w:firstLine="567"/>
        <w:jc w:val="both"/>
        <w:rPr>
          <w:rFonts w:ascii="Roboto" w:hAnsi="Roboto"/>
          <w:sz w:val="24"/>
          <w:szCs w:val="24"/>
        </w:rPr>
      </w:pPr>
      <w:r w:rsidRPr="006925E2">
        <w:rPr>
          <w:rFonts w:ascii="Roboto" w:hAnsi="Roboto" w:cs="Times New Roman"/>
          <w:sz w:val="24"/>
          <w:szCs w:val="24"/>
        </w:rPr>
        <w:t xml:space="preserve">ЦС на постійній основі надає консультативну, технічну допомогу щодо створення та застосування радіообладнання. За 2025 рік проведено більше 60 </w:t>
      </w:r>
      <w:r w:rsidRPr="006925E2">
        <w:rPr>
          <w:rFonts w:ascii="Roboto" w:hAnsi="Roboto" w:cs="Times New Roman"/>
          <w:sz w:val="24"/>
          <w:szCs w:val="24"/>
        </w:rPr>
        <w:lastRenderedPageBreak/>
        <w:t xml:space="preserve">експериментальних досліджень в інтересах українських розробників та виробників. Організовано 16 досліджень в рамках проекту BRAVE 1. </w:t>
      </w:r>
    </w:p>
    <w:p w:rsidR="00B63FA9" w:rsidRDefault="00912BD8" w:rsidP="00B63FA9">
      <w:pPr>
        <w:spacing w:after="0"/>
        <w:ind w:firstLine="567"/>
        <w:jc w:val="both"/>
        <w:rPr>
          <w:rFonts w:ascii="Roboto" w:hAnsi="Roboto" w:cs="Times New Roman"/>
          <w:sz w:val="24"/>
          <w:szCs w:val="24"/>
        </w:rPr>
      </w:pPr>
      <w:r w:rsidRPr="006925E2">
        <w:rPr>
          <w:rFonts w:ascii="Roboto" w:hAnsi="Roboto" w:cs="Times New Roman"/>
          <w:sz w:val="24"/>
          <w:szCs w:val="24"/>
        </w:rPr>
        <w:t xml:space="preserve">На виконання Стратегічного плану розвитку УДЦР,  впроваджено низку організаційних та технічних заходів, які забезпечили підвищення компетентності та здатності ЦС здійснювати оцінку відповідності обладнання на європейському рівні. </w:t>
      </w:r>
      <w:r w:rsidR="00B63FA9">
        <w:rPr>
          <w:rFonts w:ascii="Roboto" w:hAnsi="Roboto" w:cs="Times New Roman"/>
          <w:sz w:val="24"/>
          <w:szCs w:val="24"/>
        </w:rPr>
        <w:t xml:space="preserve">     </w:t>
      </w:r>
    </w:p>
    <w:p w:rsidR="00B63FA9" w:rsidRPr="00B63FA9" w:rsidRDefault="00B63FA9" w:rsidP="00B63FA9">
      <w:pPr>
        <w:spacing w:after="0"/>
        <w:ind w:firstLine="567"/>
        <w:jc w:val="both"/>
        <w:rPr>
          <w:rFonts w:ascii="Roboto" w:hAnsi="Roboto"/>
          <w:sz w:val="24"/>
          <w:szCs w:val="24"/>
        </w:rPr>
      </w:pPr>
      <w:r w:rsidRPr="00B63FA9">
        <w:rPr>
          <w:rFonts w:ascii="Roboto" w:hAnsi="Roboto"/>
          <w:sz w:val="24"/>
          <w:szCs w:val="24"/>
        </w:rPr>
        <w:t xml:space="preserve">Поряд з оптимізацією структури центру, оновлено матеріально-технічну базу випробувань: модернізовано відкритий вимірювальний майданчик, розширено функціональні можливості </w:t>
      </w:r>
      <w:proofErr w:type="spellStart"/>
      <w:r w:rsidRPr="00B63FA9">
        <w:rPr>
          <w:rFonts w:ascii="Roboto" w:hAnsi="Roboto"/>
          <w:sz w:val="24"/>
          <w:szCs w:val="24"/>
        </w:rPr>
        <w:t>безехової</w:t>
      </w:r>
      <w:proofErr w:type="spellEnd"/>
      <w:r w:rsidRPr="00B63FA9">
        <w:rPr>
          <w:rFonts w:ascii="Roboto" w:hAnsi="Roboto"/>
          <w:sz w:val="24"/>
          <w:szCs w:val="24"/>
        </w:rPr>
        <w:t xml:space="preserve"> екранованої камери завдяки встановленню додаткових </w:t>
      </w:r>
      <w:proofErr w:type="spellStart"/>
      <w:r w:rsidRPr="00B63FA9">
        <w:rPr>
          <w:rFonts w:ascii="Roboto" w:hAnsi="Roboto"/>
          <w:sz w:val="24"/>
          <w:szCs w:val="24"/>
        </w:rPr>
        <w:t>радіопоглиначів</w:t>
      </w:r>
      <w:proofErr w:type="spellEnd"/>
      <w:r w:rsidRPr="00B63FA9">
        <w:rPr>
          <w:rFonts w:ascii="Roboto" w:hAnsi="Roboto"/>
          <w:sz w:val="24"/>
          <w:szCs w:val="24"/>
        </w:rPr>
        <w:t xml:space="preserve"> (діапазону 500 МГц – 40 </w:t>
      </w:r>
      <w:proofErr w:type="spellStart"/>
      <w:r w:rsidRPr="00B63FA9">
        <w:rPr>
          <w:rFonts w:ascii="Roboto" w:hAnsi="Roboto"/>
          <w:sz w:val="24"/>
          <w:szCs w:val="24"/>
        </w:rPr>
        <w:t>ГГц</w:t>
      </w:r>
      <w:proofErr w:type="spellEnd"/>
      <w:r w:rsidRPr="00B63FA9">
        <w:rPr>
          <w:rFonts w:ascii="Roboto" w:hAnsi="Roboto"/>
          <w:sz w:val="24"/>
          <w:szCs w:val="24"/>
        </w:rPr>
        <w:t>) та впровадженню спеціалізованого ПЗ для обробки результатів вимірювань. Зокрема, придбано та введено в експлуатацію сучасне вимірювальне обладнання: антено-фідерну систему (</w:t>
      </w:r>
      <w:proofErr w:type="spellStart"/>
      <w:r w:rsidRPr="00B63FA9">
        <w:rPr>
          <w:rFonts w:ascii="Roboto" w:hAnsi="Roboto"/>
          <w:sz w:val="24"/>
          <w:szCs w:val="24"/>
        </w:rPr>
        <w:t>біконічна</w:t>
      </w:r>
      <w:proofErr w:type="spellEnd"/>
      <w:r w:rsidRPr="00B63FA9">
        <w:rPr>
          <w:rFonts w:ascii="Roboto" w:hAnsi="Roboto"/>
          <w:sz w:val="24"/>
          <w:szCs w:val="24"/>
        </w:rPr>
        <w:t xml:space="preserve"> антена R&amp;S HK116, ВЧ-кабелі </w:t>
      </w:r>
      <w:proofErr w:type="spellStart"/>
      <w:r w:rsidRPr="00B63FA9">
        <w:rPr>
          <w:rFonts w:ascii="Roboto" w:hAnsi="Roboto"/>
          <w:sz w:val="24"/>
          <w:szCs w:val="24"/>
        </w:rPr>
        <w:t>Keysight</w:t>
      </w:r>
      <w:proofErr w:type="spellEnd"/>
      <w:r w:rsidRPr="00B63FA9">
        <w:rPr>
          <w:rFonts w:ascii="Roboto" w:hAnsi="Roboto"/>
          <w:sz w:val="24"/>
          <w:szCs w:val="24"/>
        </w:rPr>
        <w:t xml:space="preserve"> 11500 A, D, F) для випробувань на електромагнітну сумісність, а також комплект атенюаторів </w:t>
      </w:r>
      <w:proofErr w:type="spellStart"/>
      <w:r w:rsidRPr="00B63FA9">
        <w:rPr>
          <w:rFonts w:ascii="Roboto" w:hAnsi="Roboto"/>
          <w:sz w:val="24"/>
          <w:szCs w:val="24"/>
        </w:rPr>
        <w:t>Weinschel</w:t>
      </w:r>
      <w:proofErr w:type="spellEnd"/>
      <w:r w:rsidRPr="00B63FA9">
        <w:rPr>
          <w:rFonts w:ascii="Roboto" w:hAnsi="Roboto"/>
          <w:sz w:val="24"/>
          <w:szCs w:val="24"/>
        </w:rPr>
        <w:t xml:space="preserve"> WA51 для вимірювання параметрів радіообладнання великої потужності (до 500 Вт).</w:t>
      </w:r>
    </w:p>
    <w:p w:rsidR="00912BD8" w:rsidRPr="006925E2" w:rsidRDefault="00912BD8" w:rsidP="00B63FA9">
      <w:pPr>
        <w:tabs>
          <w:tab w:val="left" w:pos="5988"/>
        </w:tabs>
        <w:spacing w:after="0" w:line="240" w:lineRule="auto"/>
        <w:ind w:firstLine="567"/>
        <w:jc w:val="both"/>
        <w:rPr>
          <w:rFonts w:ascii="Roboto" w:hAnsi="Roboto" w:cs="Times New Roman"/>
          <w:sz w:val="24"/>
          <w:szCs w:val="24"/>
          <w:lang w:eastAsia="uk-UA"/>
        </w:rPr>
      </w:pPr>
      <w:r w:rsidRPr="006925E2">
        <w:rPr>
          <w:rFonts w:ascii="Roboto" w:hAnsi="Roboto" w:cs="Times New Roman"/>
          <w:sz w:val="24"/>
          <w:szCs w:val="24"/>
        </w:rPr>
        <w:t xml:space="preserve">ЦС істотно розширив спроможності з проведення виїзних (польових) вимірювань. Впровадження оновленої методології та технічної бази дозволило ефективніше реагувати на потреби ринку та забезпечувати комплексне тестування різноманітного обладнання в </w:t>
      </w:r>
      <w:r w:rsidRPr="006925E2">
        <w:rPr>
          <w:rFonts w:ascii="Roboto" w:hAnsi="Roboto" w:cs="Times New Roman"/>
          <w:sz w:val="24"/>
          <w:szCs w:val="24"/>
          <w:lang w:eastAsia="uk-UA"/>
        </w:rPr>
        <w:t>максимальн</w:t>
      </w:r>
      <w:r w:rsidR="00A74629">
        <w:rPr>
          <w:rFonts w:ascii="Roboto" w:hAnsi="Roboto" w:cs="Times New Roman"/>
          <w:sz w:val="24"/>
          <w:szCs w:val="24"/>
          <w:lang w:eastAsia="uk-UA"/>
        </w:rPr>
        <w:t>о наближених до реальних умов</w:t>
      </w:r>
      <w:r w:rsidRPr="006925E2">
        <w:rPr>
          <w:rFonts w:ascii="Roboto" w:hAnsi="Roboto" w:cs="Times New Roman"/>
          <w:sz w:val="24"/>
          <w:szCs w:val="24"/>
          <w:lang w:eastAsia="uk-UA"/>
        </w:rPr>
        <w:t xml:space="preserve"> експлуатації</w:t>
      </w:r>
      <w:r w:rsidR="006C5735">
        <w:rPr>
          <w:rFonts w:ascii="Roboto" w:hAnsi="Roboto" w:cs="Times New Roman"/>
          <w:sz w:val="24"/>
          <w:szCs w:val="24"/>
          <w:lang w:eastAsia="uk-UA"/>
        </w:rPr>
        <w:t>.</w:t>
      </w:r>
      <w:r w:rsidRPr="006925E2">
        <w:rPr>
          <w:rFonts w:ascii="Roboto" w:hAnsi="Roboto" w:cs="Times New Roman"/>
          <w:sz w:val="24"/>
          <w:szCs w:val="24"/>
        </w:rPr>
        <w:t xml:space="preserve"> </w:t>
      </w:r>
    </w:p>
    <w:p w:rsidR="00C67F2C" w:rsidRPr="006925E2" w:rsidRDefault="00912BD8" w:rsidP="006C5735">
      <w:pPr>
        <w:spacing w:after="0"/>
        <w:ind w:firstLine="567"/>
        <w:jc w:val="both"/>
        <w:rPr>
          <w:rFonts w:ascii="Roboto" w:hAnsi="Roboto" w:cs="Times New Roman"/>
          <w:sz w:val="24"/>
          <w:szCs w:val="24"/>
        </w:rPr>
      </w:pPr>
      <w:r w:rsidRPr="006925E2">
        <w:rPr>
          <w:rFonts w:ascii="Roboto" w:hAnsi="Roboto" w:cs="Times New Roman"/>
          <w:bCs/>
          <w:color w:val="202122"/>
          <w:sz w:val="24"/>
          <w:szCs w:val="24"/>
          <w:shd w:val="clear" w:color="auto" w:fill="FFFFFF"/>
        </w:rPr>
        <w:t xml:space="preserve">Восьмий  рік поспіль ЦС входить до </w:t>
      </w:r>
      <w:proofErr w:type="spellStart"/>
      <w:r w:rsidRPr="006925E2">
        <w:rPr>
          <w:rFonts w:ascii="Roboto" w:hAnsi="Roboto" w:cs="Times New Roman"/>
          <w:bCs/>
          <w:color w:val="202122"/>
          <w:sz w:val="24"/>
          <w:szCs w:val="24"/>
          <w:shd w:val="clear" w:color="auto" w:fill="FFFFFF"/>
        </w:rPr>
        <w:t>Radio</w:t>
      </w:r>
      <w:proofErr w:type="spellEnd"/>
      <w:r w:rsidRPr="006925E2">
        <w:rPr>
          <w:rFonts w:ascii="Roboto" w:hAnsi="Roboto" w:cs="Times New Roman"/>
          <w:bCs/>
          <w:color w:val="202122"/>
          <w:sz w:val="24"/>
          <w:szCs w:val="24"/>
          <w:shd w:val="clear" w:color="auto" w:fill="FFFFFF"/>
        </w:rPr>
        <w:t xml:space="preserve"> </w:t>
      </w:r>
      <w:proofErr w:type="spellStart"/>
      <w:r w:rsidRPr="006925E2">
        <w:rPr>
          <w:rFonts w:ascii="Roboto" w:hAnsi="Roboto" w:cs="Times New Roman"/>
          <w:bCs/>
          <w:color w:val="202122"/>
          <w:sz w:val="24"/>
          <w:szCs w:val="24"/>
          <w:shd w:val="clear" w:color="auto" w:fill="FFFFFF"/>
        </w:rPr>
        <w:t>Equipment</w:t>
      </w:r>
      <w:proofErr w:type="spellEnd"/>
      <w:r w:rsidRPr="006925E2">
        <w:rPr>
          <w:rFonts w:ascii="Roboto" w:hAnsi="Roboto" w:cs="Times New Roman"/>
          <w:bCs/>
          <w:color w:val="202122"/>
          <w:sz w:val="24"/>
          <w:szCs w:val="24"/>
          <w:shd w:val="clear" w:color="auto" w:fill="FFFFFF"/>
        </w:rPr>
        <w:t xml:space="preserve"> </w:t>
      </w:r>
      <w:proofErr w:type="spellStart"/>
      <w:r w:rsidRPr="006925E2">
        <w:rPr>
          <w:rFonts w:ascii="Roboto" w:hAnsi="Roboto" w:cs="Times New Roman"/>
          <w:bCs/>
          <w:color w:val="202122"/>
          <w:sz w:val="24"/>
          <w:szCs w:val="24"/>
          <w:shd w:val="clear" w:color="auto" w:fill="FFFFFF"/>
        </w:rPr>
        <w:t>Directive</w:t>
      </w:r>
      <w:proofErr w:type="spellEnd"/>
      <w:r w:rsidRPr="006925E2">
        <w:rPr>
          <w:rFonts w:ascii="Roboto" w:hAnsi="Roboto" w:cs="Times New Roman"/>
          <w:bCs/>
          <w:color w:val="202122"/>
          <w:sz w:val="24"/>
          <w:szCs w:val="24"/>
          <w:shd w:val="clear" w:color="auto" w:fill="FFFFFF"/>
        </w:rPr>
        <w:t xml:space="preserve"> </w:t>
      </w:r>
      <w:proofErr w:type="spellStart"/>
      <w:r w:rsidRPr="006925E2">
        <w:rPr>
          <w:rFonts w:ascii="Roboto" w:hAnsi="Roboto" w:cs="Times New Roman"/>
          <w:bCs/>
          <w:color w:val="202122"/>
          <w:sz w:val="24"/>
          <w:szCs w:val="24"/>
          <w:shd w:val="clear" w:color="auto" w:fill="FFFFFF"/>
        </w:rPr>
        <w:t>Compliance</w:t>
      </w:r>
      <w:proofErr w:type="spellEnd"/>
      <w:r w:rsidRPr="006925E2">
        <w:rPr>
          <w:rFonts w:ascii="Roboto" w:hAnsi="Roboto" w:cs="Times New Roman"/>
          <w:bCs/>
          <w:color w:val="202122"/>
          <w:sz w:val="24"/>
          <w:szCs w:val="24"/>
          <w:shd w:val="clear" w:color="auto" w:fill="FFFFFF"/>
        </w:rPr>
        <w:t xml:space="preserve"> </w:t>
      </w:r>
      <w:proofErr w:type="spellStart"/>
      <w:r w:rsidRPr="006925E2">
        <w:rPr>
          <w:rFonts w:ascii="Roboto" w:hAnsi="Roboto" w:cs="Times New Roman"/>
          <w:bCs/>
          <w:color w:val="202122"/>
          <w:sz w:val="24"/>
          <w:szCs w:val="24"/>
          <w:shd w:val="clear" w:color="auto" w:fill="FFFFFF"/>
        </w:rPr>
        <w:t>Association</w:t>
      </w:r>
      <w:proofErr w:type="spellEnd"/>
      <w:r w:rsidRPr="006925E2">
        <w:rPr>
          <w:rFonts w:ascii="Roboto" w:hAnsi="Roboto" w:cs="Times New Roman"/>
          <w:bCs/>
          <w:color w:val="202122"/>
          <w:sz w:val="24"/>
          <w:szCs w:val="24"/>
          <w:shd w:val="clear" w:color="auto" w:fill="FFFFFF"/>
        </w:rPr>
        <w:t xml:space="preserve"> (Європейська асоціація з питань відповідності радіообладнання</w:t>
      </w:r>
      <w:r w:rsidR="00A74629">
        <w:rPr>
          <w:rFonts w:ascii="Roboto" w:hAnsi="Roboto" w:cs="Times New Roman"/>
          <w:bCs/>
          <w:color w:val="202122"/>
          <w:sz w:val="24"/>
          <w:szCs w:val="24"/>
          <w:shd w:val="clear" w:color="auto" w:fill="FFFFFF"/>
        </w:rPr>
        <w:t xml:space="preserve"> Директиві 2014/53/ЄС)</w:t>
      </w:r>
      <w:r w:rsidRPr="006925E2">
        <w:rPr>
          <w:rFonts w:ascii="Roboto" w:hAnsi="Roboto" w:cs="Times New Roman"/>
          <w:sz w:val="24"/>
          <w:szCs w:val="24"/>
        </w:rPr>
        <w:t>.</w:t>
      </w:r>
    </w:p>
    <w:p w:rsidR="00C67F2C" w:rsidRPr="006925E2" w:rsidRDefault="00912BD8" w:rsidP="006C5735">
      <w:pPr>
        <w:tabs>
          <w:tab w:val="left" w:pos="993"/>
          <w:tab w:val="left" w:pos="1370"/>
        </w:tabs>
        <w:spacing w:after="0" w:line="240" w:lineRule="auto"/>
        <w:ind w:firstLine="567"/>
        <w:jc w:val="both"/>
        <w:rPr>
          <w:rFonts w:ascii="Roboto" w:hAnsi="Roboto" w:cs="Times New Roman"/>
          <w:sz w:val="24"/>
          <w:szCs w:val="24"/>
        </w:rPr>
      </w:pPr>
      <w:r w:rsidRPr="006925E2">
        <w:rPr>
          <w:rFonts w:ascii="Roboto" w:hAnsi="Roboto" w:cs="Times New Roman"/>
          <w:sz w:val="24"/>
          <w:szCs w:val="24"/>
        </w:rPr>
        <w:t xml:space="preserve">ЦС у 2025 році активно співпрацював з європейськими нотифікованими органами з оцінки відповідності СЕТЕСОМ </w:t>
      </w:r>
      <w:proofErr w:type="spellStart"/>
      <w:r w:rsidRPr="006925E2">
        <w:rPr>
          <w:rFonts w:ascii="Roboto" w:hAnsi="Roboto" w:cs="Times New Roman"/>
          <w:sz w:val="24"/>
          <w:szCs w:val="24"/>
        </w:rPr>
        <w:t>GmbH</w:t>
      </w:r>
      <w:proofErr w:type="spellEnd"/>
      <w:r w:rsidRPr="006925E2">
        <w:rPr>
          <w:rFonts w:ascii="Roboto" w:hAnsi="Roboto" w:cs="Times New Roman"/>
          <w:sz w:val="24"/>
          <w:szCs w:val="24"/>
        </w:rPr>
        <w:t xml:space="preserve">, CTC </w:t>
      </w:r>
      <w:proofErr w:type="spellStart"/>
      <w:r w:rsidRPr="006925E2">
        <w:rPr>
          <w:rFonts w:ascii="Roboto" w:hAnsi="Roboto" w:cs="Times New Roman"/>
          <w:sz w:val="24"/>
          <w:szCs w:val="24"/>
        </w:rPr>
        <w:t>advanced</w:t>
      </w:r>
      <w:proofErr w:type="spellEnd"/>
      <w:r w:rsidRPr="006925E2">
        <w:rPr>
          <w:rFonts w:ascii="Roboto" w:hAnsi="Roboto" w:cs="Times New Roman"/>
          <w:sz w:val="24"/>
          <w:szCs w:val="24"/>
        </w:rPr>
        <w:t xml:space="preserve"> </w:t>
      </w:r>
      <w:proofErr w:type="spellStart"/>
      <w:r w:rsidRPr="006925E2">
        <w:rPr>
          <w:rFonts w:ascii="Roboto" w:hAnsi="Roboto" w:cs="Times New Roman"/>
          <w:sz w:val="24"/>
          <w:szCs w:val="24"/>
        </w:rPr>
        <w:t>GmbH</w:t>
      </w:r>
      <w:proofErr w:type="spellEnd"/>
      <w:r w:rsidRPr="006925E2">
        <w:rPr>
          <w:rFonts w:ascii="Roboto" w:hAnsi="Roboto" w:cs="Times New Roman"/>
          <w:sz w:val="24"/>
          <w:szCs w:val="24"/>
        </w:rPr>
        <w:t xml:space="preserve">, CSA </w:t>
      </w:r>
      <w:proofErr w:type="spellStart"/>
      <w:r w:rsidRPr="006925E2">
        <w:rPr>
          <w:rFonts w:ascii="Roboto" w:hAnsi="Roboto" w:cs="Times New Roman"/>
          <w:sz w:val="24"/>
          <w:szCs w:val="24"/>
        </w:rPr>
        <w:t>Group</w:t>
      </w:r>
      <w:proofErr w:type="spellEnd"/>
      <w:r w:rsidRPr="006925E2">
        <w:rPr>
          <w:rFonts w:ascii="Roboto" w:hAnsi="Roboto" w:cs="Times New Roman"/>
          <w:sz w:val="24"/>
          <w:szCs w:val="24"/>
        </w:rPr>
        <w:t xml:space="preserve"> </w:t>
      </w:r>
      <w:proofErr w:type="spellStart"/>
      <w:r w:rsidRPr="006925E2">
        <w:rPr>
          <w:rFonts w:ascii="Roboto" w:hAnsi="Roboto" w:cs="Times New Roman"/>
          <w:sz w:val="24"/>
          <w:szCs w:val="24"/>
        </w:rPr>
        <w:t>Bayern</w:t>
      </w:r>
      <w:proofErr w:type="spellEnd"/>
      <w:r w:rsidRPr="006925E2">
        <w:rPr>
          <w:rFonts w:ascii="Roboto" w:hAnsi="Roboto" w:cs="Times New Roman"/>
          <w:sz w:val="24"/>
          <w:szCs w:val="24"/>
        </w:rPr>
        <w:t xml:space="preserve"> </w:t>
      </w:r>
      <w:proofErr w:type="spellStart"/>
      <w:r w:rsidRPr="006925E2">
        <w:rPr>
          <w:rFonts w:ascii="Roboto" w:hAnsi="Roboto" w:cs="Times New Roman"/>
          <w:sz w:val="24"/>
          <w:szCs w:val="24"/>
        </w:rPr>
        <w:t>GmbH</w:t>
      </w:r>
      <w:proofErr w:type="spellEnd"/>
      <w:r w:rsidRPr="006925E2">
        <w:rPr>
          <w:rFonts w:ascii="Roboto" w:hAnsi="Roboto" w:cs="Times New Roman"/>
          <w:sz w:val="24"/>
          <w:szCs w:val="24"/>
        </w:rPr>
        <w:t xml:space="preserve"> (Німеччина).</w:t>
      </w:r>
    </w:p>
    <w:p w:rsidR="00912BD8" w:rsidRPr="006925E2" w:rsidRDefault="00A74629" w:rsidP="00CE7A00">
      <w:pPr>
        <w:tabs>
          <w:tab w:val="left" w:pos="993"/>
          <w:tab w:val="left" w:pos="1370"/>
        </w:tabs>
        <w:spacing w:after="0" w:line="240" w:lineRule="auto"/>
        <w:ind w:firstLine="567"/>
        <w:jc w:val="both"/>
        <w:rPr>
          <w:rFonts w:ascii="Roboto" w:hAnsi="Roboto" w:cs="Times New Roman"/>
          <w:sz w:val="24"/>
          <w:szCs w:val="24"/>
        </w:rPr>
      </w:pPr>
      <w:r>
        <w:rPr>
          <w:rFonts w:ascii="Roboto" w:hAnsi="Roboto" w:cs="Times New Roman"/>
          <w:sz w:val="24"/>
          <w:szCs w:val="24"/>
        </w:rPr>
        <w:t>Персонал центру в 2025 році</w:t>
      </w:r>
      <w:r w:rsidR="00912BD8" w:rsidRPr="006925E2">
        <w:rPr>
          <w:rFonts w:ascii="Roboto" w:hAnsi="Roboto" w:cs="Times New Roman"/>
          <w:sz w:val="24"/>
          <w:szCs w:val="24"/>
        </w:rPr>
        <w:t xml:space="preserve"> пройшов плановий аудит та підтвердив свою компетентність (аудиторів та експертів) в системі сертифікації/атестації незалежного акредитованого органу з сертифікації персоналу.</w:t>
      </w:r>
    </w:p>
    <w:p w:rsidR="00912BD8" w:rsidRPr="006925E2" w:rsidRDefault="00912BD8" w:rsidP="00CE7A00">
      <w:pPr>
        <w:tabs>
          <w:tab w:val="left" w:pos="993"/>
          <w:tab w:val="left" w:pos="1370"/>
        </w:tabs>
        <w:spacing w:after="0" w:line="240" w:lineRule="auto"/>
        <w:ind w:firstLine="567"/>
        <w:jc w:val="both"/>
        <w:rPr>
          <w:rFonts w:ascii="Roboto" w:hAnsi="Roboto" w:cs="Times New Roman"/>
          <w:sz w:val="24"/>
          <w:szCs w:val="24"/>
        </w:rPr>
      </w:pPr>
      <w:r w:rsidRPr="006925E2">
        <w:rPr>
          <w:rFonts w:ascii="Roboto" w:hAnsi="Roboto" w:cs="Times New Roman"/>
          <w:sz w:val="24"/>
          <w:szCs w:val="24"/>
        </w:rPr>
        <w:t>ЦС за рік виконав низку резонансних робіт з оцінки відповідності обладнання вимогам технічних регламенті</w:t>
      </w:r>
      <w:r w:rsidR="008B5C88">
        <w:rPr>
          <w:rFonts w:ascii="Roboto" w:hAnsi="Roboto" w:cs="Times New Roman"/>
          <w:sz w:val="24"/>
          <w:szCs w:val="24"/>
        </w:rPr>
        <w:t>в</w:t>
      </w:r>
      <w:r w:rsidRPr="006925E2">
        <w:rPr>
          <w:rFonts w:ascii="Roboto" w:hAnsi="Roboto" w:cs="Times New Roman"/>
          <w:sz w:val="24"/>
          <w:szCs w:val="24"/>
        </w:rPr>
        <w:t>, зокрема:</w:t>
      </w:r>
    </w:p>
    <w:p w:rsidR="00B85AD7" w:rsidRPr="00B85AD7" w:rsidRDefault="00B85AD7" w:rsidP="00B85AD7">
      <w:pPr>
        <w:pStyle w:val="a3"/>
        <w:numPr>
          <w:ilvl w:val="0"/>
          <w:numId w:val="31"/>
        </w:numPr>
        <w:tabs>
          <w:tab w:val="left" w:pos="1134"/>
        </w:tabs>
        <w:ind w:left="0" w:firstLine="567"/>
        <w:jc w:val="both"/>
        <w:rPr>
          <w:rFonts w:ascii="Roboto" w:hAnsi="Roboto"/>
        </w:rPr>
      </w:pPr>
      <w:r w:rsidRPr="00B85AD7">
        <w:rPr>
          <w:rFonts w:ascii="Roboto" w:hAnsi="Roboto"/>
        </w:rPr>
        <w:t>абонентських терміналів системи супутникового радіозв’язку (</w:t>
      </w:r>
      <w:proofErr w:type="spellStart"/>
      <w:r w:rsidRPr="00B85AD7">
        <w:rPr>
          <w:rFonts w:ascii="Roboto" w:hAnsi="Roboto"/>
        </w:rPr>
        <w:t>Starlink</w:t>
      </w:r>
      <w:proofErr w:type="spellEnd"/>
      <w:r w:rsidRPr="00B85AD7">
        <w:rPr>
          <w:rFonts w:ascii="Roboto" w:hAnsi="Roboto"/>
        </w:rPr>
        <w:t xml:space="preserve"> </w:t>
      </w:r>
      <w:proofErr w:type="spellStart"/>
      <w:r w:rsidRPr="00B85AD7">
        <w:rPr>
          <w:rFonts w:ascii="Roboto" w:hAnsi="Roboto"/>
        </w:rPr>
        <w:t>Dish</w:t>
      </w:r>
      <w:proofErr w:type="spellEnd"/>
      <w:r w:rsidRPr="00B85AD7">
        <w:rPr>
          <w:rFonts w:ascii="Roboto" w:hAnsi="Roboto"/>
        </w:rPr>
        <w:t xml:space="preserve">); </w:t>
      </w:r>
    </w:p>
    <w:p w:rsidR="00912BD8" w:rsidRPr="006925E2" w:rsidRDefault="00912BD8" w:rsidP="00CE7A00">
      <w:pPr>
        <w:pStyle w:val="a3"/>
        <w:numPr>
          <w:ilvl w:val="0"/>
          <w:numId w:val="31"/>
        </w:numPr>
        <w:tabs>
          <w:tab w:val="left" w:pos="993"/>
          <w:tab w:val="left" w:pos="1370"/>
        </w:tabs>
        <w:ind w:left="993" w:hanging="426"/>
        <w:jc w:val="both"/>
        <w:rPr>
          <w:rFonts w:ascii="Roboto" w:hAnsi="Roboto"/>
        </w:rPr>
      </w:pPr>
      <w:r w:rsidRPr="006925E2">
        <w:rPr>
          <w:rFonts w:ascii="Roboto" w:hAnsi="Roboto"/>
        </w:rPr>
        <w:t>серії радіостанцій та ретрансляторів цифрового і аналогового УКХ радіозв’язку DMR;</w:t>
      </w:r>
    </w:p>
    <w:p w:rsidR="00912BD8" w:rsidRPr="006925E2" w:rsidRDefault="00B85AD7" w:rsidP="00CE7A00">
      <w:pPr>
        <w:pStyle w:val="a3"/>
        <w:numPr>
          <w:ilvl w:val="0"/>
          <w:numId w:val="31"/>
        </w:numPr>
        <w:tabs>
          <w:tab w:val="left" w:pos="993"/>
          <w:tab w:val="left" w:pos="1370"/>
        </w:tabs>
        <w:ind w:left="993" w:hanging="426"/>
        <w:jc w:val="both"/>
        <w:rPr>
          <w:rFonts w:ascii="Roboto" w:hAnsi="Roboto"/>
        </w:rPr>
      </w:pPr>
      <w:r>
        <w:rPr>
          <w:rFonts w:ascii="Roboto" w:hAnsi="Roboto"/>
        </w:rPr>
        <w:t xml:space="preserve">широкої </w:t>
      </w:r>
      <w:r w:rsidR="00912BD8" w:rsidRPr="006925E2">
        <w:rPr>
          <w:rFonts w:ascii="Roboto" w:hAnsi="Roboto"/>
        </w:rPr>
        <w:t xml:space="preserve">лінійки </w:t>
      </w:r>
      <w:r w:rsidR="00981B11">
        <w:rPr>
          <w:rFonts w:ascii="Roboto" w:hAnsi="Roboto"/>
        </w:rPr>
        <w:t>цифрових радіорелейних станцій</w:t>
      </w:r>
      <w:r w:rsidR="00912BD8" w:rsidRPr="006925E2">
        <w:rPr>
          <w:rFonts w:ascii="Roboto" w:hAnsi="Roboto"/>
        </w:rPr>
        <w:t xml:space="preserve"> (діапазону від  7 до 80 </w:t>
      </w:r>
      <w:proofErr w:type="spellStart"/>
      <w:r w:rsidR="00912BD8" w:rsidRPr="006925E2">
        <w:rPr>
          <w:rFonts w:ascii="Roboto" w:hAnsi="Roboto"/>
        </w:rPr>
        <w:t>ГГц</w:t>
      </w:r>
      <w:proofErr w:type="spellEnd"/>
      <w:r w:rsidR="00912BD8" w:rsidRPr="006925E2">
        <w:rPr>
          <w:rFonts w:ascii="Roboto" w:hAnsi="Roboto"/>
        </w:rPr>
        <w:t>);</w:t>
      </w:r>
    </w:p>
    <w:p w:rsidR="00912BD8" w:rsidRPr="006925E2" w:rsidRDefault="00912BD8" w:rsidP="00CE7A00">
      <w:pPr>
        <w:pStyle w:val="a3"/>
        <w:numPr>
          <w:ilvl w:val="0"/>
          <w:numId w:val="31"/>
        </w:numPr>
        <w:tabs>
          <w:tab w:val="left" w:pos="993"/>
          <w:tab w:val="left" w:pos="1370"/>
        </w:tabs>
        <w:ind w:left="993" w:hanging="426"/>
        <w:jc w:val="both"/>
        <w:rPr>
          <w:rFonts w:ascii="Roboto" w:hAnsi="Roboto"/>
        </w:rPr>
      </w:pPr>
      <w:r w:rsidRPr="006925E2">
        <w:rPr>
          <w:rFonts w:ascii="Roboto" w:hAnsi="Roboto"/>
        </w:rPr>
        <w:t>радіолокаційних радарів (</w:t>
      </w:r>
      <w:proofErr w:type="spellStart"/>
      <w:r w:rsidRPr="006925E2">
        <w:rPr>
          <w:rFonts w:ascii="Roboto" w:hAnsi="Roboto"/>
        </w:rPr>
        <w:t>Intellispread</w:t>
      </w:r>
      <w:proofErr w:type="spellEnd"/>
      <w:r w:rsidRPr="006925E2">
        <w:rPr>
          <w:rFonts w:ascii="Roboto" w:hAnsi="Roboto"/>
        </w:rPr>
        <w:t xml:space="preserve"> </w:t>
      </w:r>
      <w:proofErr w:type="spellStart"/>
      <w:r w:rsidRPr="006925E2">
        <w:rPr>
          <w:rFonts w:ascii="Roboto" w:hAnsi="Roboto"/>
        </w:rPr>
        <w:t>Radar</w:t>
      </w:r>
      <w:proofErr w:type="spellEnd"/>
      <w:r w:rsidRPr="006925E2">
        <w:rPr>
          <w:rFonts w:ascii="Roboto" w:hAnsi="Roboto"/>
        </w:rPr>
        <w:t>).</w:t>
      </w:r>
    </w:p>
    <w:p w:rsidR="00912BD8" w:rsidRPr="006925E2" w:rsidRDefault="00912BD8" w:rsidP="00CE7A00">
      <w:pPr>
        <w:pStyle w:val="a3"/>
        <w:tabs>
          <w:tab w:val="left" w:pos="993"/>
          <w:tab w:val="left" w:pos="1370"/>
        </w:tabs>
        <w:ind w:left="0" w:firstLine="567"/>
        <w:jc w:val="both"/>
        <w:rPr>
          <w:rFonts w:ascii="Roboto" w:hAnsi="Roboto"/>
        </w:rPr>
      </w:pPr>
      <w:r w:rsidRPr="006925E2">
        <w:rPr>
          <w:rFonts w:ascii="Roboto" w:hAnsi="Roboto"/>
        </w:rPr>
        <w:t>Для національних виробників проведені комплексні випробування продукції, призначеної для експорту до ЄС та США:</w:t>
      </w:r>
    </w:p>
    <w:p w:rsidR="00912BD8" w:rsidRPr="006925E2" w:rsidRDefault="00912BD8" w:rsidP="00CE7A00">
      <w:pPr>
        <w:pStyle w:val="a3"/>
        <w:numPr>
          <w:ilvl w:val="0"/>
          <w:numId w:val="30"/>
        </w:numPr>
        <w:tabs>
          <w:tab w:val="left" w:pos="851"/>
          <w:tab w:val="left" w:pos="1370"/>
        </w:tabs>
        <w:ind w:hanging="3763"/>
        <w:jc w:val="both"/>
        <w:rPr>
          <w:rFonts w:ascii="Roboto" w:hAnsi="Roboto"/>
        </w:rPr>
      </w:pPr>
      <w:proofErr w:type="spellStart"/>
      <w:r w:rsidRPr="006925E2">
        <w:rPr>
          <w:rFonts w:ascii="Roboto" w:hAnsi="Roboto"/>
        </w:rPr>
        <w:t>безпроводових</w:t>
      </w:r>
      <w:proofErr w:type="spellEnd"/>
      <w:r w:rsidRPr="006925E2">
        <w:rPr>
          <w:rFonts w:ascii="Roboto" w:hAnsi="Roboto"/>
        </w:rPr>
        <w:t xml:space="preserve"> систем </w:t>
      </w:r>
      <w:proofErr w:type="spellStart"/>
      <w:r w:rsidRPr="006925E2">
        <w:rPr>
          <w:rFonts w:ascii="Roboto" w:hAnsi="Roboto"/>
        </w:rPr>
        <w:t>т.м</w:t>
      </w:r>
      <w:proofErr w:type="spellEnd"/>
      <w:r w:rsidRPr="006925E2">
        <w:rPr>
          <w:rFonts w:ascii="Roboto" w:hAnsi="Roboto"/>
        </w:rPr>
        <w:t>. AJAX ";</w:t>
      </w:r>
    </w:p>
    <w:p w:rsidR="00912BD8" w:rsidRPr="006925E2" w:rsidRDefault="00912BD8" w:rsidP="00CE7A00">
      <w:pPr>
        <w:pStyle w:val="a3"/>
        <w:numPr>
          <w:ilvl w:val="0"/>
          <w:numId w:val="30"/>
        </w:numPr>
        <w:tabs>
          <w:tab w:val="left" w:pos="851"/>
          <w:tab w:val="left" w:pos="1370"/>
        </w:tabs>
        <w:ind w:hanging="3763"/>
        <w:jc w:val="both"/>
        <w:rPr>
          <w:rFonts w:ascii="Roboto" w:hAnsi="Roboto"/>
        </w:rPr>
      </w:pPr>
      <w:r w:rsidRPr="006925E2">
        <w:rPr>
          <w:rFonts w:ascii="Roboto" w:hAnsi="Roboto"/>
        </w:rPr>
        <w:t xml:space="preserve">лічильників електричної енергії </w:t>
      </w:r>
      <w:proofErr w:type="spellStart"/>
      <w:r w:rsidRPr="006925E2">
        <w:rPr>
          <w:rFonts w:ascii="Roboto" w:hAnsi="Roboto"/>
        </w:rPr>
        <w:t>т.м</w:t>
      </w:r>
      <w:proofErr w:type="spellEnd"/>
      <w:r w:rsidRPr="006925E2">
        <w:rPr>
          <w:rFonts w:ascii="Roboto" w:hAnsi="Roboto"/>
        </w:rPr>
        <w:t xml:space="preserve">.  NIK "; </w:t>
      </w:r>
    </w:p>
    <w:p w:rsidR="00912BD8" w:rsidRPr="006925E2" w:rsidRDefault="00912BD8" w:rsidP="00CE7A00">
      <w:pPr>
        <w:pStyle w:val="a3"/>
        <w:numPr>
          <w:ilvl w:val="0"/>
          <w:numId w:val="30"/>
        </w:numPr>
        <w:tabs>
          <w:tab w:val="left" w:pos="851"/>
          <w:tab w:val="left" w:pos="1370"/>
        </w:tabs>
        <w:ind w:hanging="3763"/>
        <w:jc w:val="both"/>
        <w:rPr>
          <w:rFonts w:ascii="Roboto" w:hAnsi="Roboto"/>
        </w:rPr>
      </w:pPr>
      <w:r w:rsidRPr="006925E2">
        <w:rPr>
          <w:rFonts w:ascii="Roboto" w:hAnsi="Roboto"/>
        </w:rPr>
        <w:t xml:space="preserve">електротехнічного обладнання  </w:t>
      </w:r>
      <w:proofErr w:type="spellStart"/>
      <w:r w:rsidRPr="006925E2">
        <w:rPr>
          <w:rFonts w:ascii="Roboto" w:hAnsi="Roboto"/>
        </w:rPr>
        <w:t>т.м</w:t>
      </w:r>
      <w:proofErr w:type="spellEnd"/>
      <w:r w:rsidRPr="006925E2">
        <w:rPr>
          <w:rFonts w:ascii="Roboto" w:hAnsi="Roboto"/>
        </w:rPr>
        <w:t>. "ЛТАВА";</w:t>
      </w:r>
    </w:p>
    <w:p w:rsidR="00CE7A00" w:rsidRPr="006C5735" w:rsidRDefault="00912BD8" w:rsidP="006C5735">
      <w:pPr>
        <w:pStyle w:val="a3"/>
        <w:numPr>
          <w:ilvl w:val="0"/>
          <w:numId w:val="30"/>
        </w:numPr>
        <w:tabs>
          <w:tab w:val="left" w:pos="851"/>
        </w:tabs>
        <w:ind w:hanging="3763"/>
        <w:rPr>
          <w:rFonts w:ascii="Roboto" w:hAnsi="Roboto"/>
        </w:rPr>
      </w:pPr>
      <w:r w:rsidRPr="006925E2">
        <w:rPr>
          <w:rFonts w:ascii="Roboto" w:hAnsi="Roboto"/>
        </w:rPr>
        <w:t xml:space="preserve">модулів дистанційного керування </w:t>
      </w:r>
      <w:proofErr w:type="spellStart"/>
      <w:r w:rsidRPr="006925E2">
        <w:rPr>
          <w:rFonts w:ascii="Roboto" w:hAnsi="Roboto"/>
        </w:rPr>
        <w:t>т.м</w:t>
      </w:r>
      <w:proofErr w:type="spellEnd"/>
      <w:r w:rsidRPr="006925E2">
        <w:rPr>
          <w:rFonts w:ascii="Roboto" w:hAnsi="Roboto"/>
        </w:rPr>
        <w:t xml:space="preserve">. </w:t>
      </w:r>
      <w:proofErr w:type="spellStart"/>
      <w:r w:rsidRPr="006925E2">
        <w:rPr>
          <w:rFonts w:ascii="Roboto" w:hAnsi="Roboto"/>
        </w:rPr>
        <w:t>Neuroshop</w:t>
      </w:r>
      <w:proofErr w:type="spellEnd"/>
      <w:r w:rsidRPr="006925E2">
        <w:rPr>
          <w:rFonts w:ascii="Roboto" w:hAnsi="Roboto"/>
        </w:rPr>
        <w:t xml:space="preserve">. </w:t>
      </w:r>
    </w:p>
    <w:p w:rsidR="009B0558" w:rsidRPr="006925E2" w:rsidRDefault="00B85AD7" w:rsidP="00F10AED">
      <w:pPr>
        <w:jc w:val="both"/>
        <w:rPr>
          <w:rFonts w:ascii="Roboto" w:hAnsi="Roboto"/>
          <w:sz w:val="24"/>
          <w:szCs w:val="24"/>
        </w:rPr>
      </w:pPr>
      <w:r>
        <w:rPr>
          <w:rFonts w:ascii="Roboto" w:hAnsi="Roboto"/>
          <w:sz w:val="24"/>
          <w:szCs w:val="24"/>
        </w:rPr>
        <w:t xml:space="preserve">           </w:t>
      </w:r>
      <w:r w:rsidRPr="00B85AD7">
        <w:rPr>
          <w:rFonts w:ascii="Roboto" w:hAnsi="Roboto"/>
          <w:sz w:val="24"/>
          <w:szCs w:val="24"/>
        </w:rPr>
        <w:t xml:space="preserve">На базі </w:t>
      </w:r>
      <w:r w:rsidR="002C5D7E">
        <w:rPr>
          <w:rFonts w:ascii="Roboto" w:hAnsi="Roboto"/>
          <w:sz w:val="24"/>
          <w:szCs w:val="24"/>
        </w:rPr>
        <w:t>ЦС</w:t>
      </w:r>
      <w:r w:rsidRPr="00B85AD7">
        <w:rPr>
          <w:rFonts w:ascii="Roboto" w:hAnsi="Roboto"/>
          <w:sz w:val="24"/>
          <w:szCs w:val="24"/>
        </w:rPr>
        <w:t xml:space="preserve"> продовжує роботу секторальна група органів з оцінки відповідності за Технічним регламентом радіообладнання. Протягом року проведено три засідання, ключовою метою яких стало забезпечення методичної єдності та узгодженості дій під час оцінки відповідності радіообладнання встановленим вимогам.</w:t>
      </w:r>
    </w:p>
    <w:p w:rsidR="00F31C33" w:rsidRPr="004C51B5" w:rsidRDefault="00096427" w:rsidP="001463A6">
      <w:pPr>
        <w:pStyle w:val="a3"/>
        <w:shd w:val="clear" w:color="auto" w:fill="002D86"/>
        <w:ind w:left="0"/>
        <w:jc w:val="both"/>
        <w:rPr>
          <w:rFonts w:ascii="Roboto" w:hAnsi="Roboto"/>
          <w:b/>
          <w:color w:val="FFFFFF" w:themeColor="background1"/>
          <w:sz w:val="28"/>
          <w:szCs w:val="28"/>
        </w:rPr>
      </w:pPr>
      <w:r w:rsidRPr="004C51B5">
        <w:rPr>
          <w:rFonts w:ascii="Roboto" w:hAnsi="Roboto"/>
          <w:b/>
          <w:color w:val="FFFFFF" w:themeColor="background1"/>
          <w:sz w:val="28"/>
          <w:szCs w:val="28"/>
        </w:rPr>
        <w:lastRenderedPageBreak/>
        <w:t xml:space="preserve">8. </w:t>
      </w:r>
      <w:r w:rsidR="00F31C33" w:rsidRPr="004C51B5">
        <w:rPr>
          <w:rFonts w:ascii="Roboto" w:hAnsi="Roboto"/>
          <w:b/>
          <w:color w:val="FFFFFF" w:themeColor="background1"/>
          <w:sz w:val="28"/>
          <w:szCs w:val="28"/>
        </w:rPr>
        <w:t>НАУКОВО-МЕТОДИЧНА ДІЯЛЬНІСТЬ</w:t>
      </w:r>
    </w:p>
    <w:p w:rsidR="00096427" w:rsidRPr="006925E2" w:rsidRDefault="00096427" w:rsidP="00F31C33">
      <w:pPr>
        <w:spacing w:after="0" w:line="240" w:lineRule="auto"/>
        <w:ind w:firstLine="567"/>
        <w:jc w:val="both"/>
        <w:rPr>
          <w:rFonts w:ascii="Roboto" w:hAnsi="Roboto" w:cs="Times New Roman"/>
          <w:bCs/>
          <w:sz w:val="24"/>
          <w:szCs w:val="24"/>
          <w:shd w:val="clear" w:color="auto" w:fill="FFFFFF"/>
        </w:rPr>
      </w:pPr>
    </w:p>
    <w:p w:rsidR="00F31C33" w:rsidRPr="006925E2" w:rsidRDefault="00440891" w:rsidP="0064238B">
      <w:pPr>
        <w:tabs>
          <w:tab w:val="left" w:pos="851"/>
        </w:tabs>
        <w:spacing w:after="0" w:line="240" w:lineRule="auto"/>
        <w:ind w:firstLine="567"/>
        <w:jc w:val="both"/>
        <w:rPr>
          <w:rFonts w:ascii="Roboto" w:hAnsi="Roboto" w:cs="Times New Roman"/>
          <w:bCs/>
          <w:sz w:val="24"/>
          <w:szCs w:val="24"/>
          <w:shd w:val="clear" w:color="auto" w:fill="FFFFFF"/>
        </w:rPr>
      </w:pPr>
      <w:r>
        <w:rPr>
          <w:rFonts w:ascii="Roboto" w:hAnsi="Roboto" w:cs="Times New Roman"/>
          <w:bCs/>
          <w:sz w:val="24"/>
          <w:szCs w:val="24"/>
          <w:shd w:val="clear" w:color="auto" w:fill="FFFFFF"/>
        </w:rPr>
        <w:t>У звітному періоді науково-методичним департаментом (НМД)</w:t>
      </w:r>
      <w:r w:rsidR="00F31C33" w:rsidRPr="006925E2">
        <w:rPr>
          <w:rFonts w:ascii="Roboto" w:hAnsi="Roboto" w:cs="Times New Roman"/>
          <w:bCs/>
          <w:sz w:val="24"/>
          <w:szCs w:val="24"/>
          <w:shd w:val="clear" w:color="auto" w:fill="FFFFFF"/>
        </w:rPr>
        <w:t xml:space="preserve"> розроблено 2 методики та 1 інструкцію, а саме: </w:t>
      </w:r>
    </w:p>
    <w:p w:rsidR="00F31C33" w:rsidRPr="004C51B5" w:rsidRDefault="00F31C33" w:rsidP="0064238B">
      <w:pPr>
        <w:pStyle w:val="a3"/>
        <w:numPr>
          <w:ilvl w:val="0"/>
          <w:numId w:val="14"/>
        </w:numPr>
        <w:tabs>
          <w:tab w:val="left" w:pos="851"/>
        </w:tabs>
        <w:ind w:left="0" w:firstLine="567"/>
        <w:jc w:val="both"/>
        <w:rPr>
          <w:rFonts w:ascii="Roboto" w:hAnsi="Roboto"/>
          <w:bCs/>
          <w:shd w:val="clear" w:color="auto" w:fill="FFFFFF"/>
        </w:rPr>
      </w:pPr>
      <w:r w:rsidRPr="004C51B5">
        <w:rPr>
          <w:rFonts w:ascii="Roboto" w:hAnsi="Roboto"/>
          <w:bCs/>
          <w:shd w:val="clear" w:color="auto" w:fill="FFFFFF"/>
        </w:rPr>
        <w:t>Методика інструментальної оцінки ширини смуги частот радіовипромі</w:t>
      </w:r>
      <w:r w:rsidR="00440891">
        <w:rPr>
          <w:rFonts w:ascii="Roboto" w:hAnsi="Roboto"/>
          <w:bCs/>
          <w:shd w:val="clear" w:color="auto" w:fill="FFFFFF"/>
        </w:rPr>
        <w:t>нювання</w:t>
      </w:r>
      <w:r w:rsidRPr="004C51B5">
        <w:rPr>
          <w:rFonts w:ascii="Roboto" w:hAnsi="Roboto"/>
          <w:bCs/>
          <w:shd w:val="clear" w:color="auto" w:fill="FFFFFF"/>
        </w:rPr>
        <w:t xml:space="preserve">; </w:t>
      </w:r>
    </w:p>
    <w:p w:rsidR="00F31C33" w:rsidRPr="004C51B5" w:rsidRDefault="00F31C33" w:rsidP="0064238B">
      <w:pPr>
        <w:pStyle w:val="a3"/>
        <w:numPr>
          <w:ilvl w:val="0"/>
          <w:numId w:val="14"/>
        </w:numPr>
        <w:tabs>
          <w:tab w:val="left" w:pos="851"/>
        </w:tabs>
        <w:ind w:left="0" w:firstLine="567"/>
        <w:jc w:val="both"/>
        <w:rPr>
          <w:rFonts w:ascii="Roboto" w:hAnsi="Roboto"/>
          <w:bCs/>
          <w:shd w:val="clear" w:color="auto" w:fill="FFFFFF"/>
        </w:rPr>
      </w:pPr>
      <w:r w:rsidRPr="004C51B5">
        <w:rPr>
          <w:rFonts w:ascii="Roboto" w:hAnsi="Roboto"/>
          <w:bCs/>
          <w:shd w:val="clear" w:color="auto" w:fill="FFFFFF"/>
        </w:rPr>
        <w:t>Методика локалізації джерел випромінювання в сенсорній мережі методо</w:t>
      </w:r>
      <w:r w:rsidR="00440891">
        <w:rPr>
          <w:rFonts w:ascii="Roboto" w:hAnsi="Roboto"/>
          <w:bCs/>
          <w:shd w:val="clear" w:color="auto" w:fill="FFFFFF"/>
        </w:rPr>
        <w:t xml:space="preserve">м </w:t>
      </w:r>
      <w:proofErr w:type="spellStart"/>
      <w:r w:rsidR="00440891">
        <w:rPr>
          <w:rFonts w:ascii="Roboto" w:hAnsi="Roboto"/>
          <w:bCs/>
          <w:shd w:val="clear" w:color="auto" w:fill="FFFFFF"/>
        </w:rPr>
        <w:t>TDoA</w:t>
      </w:r>
      <w:proofErr w:type="spellEnd"/>
      <w:r w:rsidRPr="004C51B5">
        <w:rPr>
          <w:rFonts w:ascii="Roboto" w:hAnsi="Roboto"/>
          <w:bCs/>
          <w:shd w:val="clear" w:color="auto" w:fill="FFFFFF"/>
        </w:rPr>
        <w:t xml:space="preserve">; </w:t>
      </w:r>
    </w:p>
    <w:p w:rsidR="0064238B" w:rsidRPr="006C5735" w:rsidRDefault="00F31C33" w:rsidP="006C5735">
      <w:pPr>
        <w:pStyle w:val="a3"/>
        <w:numPr>
          <w:ilvl w:val="0"/>
          <w:numId w:val="14"/>
        </w:numPr>
        <w:tabs>
          <w:tab w:val="left" w:pos="851"/>
        </w:tabs>
        <w:ind w:left="0" w:firstLine="567"/>
        <w:jc w:val="both"/>
        <w:rPr>
          <w:rFonts w:ascii="Roboto" w:hAnsi="Roboto"/>
          <w:bCs/>
          <w:shd w:val="clear" w:color="auto" w:fill="FFFFFF"/>
        </w:rPr>
      </w:pPr>
      <w:r w:rsidRPr="004C51B5">
        <w:rPr>
          <w:rFonts w:ascii="Roboto" w:hAnsi="Roboto"/>
          <w:bCs/>
          <w:shd w:val="clear" w:color="auto" w:fill="FFFFFF"/>
        </w:rPr>
        <w:t>Інструкція з використання портативного приймача R&amp;S®PR200 для радіочастотного мон</w:t>
      </w:r>
      <w:r w:rsidR="00440891">
        <w:rPr>
          <w:rFonts w:ascii="Roboto" w:hAnsi="Roboto"/>
          <w:bCs/>
          <w:shd w:val="clear" w:color="auto" w:fill="FFFFFF"/>
        </w:rPr>
        <w:t>іторингу</w:t>
      </w:r>
      <w:r w:rsidRPr="004C51B5">
        <w:rPr>
          <w:rFonts w:ascii="Roboto" w:hAnsi="Roboto"/>
          <w:bCs/>
          <w:shd w:val="clear" w:color="auto" w:fill="FFFFFF"/>
        </w:rPr>
        <w:t xml:space="preserve">. </w:t>
      </w:r>
    </w:p>
    <w:p w:rsidR="00F31C33" w:rsidRPr="006925E2" w:rsidRDefault="00440891" w:rsidP="0064238B">
      <w:pPr>
        <w:tabs>
          <w:tab w:val="left" w:pos="851"/>
        </w:tabs>
        <w:spacing w:after="0" w:line="240" w:lineRule="auto"/>
        <w:ind w:firstLine="567"/>
        <w:jc w:val="both"/>
        <w:rPr>
          <w:rFonts w:ascii="Roboto" w:hAnsi="Roboto" w:cs="Times New Roman"/>
          <w:bCs/>
          <w:sz w:val="24"/>
          <w:szCs w:val="24"/>
          <w:shd w:val="clear" w:color="auto" w:fill="FFFFFF"/>
        </w:rPr>
      </w:pPr>
      <w:r>
        <w:rPr>
          <w:rFonts w:ascii="Roboto" w:hAnsi="Roboto" w:cs="Times New Roman"/>
          <w:bCs/>
          <w:sz w:val="24"/>
          <w:szCs w:val="24"/>
          <w:shd w:val="clear" w:color="auto" w:fill="FFFFFF"/>
        </w:rPr>
        <w:t>Фахівці НМД</w:t>
      </w:r>
      <w:r w:rsidR="00F31C33" w:rsidRPr="006925E2">
        <w:rPr>
          <w:rFonts w:ascii="Roboto" w:hAnsi="Roboto" w:cs="Times New Roman"/>
          <w:bCs/>
          <w:sz w:val="24"/>
          <w:szCs w:val="24"/>
          <w:shd w:val="clear" w:color="auto" w:fill="FFFFFF"/>
        </w:rPr>
        <w:t xml:space="preserve"> брали участь у розробці низки нових нормативних документів з питань користу</w:t>
      </w:r>
      <w:r>
        <w:rPr>
          <w:rFonts w:ascii="Roboto" w:hAnsi="Roboto" w:cs="Times New Roman"/>
          <w:bCs/>
          <w:sz w:val="24"/>
          <w:szCs w:val="24"/>
          <w:shd w:val="clear" w:color="auto" w:fill="FFFFFF"/>
        </w:rPr>
        <w:t>вання радіочастотним спектром, з</w:t>
      </w:r>
      <w:r w:rsidR="00F31C33" w:rsidRPr="006925E2">
        <w:rPr>
          <w:rFonts w:ascii="Roboto" w:hAnsi="Roboto" w:cs="Times New Roman"/>
          <w:bCs/>
          <w:sz w:val="24"/>
          <w:szCs w:val="24"/>
          <w:shd w:val="clear" w:color="auto" w:fill="FFFFFF"/>
        </w:rPr>
        <w:t>аува</w:t>
      </w:r>
      <w:r>
        <w:rPr>
          <w:rFonts w:ascii="Roboto" w:hAnsi="Roboto" w:cs="Times New Roman"/>
          <w:bCs/>
          <w:sz w:val="24"/>
          <w:szCs w:val="24"/>
          <w:shd w:val="clear" w:color="auto" w:fill="FFFFFF"/>
        </w:rPr>
        <w:t>ження та пропозиції яких</w:t>
      </w:r>
      <w:r w:rsidR="00F31C33" w:rsidRPr="006925E2">
        <w:rPr>
          <w:rFonts w:ascii="Roboto" w:hAnsi="Roboto" w:cs="Times New Roman"/>
          <w:bCs/>
          <w:sz w:val="24"/>
          <w:szCs w:val="24"/>
          <w:shd w:val="clear" w:color="auto" w:fill="FFFFFF"/>
        </w:rPr>
        <w:t xml:space="preserve"> знайшли відображення у: </w:t>
      </w:r>
    </w:p>
    <w:p w:rsidR="00F31C33" w:rsidRPr="004C51B5" w:rsidRDefault="00F31C33" w:rsidP="0064238B">
      <w:pPr>
        <w:pStyle w:val="a3"/>
        <w:numPr>
          <w:ilvl w:val="0"/>
          <w:numId w:val="15"/>
        </w:numPr>
        <w:tabs>
          <w:tab w:val="left" w:pos="851"/>
        </w:tabs>
        <w:ind w:left="0" w:firstLine="567"/>
        <w:jc w:val="both"/>
        <w:rPr>
          <w:rFonts w:ascii="Roboto" w:hAnsi="Roboto"/>
          <w:bCs/>
          <w:shd w:val="clear" w:color="auto" w:fill="FFFFFF"/>
        </w:rPr>
      </w:pPr>
      <w:r w:rsidRPr="004C51B5">
        <w:rPr>
          <w:rFonts w:ascii="Roboto" w:hAnsi="Roboto"/>
          <w:bCs/>
          <w:shd w:val="clear" w:color="auto" w:fill="FFFFFF"/>
        </w:rPr>
        <w:t xml:space="preserve">Плані розподілу і користування радіочастотним спектром в Україні; </w:t>
      </w:r>
    </w:p>
    <w:p w:rsidR="00F31C33" w:rsidRPr="004C51B5" w:rsidRDefault="00F31C33" w:rsidP="0064238B">
      <w:pPr>
        <w:pStyle w:val="a3"/>
        <w:numPr>
          <w:ilvl w:val="0"/>
          <w:numId w:val="15"/>
        </w:numPr>
        <w:tabs>
          <w:tab w:val="left" w:pos="851"/>
        </w:tabs>
        <w:ind w:left="0" w:firstLine="567"/>
        <w:jc w:val="both"/>
        <w:rPr>
          <w:rFonts w:ascii="Roboto" w:hAnsi="Roboto"/>
          <w:bCs/>
          <w:shd w:val="clear" w:color="auto" w:fill="FFFFFF"/>
        </w:rPr>
      </w:pPr>
      <w:r w:rsidRPr="004C51B5">
        <w:rPr>
          <w:rFonts w:ascii="Roboto" w:hAnsi="Roboto"/>
          <w:bCs/>
          <w:shd w:val="clear" w:color="auto" w:fill="FFFFFF"/>
        </w:rPr>
        <w:t xml:space="preserve">Узагальнених умовах застосування радіообладнання та випромінювальних пристроїв; </w:t>
      </w:r>
    </w:p>
    <w:p w:rsidR="00F31C33" w:rsidRPr="004C51B5" w:rsidRDefault="00F31C33" w:rsidP="0064238B">
      <w:pPr>
        <w:pStyle w:val="a3"/>
        <w:numPr>
          <w:ilvl w:val="0"/>
          <w:numId w:val="15"/>
        </w:numPr>
        <w:tabs>
          <w:tab w:val="left" w:pos="851"/>
        </w:tabs>
        <w:ind w:left="0" w:firstLine="567"/>
        <w:jc w:val="both"/>
        <w:rPr>
          <w:rFonts w:ascii="Roboto" w:hAnsi="Roboto"/>
          <w:bCs/>
          <w:shd w:val="clear" w:color="auto" w:fill="FFFFFF"/>
        </w:rPr>
      </w:pPr>
      <w:r w:rsidRPr="004C51B5">
        <w:rPr>
          <w:rFonts w:ascii="Roboto" w:hAnsi="Roboto"/>
          <w:bCs/>
          <w:shd w:val="clear" w:color="auto" w:fill="FFFFFF"/>
        </w:rPr>
        <w:t xml:space="preserve">Вимогах до радіообладнання, яке повинно використовуватися в радіомережі для того, щоб вона вважалась локальною </w:t>
      </w:r>
      <w:proofErr w:type="spellStart"/>
      <w:r w:rsidRPr="004C51B5">
        <w:rPr>
          <w:rFonts w:ascii="Roboto" w:hAnsi="Roboto"/>
          <w:bCs/>
          <w:shd w:val="clear" w:color="auto" w:fill="FFFFFF"/>
        </w:rPr>
        <w:t>радіомережею</w:t>
      </w:r>
      <w:proofErr w:type="spellEnd"/>
      <w:r w:rsidRPr="004C51B5">
        <w:rPr>
          <w:rFonts w:ascii="Roboto" w:hAnsi="Roboto"/>
          <w:bCs/>
          <w:shd w:val="clear" w:color="auto" w:fill="FFFFFF"/>
        </w:rPr>
        <w:t xml:space="preserve">; </w:t>
      </w:r>
    </w:p>
    <w:p w:rsidR="0064238B" w:rsidRPr="006C5735" w:rsidRDefault="00F31C33" w:rsidP="006C5735">
      <w:pPr>
        <w:pStyle w:val="a3"/>
        <w:numPr>
          <w:ilvl w:val="0"/>
          <w:numId w:val="15"/>
        </w:numPr>
        <w:tabs>
          <w:tab w:val="left" w:pos="851"/>
        </w:tabs>
        <w:ind w:left="0" w:firstLine="567"/>
        <w:jc w:val="both"/>
        <w:rPr>
          <w:rFonts w:ascii="Roboto" w:hAnsi="Roboto"/>
          <w:bCs/>
          <w:shd w:val="clear" w:color="auto" w:fill="FFFFFF"/>
        </w:rPr>
      </w:pPr>
      <w:r w:rsidRPr="004C51B5">
        <w:rPr>
          <w:rFonts w:ascii="Roboto" w:hAnsi="Roboto"/>
          <w:bCs/>
          <w:shd w:val="clear" w:color="auto" w:fill="FFFFFF"/>
        </w:rPr>
        <w:t xml:space="preserve">Змінах до Положення про реєстр радіообладнання та випромінювальних пристроїв. </w:t>
      </w:r>
    </w:p>
    <w:p w:rsidR="00F31C33" w:rsidRPr="006925E2" w:rsidRDefault="00440891" w:rsidP="0064238B">
      <w:pPr>
        <w:spacing w:after="0" w:line="240" w:lineRule="auto"/>
        <w:ind w:firstLine="567"/>
        <w:jc w:val="both"/>
        <w:rPr>
          <w:rFonts w:ascii="Roboto" w:hAnsi="Roboto" w:cs="Times New Roman"/>
          <w:bCs/>
          <w:sz w:val="24"/>
          <w:szCs w:val="24"/>
          <w:shd w:val="clear" w:color="auto" w:fill="FFFFFF"/>
        </w:rPr>
      </w:pPr>
      <w:r>
        <w:rPr>
          <w:rFonts w:ascii="Roboto" w:hAnsi="Roboto" w:cs="Times New Roman"/>
          <w:bCs/>
          <w:sz w:val="24"/>
          <w:szCs w:val="24"/>
          <w:shd w:val="clear" w:color="auto" w:fill="FFFFFF"/>
        </w:rPr>
        <w:t xml:space="preserve">Фахівцями </w:t>
      </w:r>
      <w:r w:rsidR="00F31C33" w:rsidRPr="006925E2">
        <w:rPr>
          <w:rFonts w:ascii="Roboto" w:hAnsi="Roboto" w:cs="Times New Roman"/>
          <w:bCs/>
          <w:sz w:val="24"/>
          <w:szCs w:val="24"/>
          <w:shd w:val="clear" w:color="auto" w:fill="FFFFFF"/>
        </w:rPr>
        <w:t xml:space="preserve">НМД проведено експертизи щодо виділення нових смуг радіочастот для </w:t>
      </w:r>
      <w:proofErr w:type="spellStart"/>
      <w:r w:rsidR="00F31C33" w:rsidRPr="006925E2">
        <w:rPr>
          <w:rFonts w:ascii="Roboto" w:hAnsi="Roboto" w:cs="Times New Roman"/>
          <w:bCs/>
          <w:sz w:val="24"/>
          <w:szCs w:val="24"/>
          <w:shd w:val="clear" w:color="auto" w:fill="FFFFFF"/>
        </w:rPr>
        <w:t>радіотехнології</w:t>
      </w:r>
      <w:proofErr w:type="spellEnd"/>
      <w:r w:rsidR="00F31C33" w:rsidRPr="006925E2">
        <w:rPr>
          <w:rFonts w:ascii="Roboto" w:hAnsi="Roboto" w:cs="Times New Roman"/>
          <w:bCs/>
          <w:sz w:val="24"/>
          <w:szCs w:val="24"/>
          <w:shd w:val="clear" w:color="auto" w:fill="FFFFFF"/>
        </w:rPr>
        <w:t xml:space="preserve"> «25. Широкосмуговий </w:t>
      </w:r>
      <w:proofErr w:type="spellStart"/>
      <w:r w:rsidR="00F31C33" w:rsidRPr="006925E2">
        <w:rPr>
          <w:rFonts w:ascii="Roboto" w:hAnsi="Roboto" w:cs="Times New Roman"/>
          <w:bCs/>
          <w:sz w:val="24"/>
          <w:szCs w:val="24"/>
          <w:shd w:val="clear" w:color="auto" w:fill="FFFFFF"/>
        </w:rPr>
        <w:t>радіодоступ</w:t>
      </w:r>
      <w:proofErr w:type="spellEnd"/>
      <w:r w:rsidR="00F31C33" w:rsidRPr="006925E2">
        <w:rPr>
          <w:rFonts w:ascii="Roboto" w:hAnsi="Roboto" w:cs="Times New Roman"/>
          <w:bCs/>
          <w:sz w:val="24"/>
          <w:szCs w:val="24"/>
          <w:shd w:val="clear" w:color="auto" w:fill="FFFFFF"/>
        </w:rPr>
        <w:t xml:space="preserve">». </w:t>
      </w:r>
    </w:p>
    <w:p w:rsidR="00281A52" w:rsidRPr="006925E2" w:rsidRDefault="00440891" w:rsidP="0064238B">
      <w:pPr>
        <w:spacing w:after="0" w:line="240" w:lineRule="auto"/>
        <w:ind w:firstLine="567"/>
        <w:jc w:val="both"/>
        <w:rPr>
          <w:rFonts w:ascii="Roboto" w:hAnsi="Roboto" w:cs="Times New Roman"/>
          <w:bCs/>
          <w:sz w:val="24"/>
          <w:szCs w:val="24"/>
          <w:shd w:val="clear" w:color="auto" w:fill="FFFFFF"/>
        </w:rPr>
      </w:pPr>
      <w:r>
        <w:rPr>
          <w:rFonts w:ascii="Roboto" w:hAnsi="Roboto" w:cs="Times New Roman"/>
          <w:bCs/>
          <w:sz w:val="24"/>
          <w:szCs w:val="24"/>
          <w:shd w:val="clear" w:color="auto" w:fill="FFFFFF"/>
        </w:rPr>
        <w:t>Протягом 2025 року</w:t>
      </w:r>
      <w:r w:rsidR="00F31C33" w:rsidRPr="006925E2">
        <w:rPr>
          <w:rFonts w:ascii="Roboto" w:hAnsi="Roboto" w:cs="Times New Roman"/>
          <w:bCs/>
          <w:sz w:val="24"/>
          <w:szCs w:val="24"/>
          <w:shd w:val="clear" w:color="auto" w:fill="FFFFFF"/>
        </w:rPr>
        <w:t xml:space="preserve"> проведено 107 експертиз щодо попередньої оцінки можливості виконання умов електромагнітної сумісності радіообладнання або випромінювального пристрою, що на 20% перевищує показник 2024 року.</w:t>
      </w:r>
    </w:p>
    <w:p w:rsidR="00C27EEB" w:rsidRPr="006925E2" w:rsidRDefault="00C27EEB" w:rsidP="00F31C33">
      <w:pPr>
        <w:spacing w:after="0" w:line="240" w:lineRule="auto"/>
        <w:ind w:firstLine="567"/>
        <w:jc w:val="both"/>
        <w:rPr>
          <w:rFonts w:ascii="Roboto" w:hAnsi="Roboto" w:cs="Times New Roman"/>
          <w:bCs/>
          <w:sz w:val="24"/>
          <w:szCs w:val="24"/>
          <w:shd w:val="clear" w:color="auto" w:fill="FFFFFF"/>
        </w:rPr>
      </w:pPr>
    </w:p>
    <w:p w:rsidR="003210AD" w:rsidRPr="004C51B5" w:rsidRDefault="00AE4373" w:rsidP="001463A6">
      <w:pPr>
        <w:pStyle w:val="a3"/>
        <w:shd w:val="clear" w:color="auto" w:fill="002D86"/>
        <w:ind w:left="0"/>
        <w:jc w:val="both"/>
        <w:rPr>
          <w:rFonts w:ascii="Roboto" w:hAnsi="Roboto"/>
          <w:b/>
          <w:color w:val="FFFFFF" w:themeColor="background1"/>
          <w:sz w:val="28"/>
          <w:szCs w:val="28"/>
        </w:rPr>
      </w:pPr>
      <w:r>
        <w:rPr>
          <w:rFonts w:ascii="Roboto" w:hAnsi="Roboto"/>
          <w:b/>
          <w:color w:val="FFFFFF" w:themeColor="background1"/>
          <w:sz w:val="28"/>
          <w:szCs w:val="28"/>
        </w:rPr>
        <w:t xml:space="preserve">9. </w:t>
      </w:r>
      <w:r w:rsidR="003210AD">
        <w:rPr>
          <w:rFonts w:ascii="Roboto" w:hAnsi="Roboto"/>
          <w:b/>
          <w:color w:val="FFFFFF" w:themeColor="background1"/>
          <w:sz w:val="28"/>
          <w:szCs w:val="28"/>
        </w:rPr>
        <w:t>МЕТРОЛОГІЧНА СЛУЖБА</w:t>
      </w:r>
    </w:p>
    <w:p w:rsidR="003210AD" w:rsidRDefault="003210AD" w:rsidP="00C27EEB">
      <w:pPr>
        <w:spacing w:after="0" w:line="240" w:lineRule="auto"/>
        <w:ind w:firstLine="567"/>
        <w:jc w:val="both"/>
        <w:rPr>
          <w:rFonts w:ascii="Roboto" w:hAnsi="Roboto" w:cs="Times New Roman"/>
          <w:bCs/>
          <w:sz w:val="24"/>
          <w:szCs w:val="24"/>
          <w:shd w:val="clear" w:color="auto" w:fill="FFFFFF"/>
        </w:rPr>
      </w:pPr>
    </w:p>
    <w:p w:rsidR="00C27EEB" w:rsidRPr="006925E2" w:rsidRDefault="00C27EEB" w:rsidP="00C27EEB">
      <w:pPr>
        <w:spacing w:after="0" w:line="240" w:lineRule="auto"/>
        <w:ind w:firstLine="567"/>
        <w:jc w:val="both"/>
        <w:rPr>
          <w:rFonts w:ascii="Roboto" w:hAnsi="Roboto" w:cs="Times New Roman"/>
          <w:bCs/>
          <w:sz w:val="24"/>
          <w:szCs w:val="24"/>
          <w:shd w:val="clear" w:color="auto" w:fill="FFFFFF"/>
        </w:rPr>
      </w:pPr>
      <w:r w:rsidRPr="006925E2">
        <w:rPr>
          <w:rFonts w:ascii="Roboto" w:hAnsi="Roboto" w:cs="Times New Roman"/>
          <w:bCs/>
          <w:sz w:val="24"/>
          <w:szCs w:val="24"/>
          <w:shd w:val="clear" w:color="auto" w:fill="FFFFFF"/>
        </w:rPr>
        <w:t xml:space="preserve">В 2025 році </w:t>
      </w:r>
      <w:r w:rsidR="00440891">
        <w:rPr>
          <w:rFonts w:ascii="Roboto" w:hAnsi="Roboto" w:cs="Times New Roman"/>
          <w:bCs/>
          <w:sz w:val="24"/>
          <w:szCs w:val="24"/>
          <w:shd w:val="clear" w:color="auto" w:fill="FFFFFF"/>
        </w:rPr>
        <w:t>Метрологічною службою (</w:t>
      </w:r>
      <w:r w:rsidRPr="006925E2">
        <w:rPr>
          <w:rFonts w:ascii="Roboto" w:hAnsi="Roboto" w:cs="Times New Roman"/>
          <w:bCs/>
          <w:sz w:val="24"/>
          <w:szCs w:val="24"/>
          <w:shd w:val="clear" w:color="auto" w:fill="FFFFFF"/>
        </w:rPr>
        <w:t>МС</w:t>
      </w:r>
      <w:r w:rsidR="00440891">
        <w:rPr>
          <w:rFonts w:ascii="Roboto" w:hAnsi="Roboto" w:cs="Times New Roman"/>
          <w:bCs/>
          <w:sz w:val="24"/>
          <w:szCs w:val="24"/>
          <w:shd w:val="clear" w:color="auto" w:fill="FFFFFF"/>
        </w:rPr>
        <w:t>)</w:t>
      </w:r>
      <w:r w:rsidRPr="006925E2">
        <w:rPr>
          <w:rFonts w:ascii="Roboto" w:hAnsi="Roboto" w:cs="Times New Roman"/>
          <w:bCs/>
          <w:sz w:val="24"/>
          <w:szCs w:val="24"/>
          <w:shd w:val="clear" w:color="auto" w:fill="FFFFFF"/>
        </w:rPr>
        <w:t>:</w:t>
      </w:r>
    </w:p>
    <w:p w:rsidR="00C27EEB" w:rsidRPr="006925E2" w:rsidRDefault="00C27EEB" w:rsidP="00C27EEB">
      <w:pPr>
        <w:spacing w:after="0" w:line="240" w:lineRule="auto"/>
        <w:ind w:firstLine="567"/>
        <w:jc w:val="both"/>
        <w:rPr>
          <w:rFonts w:ascii="Roboto" w:hAnsi="Roboto" w:cs="Times New Roman"/>
          <w:bCs/>
          <w:sz w:val="24"/>
          <w:szCs w:val="24"/>
          <w:shd w:val="clear" w:color="auto" w:fill="FFFFFF"/>
        </w:rPr>
      </w:pPr>
      <w:r w:rsidRPr="006925E2">
        <w:rPr>
          <w:rFonts w:ascii="Roboto" w:hAnsi="Roboto" w:cs="Times New Roman"/>
          <w:bCs/>
          <w:sz w:val="24"/>
          <w:szCs w:val="24"/>
          <w:shd w:val="clear" w:color="auto" w:fill="FFFFFF"/>
        </w:rPr>
        <w:t>1. Забезпечено належний ступінь точності, єдності й достовірності вимірювань за напрямком діяльності УДЦР та виконання підвищених вимог щодо якості  таких вимірювань.</w:t>
      </w:r>
    </w:p>
    <w:p w:rsidR="00C27EEB" w:rsidRPr="003F5DE9" w:rsidRDefault="00C27EEB" w:rsidP="00C27EEB">
      <w:pPr>
        <w:spacing w:after="0" w:line="240" w:lineRule="auto"/>
        <w:ind w:firstLine="567"/>
        <w:jc w:val="both"/>
        <w:rPr>
          <w:rFonts w:ascii="Roboto" w:hAnsi="Roboto" w:cs="Times New Roman"/>
          <w:bCs/>
          <w:iCs/>
          <w:sz w:val="24"/>
          <w:szCs w:val="24"/>
          <w:shd w:val="clear" w:color="auto" w:fill="FFFFFF"/>
        </w:rPr>
      </w:pPr>
      <w:r w:rsidRPr="003F5DE9">
        <w:rPr>
          <w:rFonts w:ascii="Roboto" w:hAnsi="Roboto" w:cs="Times New Roman"/>
          <w:bCs/>
          <w:iCs/>
          <w:sz w:val="24"/>
          <w:szCs w:val="24"/>
          <w:shd w:val="clear" w:color="auto" w:fill="FFFFFF"/>
        </w:rPr>
        <w:t xml:space="preserve">На виконання затвердженого Плану-графіку калібрування </w:t>
      </w:r>
      <w:r w:rsidR="00981B11" w:rsidRPr="003F5DE9">
        <w:rPr>
          <w:rFonts w:ascii="Roboto" w:hAnsi="Roboto" w:cs="Times New Roman"/>
          <w:bCs/>
          <w:iCs/>
          <w:sz w:val="24"/>
          <w:szCs w:val="24"/>
          <w:shd w:val="clear" w:color="auto" w:fill="FFFFFF"/>
        </w:rPr>
        <w:t xml:space="preserve">засобів вимірювальної техніки (ЗВТ) </w:t>
      </w:r>
      <w:r w:rsidRPr="003F5DE9">
        <w:rPr>
          <w:rFonts w:ascii="Roboto" w:hAnsi="Roboto" w:cs="Times New Roman"/>
          <w:bCs/>
          <w:iCs/>
          <w:sz w:val="24"/>
          <w:szCs w:val="24"/>
          <w:shd w:val="clear" w:color="auto" w:fill="FFFFFF"/>
        </w:rPr>
        <w:t xml:space="preserve"> підрозділів УДЦР на 2025 рік силами МС проведено калібрування </w:t>
      </w:r>
      <w:r w:rsidRPr="003F5DE9">
        <w:rPr>
          <w:rFonts w:ascii="Roboto" w:hAnsi="Roboto" w:cs="Times New Roman"/>
          <w:b/>
          <w:bCs/>
          <w:iCs/>
          <w:sz w:val="24"/>
          <w:szCs w:val="24"/>
          <w:shd w:val="clear" w:color="auto" w:fill="FFFFFF"/>
        </w:rPr>
        <w:t>665</w:t>
      </w:r>
      <w:r w:rsidRPr="003F5DE9">
        <w:rPr>
          <w:rFonts w:ascii="Roboto" w:hAnsi="Roboto" w:cs="Times New Roman"/>
          <w:bCs/>
          <w:iCs/>
          <w:sz w:val="24"/>
          <w:szCs w:val="24"/>
          <w:shd w:val="clear" w:color="auto" w:fill="FFFFFF"/>
        </w:rPr>
        <w:t xml:space="preserve"> одиниць</w:t>
      </w:r>
      <w:r w:rsidR="00981B11">
        <w:rPr>
          <w:rFonts w:ascii="Roboto" w:hAnsi="Roboto" w:cs="Times New Roman"/>
          <w:bCs/>
          <w:iCs/>
          <w:sz w:val="24"/>
          <w:szCs w:val="24"/>
          <w:shd w:val="clear" w:color="auto" w:fill="FFFFFF"/>
        </w:rPr>
        <w:t xml:space="preserve"> ЗВТ</w:t>
      </w:r>
      <w:r w:rsidRPr="003F5DE9">
        <w:rPr>
          <w:rFonts w:ascii="Roboto" w:hAnsi="Roboto" w:cs="Times New Roman"/>
          <w:bCs/>
          <w:iCs/>
          <w:sz w:val="24"/>
          <w:szCs w:val="24"/>
          <w:shd w:val="clear" w:color="auto" w:fill="FFFFFF"/>
        </w:rPr>
        <w:t xml:space="preserve"> та обладнання моніторингу УДЦР, що складає </w:t>
      </w:r>
      <w:r w:rsidRPr="003F5DE9">
        <w:rPr>
          <w:rFonts w:ascii="Roboto" w:hAnsi="Roboto" w:cs="Times New Roman"/>
          <w:b/>
          <w:bCs/>
          <w:iCs/>
          <w:sz w:val="24"/>
          <w:szCs w:val="24"/>
          <w:shd w:val="clear" w:color="auto" w:fill="FFFFFF"/>
        </w:rPr>
        <w:t>115%</w:t>
      </w:r>
      <w:r w:rsidRPr="003F5DE9">
        <w:rPr>
          <w:rFonts w:ascii="Roboto" w:hAnsi="Roboto" w:cs="Times New Roman"/>
          <w:bCs/>
          <w:iCs/>
          <w:sz w:val="24"/>
          <w:szCs w:val="24"/>
          <w:shd w:val="clear" w:color="auto" w:fill="FFFFFF"/>
        </w:rPr>
        <w:t xml:space="preserve"> від їх запланованої кількості (583 комплекти).</w:t>
      </w:r>
    </w:p>
    <w:p w:rsidR="00C27EEB" w:rsidRPr="003F5DE9" w:rsidRDefault="00C27EEB" w:rsidP="00692DF1">
      <w:pPr>
        <w:spacing w:after="0" w:line="240" w:lineRule="auto"/>
        <w:ind w:firstLine="567"/>
        <w:jc w:val="both"/>
        <w:rPr>
          <w:rFonts w:ascii="Roboto" w:hAnsi="Roboto" w:cs="Times New Roman"/>
          <w:bCs/>
          <w:iCs/>
          <w:sz w:val="24"/>
          <w:szCs w:val="24"/>
          <w:shd w:val="clear" w:color="auto" w:fill="FFFFFF"/>
        </w:rPr>
      </w:pPr>
      <w:r w:rsidRPr="003F5DE9">
        <w:rPr>
          <w:rFonts w:ascii="Roboto" w:hAnsi="Roboto" w:cs="Times New Roman"/>
          <w:bCs/>
          <w:sz w:val="24"/>
          <w:szCs w:val="24"/>
          <w:shd w:val="clear" w:color="auto" w:fill="FFFFFF"/>
        </w:rPr>
        <w:t xml:space="preserve">За рік позапланово на калібрування надійшло </w:t>
      </w:r>
      <w:r w:rsidRPr="003F5DE9">
        <w:rPr>
          <w:rFonts w:ascii="Roboto" w:hAnsi="Roboto" w:cs="Times New Roman"/>
          <w:b/>
          <w:bCs/>
          <w:sz w:val="24"/>
          <w:szCs w:val="24"/>
          <w:shd w:val="clear" w:color="auto" w:fill="FFFFFF"/>
        </w:rPr>
        <w:t>8</w:t>
      </w:r>
      <w:r w:rsidRPr="003F5DE9">
        <w:rPr>
          <w:rFonts w:ascii="Roboto" w:hAnsi="Roboto" w:cs="Times New Roman"/>
          <w:b/>
          <w:bCs/>
          <w:iCs/>
          <w:sz w:val="24"/>
          <w:szCs w:val="24"/>
          <w:shd w:val="clear" w:color="auto" w:fill="FFFFFF"/>
        </w:rPr>
        <w:t>2</w:t>
      </w:r>
      <w:r w:rsidR="003210AD" w:rsidRPr="003F5DE9">
        <w:rPr>
          <w:rFonts w:ascii="Roboto" w:hAnsi="Roboto" w:cs="Times New Roman"/>
          <w:b/>
          <w:bCs/>
          <w:iCs/>
          <w:sz w:val="24"/>
          <w:szCs w:val="24"/>
          <w:shd w:val="clear" w:color="auto" w:fill="FFFFFF"/>
        </w:rPr>
        <w:t xml:space="preserve"> </w:t>
      </w:r>
      <w:r w:rsidRPr="003F5DE9">
        <w:rPr>
          <w:rFonts w:ascii="Roboto" w:hAnsi="Roboto" w:cs="Times New Roman"/>
          <w:bCs/>
          <w:iCs/>
          <w:sz w:val="24"/>
          <w:szCs w:val="24"/>
          <w:shd w:val="clear" w:color="auto" w:fill="FFFFFF"/>
        </w:rPr>
        <w:t>одиниці</w:t>
      </w:r>
      <w:r w:rsidRPr="003F5DE9">
        <w:rPr>
          <w:rFonts w:ascii="Roboto" w:hAnsi="Roboto" w:cs="Times New Roman"/>
          <w:bCs/>
          <w:sz w:val="24"/>
          <w:szCs w:val="24"/>
          <w:shd w:val="clear" w:color="auto" w:fill="FFFFFF"/>
        </w:rPr>
        <w:t xml:space="preserve"> о</w:t>
      </w:r>
      <w:r w:rsidR="00692DF1">
        <w:rPr>
          <w:rFonts w:ascii="Roboto" w:hAnsi="Roboto" w:cs="Times New Roman"/>
          <w:bCs/>
          <w:sz w:val="24"/>
          <w:szCs w:val="24"/>
          <w:shd w:val="clear" w:color="auto" w:fill="FFFFFF"/>
        </w:rPr>
        <w:t>бладнання</w:t>
      </w:r>
      <w:r w:rsidR="00692DF1">
        <w:rPr>
          <w:rFonts w:ascii="Roboto" w:hAnsi="Roboto" w:cs="Times New Roman"/>
          <w:bCs/>
          <w:iCs/>
          <w:sz w:val="24"/>
          <w:szCs w:val="24"/>
          <w:shd w:val="clear" w:color="auto" w:fill="FFFFFF"/>
        </w:rPr>
        <w:t>.</w:t>
      </w:r>
    </w:p>
    <w:p w:rsidR="0078725C" w:rsidRPr="006925E2" w:rsidRDefault="00C27EEB" w:rsidP="00692DF1">
      <w:pPr>
        <w:spacing w:after="0" w:line="240" w:lineRule="auto"/>
        <w:ind w:firstLine="567"/>
        <w:jc w:val="both"/>
        <w:rPr>
          <w:rFonts w:ascii="Roboto" w:hAnsi="Roboto" w:cs="Times New Roman"/>
          <w:bCs/>
          <w:sz w:val="24"/>
          <w:szCs w:val="24"/>
          <w:shd w:val="clear" w:color="auto" w:fill="FFFFFF"/>
        </w:rPr>
      </w:pPr>
      <w:r w:rsidRPr="006925E2">
        <w:rPr>
          <w:rFonts w:ascii="Roboto" w:hAnsi="Roboto" w:cs="Times New Roman"/>
          <w:bCs/>
          <w:sz w:val="24"/>
          <w:szCs w:val="24"/>
          <w:shd w:val="clear" w:color="auto" w:fill="FFFFFF"/>
        </w:rPr>
        <w:t>2. Документально підтверджено відповідність сучасному рівню міжнародних нор</w:t>
      </w:r>
      <w:r w:rsidR="00440891">
        <w:rPr>
          <w:rFonts w:ascii="Roboto" w:hAnsi="Roboto" w:cs="Times New Roman"/>
          <w:bCs/>
          <w:sz w:val="24"/>
          <w:szCs w:val="24"/>
          <w:shd w:val="clear" w:color="auto" w:fill="FFFFFF"/>
        </w:rPr>
        <w:t>м і відповідних рекомендацій МСЕ</w:t>
      </w:r>
      <w:r w:rsidRPr="006925E2">
        <w:rPr>
          <w:rFonts w:ascii="Roboto" w:hAnsi="Roboto" w:cs="Times New Roman"/>
          <w:bCs/>
          <w:sz w:val="24"/>
          <w:szCs w:val="24"/>
          <w:shd w:val="clear" w:color="auto" w:fill="FFFFFF"/>
        </w:rPr>
        <w:t xml:space="preserve"> обладнання, що</w:t>
      </w:r>
      <w:r w:rsidR="00440891">
        <w:rPr>
          <w:rFonts w:ascii="Roboto" w:hAnsi="Roboto" w:cs="Times New Roman"/>
          <w:bCs/>
          <w:sz w:val="24"/>
          <w:szCs w:val="24"/>
          <w:shd w:val="clear" w:color="auto" w:fill="FFFFFF"/>
        </w:rPr>
        <w:t xml:space="preserve"> використовується в діяльності П</w:t>
      </w:r>
      <w:r w:rsidRPr="006925E2">
        <w:rPr>
          <w:rFonts w:ascii="Roboto" w:hAnsi="Roboto" w:cs="Times New Roman"/>
          <w:bCs/>
          <w:sz w:val="24"/>
          <w:szCs w:val="24"/>
          <w:shd w:val="clear" w:color="auto" w:fill="FFFFFF"/>
        </w:rPr>
        <w:t>ідприємства.</w:t>
      </w:r>
    </w:p>
    <w:p w:rsidR="00C27EEB" w:rsidRPr="006925E2" w:rsidRDefault="00440891" w:rsidP="00C27EEB">
      <w:pPr>
        <w:spacing w:after="0" w:line="240" w:lineRule="auto"/>
        <w:ind w:firstLine="567"/>
        <w:jc w:val="both"/>
        <w:rPr>
          <w:rFonts w:ascii="Roboto" w:hAnsi="Roboto" w:cs="Times New Roman"/>
          <w:bCs/>
          <w:sz w:val="24"/>
          <w:szCs w:val="24"/>
          <w:shd w:val="clear" w:color="auto" w:fill="FFFFFF"/>
        </w:rPr>
      </w:pPr>
      <w:r>
        <w:rPr>
          <w:rFonts w:ascii="Roboto" w:hAnsi="Roboto" w:cs="Times New Roman"/>
          <w:bCs/>
          <w:sz w:val="24"/>
          <w:szCs w:val="24"/>
          <w:shd w:val="clear" w:color="auto" w:fill="FFFFFF"/>
        </w:rPr>
        <w:t>3. О</w:t>
      </w:r>
      <w:r w:rsidR="00C27EEB" w:rsidRPr="006925E2">
        <w:rPr>
          <w:rFonts w:ascii="Roboto" w:hAnsi="Roboto" w:cs="Times New Roman"/>
          <w:bCs/>
          <w:sz w:val="24"/>
          <w:szCs w:val="24"/>
          <w:shd w:val="clear" w:color="auto" w:fill="FFFFFF"/>
        </w:rPr>
        <w:t>своєно калібрування нових типів ЗВТ:</w:t>
      </w:r>
    </w:p>
    <w:p w:rsidR="00C27EEB" w:rsidRPr="0078725C" w:rsidRDefault="00C27EEB" w:rsidP="0078725C">
      <w:pPr>
        <w:pStyle w:val="a3"/>
        <w:numPr>
          <w:ilvl w:val="0"/>
          <w:numId w:val="32"/>
        </w:numPr>
        <w:tabs>
          <w:tab w:val="left" w:pos="993"/>
        </w:tabs>
        <w:ind w:left="0" w:firstLine="567"/>
        <w:jc w:val="both"/>
        <w:rPr>
          <w:rFonts w:ascii="Roboto" w:hAnsi="Roboto"/>
          <w:bCs/>
          <w:shd w:val="clear" w:color="auto" w:fill="FFFFFF"/>
        </w:rPr>
      </w:pPr>
      <w:r w:rsidRPr="0078725C">
        <w:rPr>
          <w:rFonts w:ascii="Roboto" w:hAnsi="Roboto"/>
          <w:bCs/>
          <w:shd w:val="clear" w:color="auto" w:fill="FFFFFF"/>
        </w:rPr>
        <w:t xml:space="preserve">аналізаторів спектру в діапазоні з 9 </w:t>
      </w:r>
      <w:proofErr w:type="spellStart"/>
      <w:r w:rsidRPr="0078725C">
        <w:rPr>
          <w:rFonts w:ascii="Roboto" w:hAnsi="Roboto"/>
          <w:bCs/>
          <w:shd w:val="clear" w:color="auto" w:fill="FFFFFF"/>
        </w:rPr>
        <w:t>кГц</w:t>
      </w:r>
      <w:proofErr w:type="spellEnd"/>
      <w:r w:rsidRPr="0078725C">
        <w:rPr>
          <w:rFonts w:ascii="Roboto" w:hAnsi="Roboto"/>
          <w:bCs/>
          <w:shd w:val="clear" w:color="auto" w:fill="FFFFFF"/>
        </w:rPr>
        <w:t xml:space="preserve"> до 44 </w:t>
      </w:r>
      <w:proofErr w:type="spellStart"/>
      <w:r w:rsidRPr="0078725C">
        <w:rPr>
          <w:rFonts w:ascii="Roboto" w:hAnsi="Roboto"/>
          <w:bCs/>
          <w:shd w:val="clear" w:color="auto" w:fill="FFFFFF"/>
        </w:rPr>
        <w:t>ГГц</w:t>
      </w:r>
      <w:proofErr w:type="spellEnd"/>
      <w:r w:rsidRPr="0078725C">
        <w:rPr>
          <w:rFonts w:ascii="Roboto" w:hAnsi="Roboto"/>
          <w:bCs/>
          <w:shd w:val="clear" w:color="auto" w:fill="FFFFFF"/>
        </w:rPr>
        <w:t xml:space="preserve">, зокрема аналізаторів спектру типу </w:t>
      </w:r>
      <w:proofErr w:type="spellStart"/>
      <w:r w:rsidRPr="0078725C">
        <w:rPr>
          <w:rFonts w:ascii="Roboto" w:hAnsi="Roboto"/>
          <w:bCs/>
          <w:shd w:val="clear" w:color="auto" w:fill="FFFFFF"/>
        </w:rPr>
        <w:t>Signal</w:t>
      </w:r>
      <w:proofErr w:type="spellEnd"/>
      <w:r w:rsidRPr="0078725C">
        <w:rPr>
          <w:rFonts w:ascii="Roboto" w:hAnsi="Roboto"/>
          <w:bCs/>
          <w:shd w:val="clear" w:color="auto" w:fill="FFFFFF"/>
        </w:rPr>
        <w:t xml:space="preserve"> </w:t>
      </w:r>
      <w:proofErr w:type="spellStart"/>
      <w:r w:rsidRPr="0078725C">
        <w:rPr>
          <w:rFonts w:ascii="Roboto" w:hAnsi="Roboto"/>
          <w:bCs/>
          <w:shd w:val="clear" w:color="auto" w:fill="FFFFFF"/>
        </w:rPr>
        <w:t>Hound</w:t>
      </w:r>
      <w:proofErr w:type="spellEnd"/>
      <w:r w:rsidRPr="0078725C">
        <w:rPr>
          <w:rFonts w:ascii="Roboto" w:hAnsi="Roboto"/>
          <w:bCs/>
          <w:shd w:val="clear" w:color="auto" w:fill="FFFFFF"/>
        </w:rPr>
        <w:t xml:space="preserve"> SM200C та </w:t>
      </w:r>
      <w:proofErr w:type="spellStart"/>
      <w:r w:rsidRPr="0078725C">
        <w:rPr>
          <w:rFonts w:ascii="Roboto" w:hAnsi="Roboto"/>
          <w:bCs/>
          <w:shd w:val="clear" w:color="auto" w:fill="FFFFFF"/>
        </w:rPr>
        <w:t>Signal</w:t>
      </w:r>
      <w:proofErr w:type="spellEnd"/>
      <w:r w:rsidRPr="0078725C">
        <w:rPr>
          <w:rFonts w:ascii="Roboto" w:hAnsi="Roboto"/>
          <w:bCs/>
          <w:shd w:val="clear" w:color="auto" w:fill="FFFFFF"/>
        </w:rPr>
        <w:t xml:space="preserve"> </w:t>
      </w:r>
      <w:proofErr w:type="spellStart"/>
      <w:r w:rsidRPr="0078725C">
        <w:rPr>
          <w:rFonts w:ascii="Roboto" w:hAnsi="Roboto"/>
          <w:bCs/>
          <w:shd w:val="clear" w:color="auto" w:fill="FFFFFF"/>
        </w:rPr>
        <w:t>Hound</w:t>
      </w:r>
      <w:proofErr w:type="spellEnd"/>
      <w:r w:rsidRPr="0078725C">
        <w:rPr>
          <w:rFonts w:ascii="Roboto" w:hAnsi="Roboto"/>
          <w:bCs/>
          <w:shd w:val="clear" w:color="auto" w:fill="FFFFFF"/>
        </w:rPr>
        <w:t xml:space="preserve"> </w:t>
      </w:r>
      <w:r w:rsidR="00692DF1">
        <w:rPr>
          <w:rFonts w:ascii="Roboto" w:hAnsi="Roboto"/>
          <w:bCs/>
          <w:shd w:val="clear" w:color="auto" w:fill="FFFFFF"/>
        </w:rPr>
        <w:t>BB60C</w:t>
      </w:r>
      <w:r w:rsidRPr="0078725C">
        <w:rPr>
          <w:rFonts w:ascii="Roboto" w:hAnsi="Roboto"/>
          <w:bCs/>
          <w:shd w:val="clear" w:color="auto" w:fill="FFFFFF"/>
        </w:rPr>
        <w:t>;</w:t>
      </w:r>
    </w:p>
    <w:p w:rsidR="00C27EEB" w:rsidRPr="0078725C" w:rsidRDefault="00C27EEB" w:rsidP="0078725C">
      <w:pPr>
        <w:pStyle w:val="a3"/>
        <w:numPr>
          <w:ilvl w:val="0"/>
          <w:numId w:val="32"/>
        </w:numPr>
        <w:tabs>
          <w:tab w:val="left" w:pos="993"/>
        </w:tabs>
        <w:ind w:left="0" w:firstLine="567"/>
        <w:jc w:val="both"/>
        <w:rPr>
          <w:rFonts w:ascii="Roboto" w:hAnsi="Roboto"/>
          <w:bCs/>
          <w:shd w:val="clear" w:color="auto" w:fill="FFFFFF"/>
        </w:rPr>
      </w:pPr>
      <w:r w:rsidRPr="0078725C">
        <w:rPr>
          <w:rFonts w:ascii="Roboto" w:hAnsi="Roboto"/>
          <w:bCs/>
          <w:shd w:val="clear" w:color="auto" w:fill="FFFFFF"/>
        </w:rPr>
        <w:t xml:space="preserve">антенного обладнання в діапазоні частот з 9 </w:t>
      </w:r>
      <w:proofErr w:type="spellStart"/>
      <w:r w:rsidRPr="0078725C">
        <w:rPr>
          <w:rFonts w:ascii="Roboto" w:hAnsi="Roboto"/>
          <w:bCs/>
          <w:shd w:val="clear" w:color="auto" w:fill="FFFFFF"/>
        </w:rPr>
        <w:t>кГц</w:t>
      </w:r>
      <w:proofErr w:type="spellEnd"/>
      <w:r w:rsidRPr="0078725C">
        <w:rPr>
          <w:rFonts w:ascii="Roboto" w:hAnsi="Roboto"/>
          <w:bCs/>
          <w:shd w:val="clear" w:color="auto" w:fill="FFFFFF"/>
        </w:rPr>
        <w:t xml:space="preserve"> до 30 МГц;</w:t>
      </w:r>
    </w:p>
    <w:p w:rsidR="00C27EEB" w:rsidRPr="0078725C" w:rsidRDefault="00C27EEB" w:rsidP="0078725C">
      <w:pPr>
        <w:pStyle w:val="a3"/>
        <w:numPr>
          <w:ilvl w:val="0"/>
          <w:numId w:val="32"/>
        </w:numPr>
        <w:tabs>
          <w:tab w:val="left" w:pos="993"/>
        </w:tabs>
        <w:ind w:left="0" w:firstLine="567"/>
        <w:jc w:val="both"/>
        <w:rPr>
          <w:rFonts w:ascii="Roboto" w:hAnsi="Roboto"/>
          <w:bCs/>
          <w:shd w:val="clear" w:color="auto" w:fill="FFFFFF"/>
        </w:rPr>
      </w:pPr>
      <w:r w:rsidRPr="0078725C">
        <w:rPr>
          <w:rFonts w:ascii="Roboto" w:hAnsi="Roboto"/>
          <w:bCs/>
          <w:shd w:val="clear" w:color="auto" w:fill="FFFFFF"/>
        </w:rPr>
        <w:t xml:space="preserve">генераторів сигналів в діапазоні до 40 </w:t>
      </w:r>
      <w:proofErr w:type="spellStart"/>
      <w:r w:rsidRPr="0078725C">
        <w:rPr>
          <w:rFonts w:ascii="Roboto" w:hAnsi="Roboto"/>
          <w:bCs/>
          <w:shd w:val="clear" w:color="auto" w:fill="FFFFFF"/>
        </w:rPr>
        <w:t>ГГц</w:t>
      </w:r>
      <w:proofErr w:type="spellEnd"/>
      <w:r w:rsidRPr="0078725C">
        <w:rPr>
          <w:rFonts w:ascii="Roboto" w:hAnsi="Roboto"/>
          <w:bCs/>
          <w:shd w:val="clear" w:color="auto" w:fill="FFFFFF"/>
        </w:rPr>
        <w:t>;</w:t>
      </w:r>
    </w:p>
    <w:p w:rsidR="00C27EEB" w:rsidRPr="00692DF1" w:rsidRDefault="00C27EEB" w:rsidP="00692DF1">
      <w:pPr>
        <w:pStyle w:val="a3"/>
        <w:numPr>
          <w:ilvl w:val="0"/>
          <w:numId w:val="32"/>
        </w:numPr>
        <w:tabs>
          <w:tab w:val="left" w:pos="993"/>
        </w:tabs>
        <w:ind w:left="0" w:firstLine="567"/>
        <w:jc w:val="both"/>
        <w:rPr>
          <w:rFonts w:ascii="Roboto" w:hAnsi="Roboto"/>
          <w:bCs/>
          <w:shd w:val="clear" w:color="auto" w:fill="FFFFFF"/>
        </w:rPr>
      </w:pPr>
      <w:r w:rsidRPr="0078725C">
        <w:rPr>
          <w:rFonts w:ascii="Roboto" w:hAnsi="Roboto"/>
          <w:bCs/>
          <w:shd w:val="clear" w:color="auto" w:fill="FFFFFF"/>
        </w:rPr>
        <w:t>вимірювальних приладів з вимірювання параметрів та обчислення показників якості послуг із передачі даних та</w:t>
      </w:r>
      <w:r w:rsidR="00692DF1">
        <w:rPr>
          <w:rFonts w:ascii="Roboto" w:hAnsi="Roboto"/>
          <w:bCs/>
          <w:shd w:val="clear" w:color="auto" w:fill="FFFFFF"/>
        </w:rPr>
        <w:t xml:space="preserve"> доступу до Інтернет типу </w:t>
      </w:r>
      <w:r w:rsidR="00692DF1" w:rsidRPr="00101821">
        <w:rPr>
          <w:rFonts w:ascii="Roboto" w:hAnsi="Roboto"/>
          <w:bCs/>
          <w:shd w:val="clear" w:color="auto" w:fill="FFFFFF"/>
        </w:rPr>
        <w:t>ВПІ</w:t>
      </w:r>
      <w:r w:rsidRPr="00101821">
        <w:rPr>
          <w:rFonts w:ascii="Roboto" w:hAnsi="Roboto"/>
          <w:bCs/>
          <w:shd w:val="clear" w:color="auto" w:fill="FFFFFF"/>
        </w:rPr>
        <w:t>.</w:t>
      </w:r>
    </w:p>
    <w:p w:rsidR="00C27EEB" w:rsidRPr="006925E2" w:rsidRDefault="00C27EEB" w:rsidP="00C27EEB">
      <w:pPr>
        <w:spacing w:after="0" w:line="240" w:lineRule="auto"/>
        <w:ind w:firstLine="567"/>
        <w:jc w:val="both"/>
        <w:rPr>
          <w:rFonts w:ascii="Roboto" w:hAnsi="Roboto" w:cs="Times New Roman"/>
          <w:bCs/>
          <w:iCs/>
          <w:sz w:val="24"/>
          <w:szCs w:val="24"/>
          <w:shd w:val="clear" w:color="auto" w:fill="FFFFFF"/>
        </w:rPr>
      </w:pPr>
      <w:r w:rsidRPr="006925E2">
        <w:rPr>
          <w:rFonts w:ascii="Roboto" w:hAnsi="Roboto" w:cs="Times New Roman"/>
          <w:bCs/>
          <w:sz w:val="24"/>
          <w:szCs w:val="24"/>
          <w:shd w:val="clear" w:color="auto" w:fill="FFFFFF"/>
        </w:rPr>
        <w:t>4. Створено умови для визнання результатів випробувань (вимірювань, інструментал</w:t>
      </w:r>
      <w:r w:rsidR="00A5752B">
        <w:rPr>
          <w:rFonts w:ascii="Roboto" w:hAnsi="Roboto" w:cs="Times New Roman"/>
          <w:bCs/>
          <w:sz w:val="24"/>
          <w:szCs w:val="24"/>
          <w:shd w:val="clear" w:color="auto" w:fill="FFFFFF"/>
        </w:rPr>
        <w:t>ьної оцінки) підрозділів УДЦР, у</w:t>
      </w:r>
      <w:r w:rsidRPr="006925E2">
        <w:rPr>
          <w:rFonts w:ascii="Roboto" w:hAnsi="Roboto" w:cs="Times New Roman"/>
          <w:bCs/>
          <w:sz w:val="24"/>
          <w:szCs w:val="24"/>
          <w:shd w:val="clear" w:color="auto" w:fill="FFFFFF"/>
        </w:rPr>
        <w:t xml:space="preserve"> тому числі і на міжнародному рівні.</w:t>
      </w:r>
      <w:r w:rsidRPr="006925E2">
        <w:rPr>
          <w:rFonts w:ascii="Roboto" w:hAnsi="Roboto" w:cs="Times New Roman"/>
          <w:bCs/>
          <w:iCs/>
          <w:sz w:val="24"/>
          <w:szCs w:val="24"/>
          <w:shd w:val="clear" w:color="auto" w:fill="FFFFFF"/>
        </w:rPr>
        <w:t xml:space="preserve"> </w:t>
      </w:r>
    </w:p>
    <w:p w:rsidR="00C27EEB" w:rsidRPr="0078725C" w:rsidRDefault="00C27EEB" w:rsidP="00C27EEB">
      <w:pPr>
        <w:spacing w:after="0" w:line="240" w:lineRule="auto"/>
        <w:ind w:firstLine="567"/>
        <w:jc w:val="both"/>
        <w:rPr>
          <w:rFonts w:ascii="Roboto" w:hAnsi="Roboto" w:cs="Times New Roman"/>
          <w:bCs/>
          <w:iCs/>
          <w:sz w:val="24"/>
          <w:szCs w:val="24"/>
          <w:shd w:val="clear" w:color="auto" w:fill="FFFFFF"/>
        </w:rPr>
      </w:pPr>
      <w:r w:rsidRPr="0078725C">
        <w:rPr>
          <w:rFonts w:ascii="Roboto" w:hAnsi="Roboto" w:cs="Times New Roman"/>
          <w:bCs/>
          <w:iCs/>
          <w:sz w:val="24"/>
          <w:szCs w:val="24"/>
          <w:shd w:val="clear" w:color="auto" w:fill="FFFFFF"/>
        </w:rPr>
        <w:lastRenderedPageBreak/>
        <w:t>На підставі укладених договорів з акредитованими у відповідній галузі метрології організаціями України проведено планові заходи щодо:</w:t>
      </w:r>
    </w:p>
    <w:p w:rsidR="00C27EEB" w:rsidRPr="0078725C" w:rsidRDefault="00C27EEB" w:rsidP="0078725C">
      <w:pPr>
        <w:pStyle w:val="a3"/>
        <w:numPr>
          <w:ilvl w:val="0"/>
          <w:numId w:val="33"/>
        </w:numPr>
        <w:tabs>
          <w:tab w:val="left" w:pos="993"/>
        </w:tabs>
        <w:ind w:left="0" w:firstLine="567"/>
        <w:jc w:val="both"/>
        <w:rPr>
          <w:rFonts w:ascii="Roboto" w:hAnsi="Roboto"/>
          <w:bCs/>
          <w:iCs/>
          <w:shd w:val="clear" w:color="auto" w:fill="FFFFFF"/>
        </w:rPr>
      </w:pPr>
      <w:r w:rsidRPr="0078725C">
        <w:rPr>
          <w:rFonts w:ascii="Roboto" w:hAnsi="Roboto"/>
          <w:bCs/>
          <w:iCs/>
          <w:shd w:val="clear" w:color="auto" w:fill="FFFFFF"/>
        </w:rPr>
        <w:t xml:space="preserve">калібрування 100% робочих </w:t>
      </w:r>
      <w:r w:rsidRPr="0078725C">
        <w:rPr>
          <w:rFonts w:ascii="Roboto" w:hAnsi="Roboto"/>
          <w:bCs/>
          <w:shd w:val="clear" w:color="auto" w:fill="FFFFFF"/>
        </w:rPr>
        <w:t>еталонів МС та 100% випробувального обладнання ЦС, які потребували калібрування в 2025 році</w:t>
      </w:r>
      <w:r w:rsidRPr="0078725C">
        <w:rPr>
          <w:rFonts w:ascii="Roboto" w:hAnsi="Roboto"/>
          <w:bCs/>
          <w:iCs/>
          <w:shd w:val="clear" w:color="auto" w:fill="FFFFFF"/>
        </w:rPr>
        <w:t>;</w:t>
      </w:r>
    </w:p>
    <w:p w:rsidR="00C27EEB" w:rsidRPr="00692DF1" w:rsidRDefault="00C27EEB" w:rsidP="00692DF1">
      <w:pPr>
        <w:pStyle w:val="a3"/>
        <w:numPr>
          <w:ilvl w:val="0"/>
          <w:numId w:val="33"/>
        </w:numPr>
        <w:tabs>
          <w:tab w:val="left" w:pos="993"/>
        </w:tabs>
        <w:ind w:left="0" w:firstLine="567"/>
        <w:jc w:val="both"/>
        <w:rPr>
          <w:rFonts w:ascii="Roboto" w:hAnsi="Roboto"/>
          <w:bCs/>
          <w:iCs/>
          <w:shd w:val="clear" w:color="auto" w:fill="FFFFFF"/>
        </w:rPr>
      </w:pPr>
      <w:r w:rsidRPr="0078725C">
        <w:rPr>
          <w:rFonts w:ascii="Roboto" w:hAnsi="Roboto"/>
          <w:bCs/>
          <w:iCs/>
          <w:shd w:val="clear" w:color="auto" w:fill="FFFFFF"/>
        </w:rPr>
        <w:t>повірки 21 одиниці ЗВТ підрозділів УДЦР, що складає 100%  від їх запланованої к</w:t>
      </w:r>
      <w:r w:rsidR="00692DF1">
        <w:rPr>
          <w:rFonts w:ascii="Roboto" w:hAnsi="Roboto"/>
          <w:bCs/>
          <w:iCs/>
          <w:shd w:val="clear" w:color="auto" w:fill="FFFFFF"/>
        </w:rPr>
        <w:t>ількості</w:t>
      </w:r>
      <w:r w:rsidRPr="0078725C">
        <w:rPr>
          <w:rFonts w:ascii="Roboto" w:hAnsi="Roboto"/>
          <w:bCs/>
          <w:iCs/>
          <w:shd w:val="clear" w:color="auto" w:fill="FFFFFF"/>
        </w:rPr>
        <w:t>.</w:t>
      </w:r>
    </w:p>
    <w:p w:rsidR="00C27EEB" w:rsidRPr="0078725C" w:rsidRDefault="00C27EEB" w:rsidP="0078725C">
      <w:pPr>
        <w:numPr>
          <w:ilvl w:val="0"/>
          <w:numId w:val="13"/>
        </w:numPr>
        <w:tabs>
          <w:tab w:val="left" w:pos="851"/>
        </w:tabs>
        <w:spacing w:after="0" w:line="240" w:lineRule="auto"/>
        <w:ind w:left="0" w:firstLine="567"/>
        <w:jc w:val="both"/>
        <w:rPr>
          <w:rFonts w:ascii="Roboto" w:hAnsi="Roboto" w:cs="Times New Roman"/>
          <w:bCs/>
          <w:sz w:val="24"/>
          <w:szCs w:val="24"/>
          <w:shd w:val="clear" w:color="auto" w:fill="FFFFFF"/>
        </w:rPr>
      </w:pPr>
      <w:r w:rsidRPr="0078725C">
        <w:rPr>
          <w:rFonts w:ascii="Roboto" w:hAnsi="Roboto" w:cs="Times New Roman"/>
          <w:bCs/>
          <w:sz w:val="24"/>
          <w:szCs w:val="24"/>
          <w:shd w:val="clear" w:color="auto" w:fill="FFFFFF"/>
        </w:rPr>
        <w:t xml:space="preserve">Здійснено </w:t>
      </w:r>
      <w:r w:rsidR="00440891">
        <w:rPr>
          <w:rFonts w:ascii="Roboto" w:hAnsi="Roboto" w:cs="Times New Roman"/>
          <w:bCs/>
          <w:sz w:val="24"/>
          <w:szCs w:val="24"/>
          <w:shd w:val="clear" w:color="auto" w:fill="FFFFFF"/>
        </w:rPr>
        <w:t>удосконалення нормативної бази П</w:t>
      </w:r>
      <w:r w:rsidRPr="0078725C">
        <w:rPr>
          <w:rFonts w:ascii="Roboto" w:hAnsi="Roboto" w:cs="Times New Roman"/>
          <w:bCs/>
          <w:sz w:val="24"/>
          <w:szCs w:val="24"/>
          <w:shd w:val="clear" w:color="auto" w:fill="FFFFFF"/>
        </w:rPr>
        <w:t>ідприємства та власн</w:t>
      </w:r>
      <w:r w:rsidR="00440891">
        <w:rPr>
          <w:rFonts w:ascii="Roboto" w:hAnsi="Roboto" w:cs="Times New Roman"/>
          <w:bCs/>
          <w:sz w:val="24"/>
          <w:szCs w:val="24"/>
          <w:shd w:val="clear" w:color="auto" w:fill="FFFFFF"/>
        </w:rPr>
        <w:t>ої калібрувальної лабораторії</w:t>
      </w:r>
      <w:r w:rsidRPr="0078725C">
        <w:rPr>
          <w:rFonts w:ascii="Roboto" w:hAnsi="Roboto" w:cs="Times New Roman"/>
          <w:bCs/>
          <w:sz w:val="24"/>
          <w:szCs w:val="24"/>
          <w:shd w:val="clear" w:color="auto" w:fill="FFFFFF"/>
        </w:rPr>
        <w:t xml:space="preserve"> з питань метрологічного забезпечення:</w:t>
      </w:r>
    </w:p>
    <w:p w:rsidR="00C27EEB" w:rsidRPr="0078725C" w:rsidRDefault="00C27EEB" w:rsidP="0078725C">
      <w:pPr>
        <w:pStyle w:val="a3"/>
        <w:numPr>
          <w:ilvl w:val="0"/>
          <w:numId w:val="34"/>
        </w:numPr>
        <w:tabs>
          <w:tab w:val="left" w:pos="993"/>
        </w:tabs>
        <w:ind w:left="0" w:firstLine="567"/>
        <w:jc w:val="both"/>
        <w:rPr>
          <w:rFonts w:ascii="Roboto" w:hAnsi="Roboto"/>
          <w:bCs/>
          <w:shd w:val="clear" w:color="auto" w:fill="FFFFFF"/>
        </w:rPr>
      </w:pPr>
      <w:r w:rsidRPr="0078725C">
        <w:rPr>
          <w:rFonts w:ascii="Roboto" w:hAnsi="Roboto"/>
          <w:bCs/>
          <w:shd w:val="clear" w:color="auto" w:fill="FFFFFF"/>
        </w:rPr>
        <w:t>підготовлено та введено в дію 1 нова методика калібрування</w:t>
      </w:r>
      <w:r w:rsidRPr="0078725C">
        <w:rPr>
          <w:rFonts w:ascii="Roboto" w:hAnsi="Roboto"/>
          <w:bCs/>
          <w:shd w:val="clear" w:color="auto" w:fill="FFFFFF"/>
        </w:rPr>
        <w:br/>
        <w:t xml:space="preserve">(МК 009-25 «Генератори сигналів»);  </w:t>
      </w:r>
    </w:p>
    <w:p w:rsidR="00C27EEB" w:rsidRPr="00692DF1" w:rsidRDefault="00C27EEB" w:rsidP="00692DF1">
      <w:pPr>
        <w:pStyle w:val="a3"/>
        <w:numPr>
          <w:ilvl w:val="0"/>
          <w:numId w:val="34"/>
        </w:numPr>
        <w:tabs>
          <w:tab w:val="left" w:pos="993"/>
        </w:tabs>
        <w:ind w:left="0" w:firstLine="567"/>
        <w:jc w:val="both"/>
        <w:rPr>
          <w:rFonts w:ascii="Roboto" w:hAnsi="Roboto"/>
          <w:bCs/>
          <w:shd w:val="clear" w:color="auto" w:fill="FFFFFF"/>
        </w:rPr>
      </w:pPr>
      <w:r w:rsidRPr="0078725C">
        <w:rPr>
          <w:rFonts w:ascii="Roboto" w:hAnsi="Roboto"/>
          <w:bCs/>
          <w:shd w:val="clear" w:color="auto" w:fill="FFFFFF"/>
        </w:rPr>
        <w:t>забезпечено проведення актуалізації документації Системи менеджменту якості МС (Настанови з якості (НяМС-01) – 1; Процедури СМЯ МС – 20;</w:t>
      </w:r>
      <w:r w:rsidRPr="0078725C">
        <w:rPr>
          <w:rFonts w:ascii="Roboto" w:hAnsi="Roboto"/>
          <w:bCs/>
          <w:shd w:val="clear" w:color="auto" w:fill="FFFFFF"/>
        </w:rPr>
        <w:br/>
        <w:t>форми СМЯ МС - 49).</w:t>
      </w:r>
    </w:p>
    <w:p w:rsidR="00C27EEB" w:rsidRPr="006925E2" w:rsidRDefault="00C27EEB" w:rsidP="00692DF1">
      <w:pPr>
        <w:spacing w:after="0" w:line="240" w:lineRule="auto"/>
        <w:ind w:firstLine="567"/>
        <w:jc w:val="both"/>
        <w:rPr>
          <w:rFonts w:ascii="Roboto" w:hAnsi="Roboto" w:cs="Times New Roman"/>
          <w:bCs/>
          <w:sz w:val="24"/>
          <w:szCs w:val="24"/>
          <w:shd w:val="clear" w:color="auto" w:fill="FFFFFF"/>
        </w:rPr>
      </w:pPr>
      <w:r w:rsidRPr="0078725C">
        <w:rPr>
          <w:rFonts w:ascii="Roboto" w:hAnsi="Roboto" w:cs="Times New Roman"/>
          <w:bCs/>
          <w:sz w:val="24"/>
          <w:szCs w:val="24"/>
          <w:shd w:val="clear" w:color="auto" w:fill="FFFFFF"/>
        </w:rPr>
        <w:t>6. Організовано та проведено заходи щодо ремонту 23 одиниць обладнання (ЗВТ) підрозд</w:t>
      </w:r>
      <w:r w:rsidR="00692DF1">
        <w:rPr>
          <w:rFonts w:ascii="Roboto" w:hAnsi="Roboto" w:cs="Times New Roman"/>
          <w:bCs/>
          <w:sz w:val="24"/>
          <w:szCs w:val="24"/>
          <w:shd w:val="clear" w:color="auto" w:fill="FFFFFF"/>
        </w:rPr>
        <w:t>ілів УДЦР.</w:t>
      </w:r>
    </w:p>
    <w:p w:rsidR="00B47035" w:rsidRPr="00B47035" w:rsidRDefault="00C27EEB" w:rsidP="00B47035">
      <w:pPr>
        <w:spacing w:after="0" w:line="240" w:lineRule="auto"/>
        <w:ind w:firstLine="567"/>
        <w:jc w:val="both"/>
        <w:rPr>
          <w:rFonts w:ascii="Roboto" w:hAnsi="Roboto" w:cs="Times New Roman"/>
          <w:bCs/>
          <w:iCs/>
          <w:sz w:val="24"/>
          <w:szCs w:val="24"/>
          <w:shd w:val="clear" w:color="auto" w:fill="FFFFFF"/>
        </w:rPr>
      </w:pPr>
      <w:r w:rsidRPr="006925E2">
        <w:rPr>
          <w:rFonts w:ascii="Roboto" w:hAnsi="Roboto" w:cs="Times New Roman"/>
          <w:bCs/>
          <w:sz w:val="24"/>
          <w:szCs w:val="24"/>
          <w:shd w:val="clear" w:color="auto" w:fill="FFFFFF"/>
        </w:rPr>
        <w:t xml:space="preserve">7. </w:t>
      </w:r>
      <w:r w:rsidR="00B47035" w:rsidRPr="00B47035">
        <w:rPr>
          <w:rFonts w:ascii="Roboto" w:hAnsi="Roboto" w:cs="Times New Roman"/>
          <w:bCs/>
          <w:sz w:val="24"/>
          <w:szCs w:val="24"/>
          <w:shd w:val="clear" w:color="auto" w:fill="FFFFFF"/>
        </w:rPr>
        <w:t xml:space="preserve">З метою розширення існуючих виробничих можливостей МС проведено заходи щодо </w:t>
      </w:r>
      <w:r w:rsidR="00B47035" w:rsidRPr="00B47035">
        <w:rPr>
          <w:rFonts w:ascii="Roboto" w:hAnsi="Roboto" w:cs="Times New Roman"/>
          <w:bCs/>
          <w:iCs/>
          <w:sz w:val="24"/>
          <w:szCs w:val="24"/>
          <w:shd w:val="clear" w:color="auto" w:fill="FFFFFF"/>
        </w:rPr>
        <w:t xml:space="preserve">модернізації робочого місця з калібрування вимірювальних антен. </w:t>
      </w:r>
    </w:p>
    <w:p w:rsidR="00B47035" w:rsidRPr="00B47035" w:rsidRDefault="00B47035" w:rsidP="00B47035">
      <w:pPr>
        <w:spacing w:after="0" w:line="240" w:lineRule="auto"/>
        <w:ind w:firstLine="567"/>
        <w:jc w:val="both"/>
        <w:rPr>
          <w:rFonts w:ascii="Roboto" w:hAnsi="Roboto" w:cs="Times New Roman"/>
          <w:bCs/>
          <w:sz w:val="24"/>
          <w:szCs w:val="24"/>
          <w:shd w:val="clear" w:color="auto" w:fill="FFFFFF"/>
        </w:rPr>
      </w:pPr>
      <w:r w:rsidRPr="00B47035">
        <w:rPr>
          <w:rFonts w:ascii="Roboto" w:hAnsi="Roboto" w:cs="Times New Roman"/>
          <w:bCs/>
          <w:iCs/>
          <w:sz w:val="24"/>
          <w:szCs w:val="24"/>
          <w:shd w:val="clear" w:color="auto" w:fill="FFFFFF"/>
        </w:rPr>
        <w:t xml:space="preserve">Здійснено розширення виробничих можливостей калібрування ЗВТ,  в діапазоні частот від 9 </w:t>
      </w:r>
      <w:proofErr w:type="spellStart"/>
      <w:r w:rsidRPr="00B47035">
        <w:rPr>
          <w:rFonts w:ascii="Roboto" w:hAnsi="Roboto" w:cs="Times New Roman"/>
          <w:bCs/>
          <w:iCs/>
          <w:sz w:val="24"/>
          <w:szCs w:val="24"/>
          <w:shd w:val="clear" w:color="auto" w:fill="FFFFFF"/>
        </w:rPr>
        <w:t>кГц</w:t>
      </w:r>
      <w:proofErr w:type="spellEnd"/>
      <w:r w:rsidRPr="00B47035">
        <w:rPr>
          <w:rFonts w:ascii="Roboto" w:hAnsi="Roboto" w:cs="Times New Roman"/>
          <w:bCs/>
          <w:iCs/>
          <w:sz w:val="24"/>
          <w:szCs w:val="24"/>
          <w:shd w:val="clear" w:color="auto" w:fill="FFFFFF"/>
        </w:rPr>
        <w:t xml:space="preserve"> до 100 </w:t>
      </w:r>
      <w:proofErr w:type="spellStart"/>
      <w:r w:rsidRPr="00B47035">
        <w:rPr>
          <w:rFonts w:ascii="Roboto" w:hAnsi="Roboto" w:cs="Times New Roman"/>
          <w:bCs/>
          <w:iCs/>
          <w:sz w:val="24"/>
          <w:szCs w:val="24"/>
          <w:shd w:val="clear" w:color="auto" w:fill="FFFFFF"/>
        </w:rPr>
        <w:t>кГц</w:t>
      </w:r>
      <w:proofErr w:type="spellEnd"/>
      <w:r w:rsidRPr="00B47035">
        <w:rPr>
          <w:rFonts w:ascii="Roboto" w:hAnsi="Roboto" w:cs="Times New Roman"/>
          <w:bCs/>
          <w:iCs/>
          <w:sz w:val="24"/>
          <w:szCs w:val="24"/>
          <w:shd w:val="clear" w:color="auto" w:fill="FFFFFF"/>
        </w:rPr>
        <w:t xml:space="preserve"> за  рахунок закупівлі сучасного </w:t>
      </w:r>
      <w:r w:rsidRPr="00B47035">
        <w:rPr>
          <w:rFonts w:ascii="Roboto" w:hAnsi="Roboto" w:cs="Times New Roman"/>
          <w:bCs/>
          <w:sz w:val="24"/>
          <w:szCs w:val="24"/>
          <w:shd w:val="clear" w:color="auto" w:fill="FFFFFF"/>
        </w:rPr>
        <w:t xml:space="preserve">аналогового генератора ВЧ сигналів </w:t>
      </w:r>
      <w:r w:rsidRPr="00B47035">
        <w:rPr>
          <w:rFonts w:ascii="Roboto" w:hAnsi="Roboto" w:cs="Times New Roman"/>
          <w:bCs/>
          <w:sz w:val="24"/>
          <w:szCs w:val="24"/>
          <w:shd w:val="clear" w:color="auto" w:fill="FFFFFF"/>
          <w:lang w:val="en-US"/>
        </w:rPr>
        <w:t>N</w:t>
      </w:r>
      <w:r w:rsidRPr="00B47035">
        <w:rPr>
          <w:rFonts w:ascii="Roboto" w:hAnsi="Roboto" w:cs="Times New Roman"/>
          <w:bCs/>
          <w:sz w:val="24"/>
          <w:szCs w:val="24"/>
          <w:shd w:val="clear" w:color="auto" w:fill="FFFFFF"/>
        </w:rPr>
        <w:t>5183</w:t>
      </w:r>
      <w:r w:rsidRPr="00B47035">
        <w:rPr>
          <w:rFonts w:ascii="Roboto" w:hAnsi="Roboto" w:cs="Times New Roman"/>
          <w:bCs/>
          <w:sz w:val="24"/>
          <w:szCs w:val="24"/>
          <w:shd w:val="clear" w:color="auto" w:fill="FFFFFF"/>
          <w:lang w:val="en-US"/>
        </w:rPr>
        <w:t>B</w:t>
      </w:r>
      <w:r w:rsidRPr="00B47035">
        <w:rPr>
          <w:rFonts w:ascii="Roboto" w:hAnsi="Roboto" w:cs="Times New Roman"/>
          <w:bCs/>
          <w:sz w:val="24"/>
          <w:szCs w:val="24"/>
          <w:shd w:val="clear" w:color="auto" w:fill="FFFFFF"/>
        </w:rPr>
        <w:t xml:space="preserve"> </w:t>
      </w:r>
      <w:r w:rsidRPr="00B47035">
        <w:rPr>
          <w:rFonts w:ascii="Roboto" w:hAnsi="Roboto" w:cs="Times New Roman"/>
          <w:bCs/>
          <w:sz w:val="24"/>
          <w:szCs w:val="24"/>
          <w:shd w:val="clear" w:color="auto" w:fill="FFFFFF"/>
          <w:lang w:val="en-US"/>
        </w:rPr>
        <w:t>MXG</w:t>
      </w:r>
      <w:r w:rsidRPr="00B47035">
        <w:rPr>
          <w:rFonts w:ascii="Roboto" w:hAnsi="Roboto" w:cs="Times New Roman"/>
          <w:bCs/>
          <w:sz w:val="24"/>
          <w:szCs w:val="24"/>
          <w:shd w:val="clear" w:color="auto" w:fill="FFFFFF"/>
        </w:rPr>
        <w:t xml:space="preserve"> .</w:t>
      </w:r>
      <w:r w:rsidRPr="00B47035">
        <w:rPr>
          <w:rFonts w:ascii="Roboto" w:hAnsi="Roboto" w:cs="Times New Roman"/>
          <w:bCs/>
          <w:iCs/>
          <w:sz w:val="24"/>
          <w:szCs w:val="24"/>
          <w:shd w:val="clear" w:color="auto" w:fill="FFFFFF"/>
        </w:rPr>
        <w:t xml:space="preserve"> </w:t>
      </w:r>
    </w:p>
    <w:p w:rsidR="00B47035" w:rsidRPr="00B47035" w:rsidRDefault="00B47035" w:rsidP="00B47035">
      <w:pPr>
        <w:spacing w:after="0" w:line="240" w:lineRule="auto"/>
        <w:ind w:firstLine="567"/>
        <w:jc w:val="both"/>
        <w:rPr>
          <w:rFonts w:ascii="Roboto" w:hAnsi="Roboto" w:cs="Times New Roman"/>
          <w:bCs/>
          <w:iCs/>
          <w:sz w:val="24"/>
          <w:szCs w:val="24"/>
          <w:shd w:val="clear" w:color="auto" w:fill="FFFFFF"/>
        </w:rPr>
      </w:pPr>
      <w:r w:rsidRPr="00B47035">
        <w:rPr>
          <w:rFonts w:ascii="Roboto" w:hAnsi="Roboto" w:cs="Times New Roman"/>
          <w:bCs/>
          <w:iCs/>
          <w:sz w:val="24"/>
          <w:szCs w:val="24"/>
          <w:shd w:val="clear" w:color="auto" w:fill="FFFFFF"/>
        </w:rPr>
        <w:t>В першу чергу розширення діапазону калібрування  дозволяє проводити калібрування магнітних вимірювальних антен УДЦР.</w:t>
      </w:r>
    </w:p>
    <w:p w:rsidR="00B47035" w:rsidRPr="00043997" w:rsidRDefault="00B47035" w:rsidP="00B47035">
      <w:pPr>
        <w:spacing w:after="0" w:line="240" w:lineRule="auto"/>
        <w:ind w:firstLine="567"/>
        <w:jc w:val="both"/>
        <w:rPr>
          <w:rFonts w:ascii="Roboto" w:hAnsi="Roboto" w:cs="Times New Roman"/>
          <w:bCs/>
          <w:iCs/>
          <w:sz w:val="24"/>
          <w:szCs w:val="24"/>
          <w:shd w:val="clear" w:color="auto" w:fill="FFFFFF"/>
        </w:rPr>
      </w:pPr>
      <w:r w:rsidRPr="00B47035">
        <w:rPr>
          <w:rFonts w:ascii="Roboto" w:hAnsi="Roboto" w:cs="Times New Roman"/>
          <w:bCs/>
          <w:iCs/>
          <w:sz w:val="24"/>
          <w:szCs w:val="24"/>
          <w:shd w:val="clear" w:color="auto" w:fill="FFFFFF"/>
        </w:rPr>
        <w:t>Крім того</w:t>
      </w:r>
      <w:r w:rsidR="00B53774">
        <w:rPr>
          <w:rFonts w:ascii="Roboto" w:hAnsi="Roboto" w:cs="Times New Roman"/>
          <w:bCs/>
          <w:iCs/>
          <w:sz w:val="24"/>
          <w:szCs w:val="24"/>
          <w:shd w:val="clear" w:color="auto" w:fill="FFFFFF"/>
        </w:rPr>
        <w:t>,</w:t>
      </w:r>
      <w:r w:rsidRPr="00B47035">
        <w:rPr>
          <w:rFonts w:ascii="Roboto" w:hAnsi="Roboto" w:cs="Times New Roman"/>
          <w:bCs/>
          <w:iCs/>
          <w:sz w:val="24"/>
          <w:szCs w:val="24"/>
          <w:shd w:val="clear" w:color="auto" w:fill="FFFFFF"/>
        </w:rPr>
        <w:t xml:space="preserve"> д</w:t>
      </w:r>
      <w:r w:rsidR="00B53774">
        <w:rPr>
          <w:rFonts w:ascii="Roboto" w:hAnsi="Roboto" w:cs="Times New Roman"/>
          <w:bCs/>
          <w:sz w:val="24"/>
          <w:szCs w:val="24"/>
          <w:shd w:val="clear" w:color="auto" w:fill="FFFFFF"/>
        </w:rPr>
        <w:t xml:space="preserve">аний генератор </w:t>
      </w:r>
      <w:r w:rsidRPr="00B47035">
        <w:rPr>
          <w:rFonts w:ascii="Roboto" w:hAnsi="Roboto" w:cs="Times New Roman"/>
          <w:bCs/>
          <w:iCs/>
          <w:sz w:val="24"/>
          <w:szCs w:val="24"/>
          <w:shd w:val="clear" w:color="auto" w:fill="FFFFFF"/>
        </w:rPr>
        <w:t xml:space="preserve">дозволяє здійснювати повне покриття  калібруванням усіх засобів вимірювальної техніки УДЦР (параметри частота та потужність )   в діапазоні частот від 9 </w:t>
      </w:r>
      <w:proofErr w:type="spellStart"/>
      <w:r w:rsidRPr="00B47035">
        <w:rPr>
          <w:rFonts w:ascii="Roboto" w:hAnsi="Roboto" w:cs="Times New Roman"/>
          <w:bCs/>
          <w:iCs/>
          <w:sz w:val="24"/>
          <w:szCs w:val="24"/>
          <w:shd w:val="clear" w:color="auto" w:fill="FFFFFF"/>
        </w:rPr>
        <w:t>кГц</w:t>
      </w:r>
      <w:proofErr w:type="spellEnd"/>
      <w:r w:rsidRPr="00B47035">
        <w:rPr>
          <w:rFonts w:ascii="Roboto" w:hAnsi="Roboto" w:cs="Times New Roman"/>
          <w:bCs/>
          <w:iCs/>
          <w:sz w:val="24"/>
          <w:szCs w:val="24"/>
          <w:shd w:val="clear" w:color="auto" w:fill="FFFFFF"/>
        </w:rPr>
        <w:t xml:space="preserve"> до 40 </w:t>
      </w:r>
      <w:proofErr w:type="spellStart"/>
      <w:r w:rsidRPr="00B47035">
        <w:rPr>
          <w:rFonts w:ascii="Roboto" w:hAnsi="Roboto" w:cs="Times New Roman"/>
          <w:bCs/>
          <w:iCs/>
          <w:sz w:val="24"/>
          <w:szCs w:val="24"/>
          <w:shd w:val="clear" w:color="auto" w:fill="FFFFFF"/>
        </w:rPr>
        <w:t>ГГц</w:t>
      </w:r>
      <w:proofErr w:type="spellEnd"/>
      <w:r w:rsidRPr="00B47035">
        <w:rPr>
          <w:rFonts w:ascii="Roboto" w:hAnsi="Roboto" w:cs="Times New Roman"/>
          <w:bCs/>
          <w:iCs/>
          <w:sz w:val="24"/>
          <w:szCs w:val="24"/>
          <w:shd w:val="clear" w:color="auto" w:fill="FFFFFF"/>
        </w:rPr>
        <w:t xml:space="preserve"> </w:t>
      </w:r>
      <w:r w:rsidRPr="00B47035">
        <w:t xml:space="preserve"> </w:t>
      </w:r>
      <w:r w:rsidRPr="00B47035">
        <w:rPr>
          <w:rFonts w:ascii="Roboto" w:hAnsi="Roboto" w:cs="Times New Roman"/>
          <w:bCs/>
          <w:iCs/>
          <w:sz w:val="24"/>
          <w:szCs w:val="24"/>
          <w:shd w:val="clear" w:color="auto" w:fill="FFFFFF"/>
        </w:rPr>
        <w:t>як в лабораторних, так  і польових умовах .</w:t>
      </w:r>
    </w:p>
    <w:p w:rsidR="007130B3" w:rsidRDefault="007130B3" w:rsidP="00B47035">
      <w:pPr>
        <w:spacing w:after="0" w:line="240" w:lineRule="auto"/>
        <w:ind w:firstLine="567"/>
        <w:jc w:val="both"/>
        <w:rPr>
          <w:rFonts w:ascii="Roboto" w:hAnsi="Roboto" w:cs="Times New Roman"/>
          <w:bCs/>
          <w:iCs/>
          <w:sz w:val="24"/>
          <w:szCs w:val="24"/>
          <w:shd w:val="clear" w:color="auto" w:fill="FFFFFF"/>
        </w:rPr>
      </w:pPr>
    </w:p>
    <w:p w:rsidR="007130B3" w:rsidRPr="007130B3" w:rsidRDefault="007130B3" w:rsidP="007130B3">
      <w:pPr>
        <w:shd w:val="clear" w:color="auto" w:fill="002D86"/>
        <w:spacing w:after="0" w:line="240" w:lineRule="auto"/>
        <w:jc w:val="both"/>
        <w:rPr>
          <w:rFonts w:ascii="Roboto" w:hAnsi="Roboto" w:cs="Times New Roman"/>
          <w:b/>
          <w:color w:val="FFFFFF" w:themeColor="background1"/>
          <w:sz w:val="28"/>
          <w:szCs w:val="28"/>
        </w:rPr>
      </w:pPr>
      <w:r>
        <w:rPr>
          <w:rFonts w:ascii="Roboto" w:hAnsi="Roboto" w:cs="Times New Roman"/>
          <w:b/>
          <w:color w:val="FFFFFF" w:themeColor="background1"/>
          <w:sz w:val="28"/>
          <w:szCs w:val="28"/>
        </w:rPr>
        <w:t xml:space="preserve">10. </w:t>
      </w:r>
      <w:r w:rsidRPr="007130B3">
        <w:rPr>
          <w:rFonts w:ascii="Roboto" w:hAnsi="Roboto" w:cs="Times New Roman"/>
          <w:b/>
          <w:color w:val="FFFFFF" w:themeColor="background1"/>
          <w:sz w:val="28"/>
          <w:szCs w:val="28"/>
        </w:rPr>
        <w:t>РОЗВИТОК ВИРОБНИЧО-ГОСПОДАРСЬКОЇ БАЗИ</w:t>
      </w:r>
    </w:p>
    <w:p w:rsidR="007130B3" w:rsidRDefault="007130B3" w:rsidP="007130B3">
      <w:pPr>
        <w:spacing w:after="0" w:line="240" w:lineRule="auto"/>
        <w:ind w:firstLine="567"/>
        <w:jc w:val="both"/>
        <w:rPr>
          <w:rFonts w:ascii="Roboto" w:hAnsi="Roboto" w:cs="Times New Roman"/>
          <w:bCs/>
          <w:iCs/>
          <w:sz w:val="24"/>
          <w:szCs w:val="24"/>
          <w:shd w:val="clear" w:color="auto" w:fill="FFFFFF"/>
        </w:rPr>
      </w:pPr>
    </w:p>
    <w:p w:rsidR="007130B3" w:rsidRPr="007130B3" w:rsidRDefault="007130B3" w:rsidP="007130B3">
      <w:pPr>
        <w:spacing w:after="0" w:line="240" w:lineRule="auto"/>
        <w:ind w:firstLine="567"/>
        <w:jc w:val="both"/>
        <w:rPr>
          <w:rFonts w:ascii="Roboto" w:hAnsi="Roboto" w:cs="Times New Roman"/>
          <w:bCs/>
          <w:iCs/>
          <w:sz w:val="24"/>
          <w:szCs w:val="24"/>
          <w:shd w:val="clear" w:color="auto" w:fill="FFFFFF"/>
        </w:rPr>
      </w:pPr>
      <w:r w:rsidRPr="007130B3">
        <w:rPr>
          <w:rFonts w:ascii="Roboto" w:hAnsi="Roboto" w:cs="Times New Roman"/>
          <w:bCs/>
          <w:iCs/>
          <w:sz w:val="24"/>
          <w:szCs w:val="24"/>
          <w:shd w:val="clear" w:color="auto" w:fill="FFFFFF"/>
        </w:rPr>
        <w:t>В 2025 році було проведено оновлення парку транспортних засобів господарського та спеціалізованого призначення, а саме</w:t>
      </w:r>
      <w:r w:rsidR="00F95DE9">
        <w:rPr>
          <w:rFonts w:ascii="Roboto" w:hAnsi="Roboto" w:cs="Times New Roman"/>
          <w:bCs/>
          <w:iCs/>
          <w:sz w:val="24"/>
          <w:szCs w:val="24"/>
          <w:shd w:val="clear" w:color="auto" w:fill="FFFFFF"/>
        </w:rPr>
        <w:t xml:space="preserve"> було придбано</w:t>
      </w:r>
      <w:r w:rsidRPr="007130B3">
        <w:rPr>
          <w:rFonts w:ascii="Roboto" w:hAnsi="Roboto" w:cs="Times New Roman"/>
          <w:bCs/>
          <w:iCs/>
          <w:sz w:val="24"/>
          <w:szCs w:val="24"/>
          <w:shd w:val="clear" w:color="auto" w:fill="FFFFFF"/>
        </w:rPr>
        <w:t>:</w:t>
      </w:r>
    </w:p>
    <w:p w:rsidR="007130B3" w:rsidRPr="007130B3" w:rsidRDefault="007130B3" w:rsidP="007130B3">
      <w:pPr>
        <w:spacing w:after="0" w:line="240" w:lineRule="auto"/>
        <w:ind w:firstLine="567"/>
        <w:jc w:val="both"/>
        <w:rPr>
          <w:rFonts w:ascii="Roboto" w:hAnsi="Roboto" w:cs="Times New Roman"/>
          <w:bCs/>
          <w:iCs/>
          <w:sz w:val="24"/>
          <w:szCs w:val="24"/>
          <w:shd w:val="clear" w:color="auto" w:fill="FFFFFF"/>
        </w:rPr>
      </w:pPr>
      <w:r w:rsidRPr="007130B3">
        <w:rPr>
          <w:rFonts w:ascii="Roboto" w:hAnsi="Roboto" w:cs="Times New Roman"/>
          <w:bCs/>
          <w:iCs/>
          <w:sz w:val="24"/>
          <w:szCs w:val="24"/>
          <w:shd w:val="clear" w:color="auto" w:fill="FFFFFF"/>
        </w:rPr>
        <w:t>- 5 легкових автомобілів «</w:t>
      </w:r>
      <w:proofErr w:type="spellStart"/>
      <w:r w:rsidRPr="007130B3">
        <w:rPr>
          <w:rFonts w:ascii="Roboto" w:hAnsi="Roboto" w:cs="Times New Roman"/>
          <w:bCs/>
          <w:iCs/>
          <w:sz w:val="24"/>
          <w:szCs w:val="24"/>
          <w:shd w:val="clear" w:color="auto" w:fill="FFFFFF"/>
        </w:rPr>
        <w:t>Toyota</w:t>
      </w:r>
      <w:proofErr w:type="spellEnd"/>
      <w:r w:rsidRPr="007130B3">
        <w:rPr>
          <w:rFonts w:ascii="Roboto" w:hAnsi="Roboto" w:cs="Times New Roman"/>
          <w:bCs/>
          <w:iCs/>
          <w:sz w:val="24"/>
          <w:szCs w:val="24"/>
          <w:shd w:val="clear" w:color="auto" w:fill="FFFFFF"/>
        </w:rPr>
        <w:t>»;</w:t>
      </w:r>
    </w:p>
    <w:p w:rsidR="007130B3" w:rsidRPr="007130B3" w:rsidRDefault="007130B3" w:rsidP="007130B3">
      <w:pPr>
        <w:spacing w:after="0" w:line="240" w:lineRule="auto"/>
        <w:ind w:firstLine="567"/>
        <w:jc w:val="both"/>
        <w:rPr>
          <w:rFonts w:ascii="Roboto" w:hAnsi="Roboto" w:cs="Times New Roman"/>
          <w:bCs/>
          <w:iCs/>
          <w:sz w:val="24"/>
          <w:szCs w:val="24"/>
          <w:shd w:val="clear" w:color="auto" w:fill="FFFFFF"/>
        </w:rPr>
      </w:pPr>
      <w:r w:rsidRPr="007130B3">
        <w:rPr>
          <w:rFonts w:ascii="Roboto" w:hAnsi="Roboto" w:cs="Times New Roman"/>
          <w:bCs/>
          <w:iCs/>
          <w:sz w:val="24"/>
          <w:szCs w:val="24"/>
          <w:shd w:val="clear" w:color="auto" w:fill="FFFFFF"/>
        </w:rPr>
        <w:t>- 1 причіп-платформа «TAD</w:t>
      </w:r>
      <w:r w:rsidR="00972DC7">
        <w:rPr>
          <w:rFonts w:ascii="Roboto" w:hAnsi="Roboto" w:cs="Times New Roman"/>
          <w:bCs/>
          <w:iCs/>
          <w:sz w:val="24"/>
          <w:szCs w:val="24"/>
          <w:shd w:val="clear" w:color="auto" w:fill="FFFFFF"/>
        </w:rPr>
        <w:t>»</w:t>
      </w:r>
      <w:r w:rsidR="00972DC7" w:rsidRPr="00972DC7">
        <w:rPr>
          <w:rFonts w:ascii="Roboto" w:hAnsi="Roboto" w:cs="Times New Roman"/>
          <w:bCs/>
          <w:iCs/>
          <w:sz w:val="24"/>
          <w:szCs w:val="24"/>
          <w:shd w:val="clear" w:color="auto" w:fill="FFFFFF"/>
        </w:rPr>
        <w:t xml:space="preserve"> для перевезення мобільного центру обробки даних</w:t>
      </w:r>
      <w:r w:rsidR="00972DC7">
        <w:rPr>
          <w:rFonts w:ascii="Roboto" w:hAnsi="Roboto" w:cs="Times New Roman"/>
          <w:bCs/>
          <w:iCs/>
          <w:sz w:val="24"/>
          <w:szCs w:val="24"/>
          <w:shd w:val="clear" w:color="auto" w:fill="FFFFFF"/>
        </w:rPr>
        <w:t>;</w:t>
      </w:r>
    </w:p>
    <w:p w:rsidR="007130B3" w:rsidRPr="007130B3" w:rsidRDefault="007130B3" w:rsidP="007130B3">
      <w:pPr>
        <w:spacing w:after="0" w:line="240" w:lineRule="auto"/>
        <w:ind w:firstLine="567"/>
        <w:jc w:val="both"/>
        <w:rPr>
          <w:rFonts w:ascii="Roboto" w:hAnsi="Roboto" w:cs="Times New Roman"/>
          <w:bCs/>
          <w:iCs/>
          <w:sz w:val="24"/>
          <w:szCs w:val="24"/>
          <w:shd w:val="clear" w:color="auto" w:fill="FFFFFF"/>
        </w:rPr>
      </w:pPr>
      <w:r w:rsidRPr="007130B3">
        <w:rPr>
          <w:rFonts w:ascii="Roboto" w:hAnsi="Roboto" w:cs="Times New Roman"/>
          <w:bCs/>
          <w:iCs/>
          <w:sz w:val="24"/>
          <w:szCs w:val="24"/>
          <w:shd w:val="clear" w:color="auto" w:fill="FFFFFF"/>
        </w:rPr>
        <w:t>- 6  легкових автомобілів «</w:t>
      </w:r>
      <w:proofErr w:type="spellStart"/>
      <w:r w:rsidRPr="007130B3">
        <w:rPr>
          <w:rFonts w:ascii="Roboto" w:hAnsi="Roboto" w:cs="Times New Roman"/>
          <w:bCs/>
          <w:iCs/>
          <w:sz w:val="24"/>
          <w:szCs w:val="24"/>
          <w:shd w:val="clear" w:color="auto" w:fill="FFFFFF"/>
        </w:rPr>
        <w:t>Renault</w:t>
      </w:r>
      <w:proofErr w:type="spellEnd"/>
      <w:r w:rsidRPr="007130B3">
        <w:rPr>
          <w:rFonts w:ascii="Roboto" w:hAnsi="Roboto" w:cs="Times New Roman"/>
          <w:bCs/>
          <w:iCs/>
          <w:sz w:val="24"/>
          <w:szCs w:val="24"/>
          <w:shd w:val="clear" w:color="auto" w:fill="FFFFFF"/>
        </w:rPr>
        <w:t>»</w:t>
      </w:r>
      <w:r w:rsidR="00F95DE9">
        <w:rPr>
          <w:rFonts w:ascii="Roboto" w:hAnsi="Roboto" w:cs="Times New Roman"/>
          <w:bCs/>
          <w:iCs/>
          <w:sz w:val="24"/>
          <w:szCs w:val="24"/>
          <w:shd w:val="clear" w:color="auto" w:fill="FFFFFF"/>
        </w:rPr>
        <w:t>.</w:t>
      </w:r>
    </w:p>
    <w:p w:rsidR="00972DC7" w:rsidRPr="00972DC7" w:rsidRDefault="00972DC7" w:rsidP="00972DC7">
      <w:pPr>
        <w:spacing w:after="0" w:line="240" w:lineRule="auto"/>
        <w:ind w:firstLine="567"/>
        <w:jc w:val="both"/>
        <w:rPr>
          <w:rFonts w:ascii="Roboto" w:hAnsi="Roboto" w:cs="Times New Roman"/>
          <w:bCs/>
          <w:iCs/>
          <w:sz w:val="24"/>
          <w:szCs w:val="24"/>
          <w:shd w:val="clear" w:color="auto" w:fill="FFFFFF"/>
        </w:rPr>
      </w:pPr>
      <w:r w:rsidRPr="00972DC7">
        <w:rPr>
          <w:rFonts w:ascii="Roboto" w:hAnsi="Roboto" w:cs="Times New Roman"/>
          <w:bCs/>
          <w:iCs/>
          <w:sz w:val="24"/>
          <w:szCs w:val="24"/>
          <w:shd w:val="clear" w:color="auto" w:fill="FFFFFF"/>
        </w:rPr>
        <w:t>З метою збільшення приєднаної електричної потужності з 380 кВт до 2000 кВт та підвищення категорії надійністю постачання електричної енергії проведено проектування для подальшого виконання в 2026 році будівельних робіт з прокладання зовнішніх мереж КЛ-10кВ, КЛ-0,4кВ та спорудження ТП-10/0,4 (взамін існуючої ТП-4732).</w:t>
      </w:r>
    </w:p>
    <w:p w:rsidR="007130B3" w:rsidRPr="006925E2" w:rsidRDefault="007130B3" w:rsidP="007130B3">
      <w:pPr>
        <w:spacing w:after="0" w:line="240" w:lineRule="auto"/>
        <w:ind w:firstLine="567"/>
        <w:jc w:val="both"/>
        <w:rPr>
          <w:rFonts w:ascii="Roboto" w:hAnsi="Roboto" w:cs="Times New Roman"/>
          <w:bCs/>
          <w:iCs/>
          <w:sz w:val="24"/>
          <w:szCs w:val="24"/>
          <w:shd w:val="clear" w:color="auto" w:fill="FFFFFF"/>
        </w:rPr>
      </w:pPr>
      <w:r w:rsidRPr="007130B3">
        <w:rPr>
          <w:rFonts w:ascii="Roboto" w:hAnsi="Roboto" w:cs="Times New Roman"/>
          <w:bCs/>
          <w:iCs/>
          <w:sz w:val="24"/>
          <w:szCs w:val="24"/>
          <w:shd w:val="clear" w:color="auto" w:fill="FFFFFF"/>
        </w:rPr>
        <w:t>В 2025 році проведено будівельні роботи з капітального ремонту будівлі центральної прохі</w:t>
      </w:r>
      <w:r w:rsidR="00F95DE9">
        <w:rPr>
          <w:rFonts w:ascii="Roboto" w:hAnsi="Roboto" w:cs="Times New Roman"/>
          <w:bCs/>
          <w:iCs/>
          <w:sz w:val="24"/>
          <w:szCs w:val="24"/>
          <w:shd w:val="clear" w:color="auto" w:fill="FFFFFF"/>
        </w:rPr>
        <w:t>дної та громадської приймальні УДЦР</w:t>
      </w:r>
      <w:r w:rsidRPr="007130B3">
        <w:rPr>
          <w:rFonts w:ascii="Roboto" w:hAnsi="Roboto" w:cs="Times New Roman"/>
          <w:bCs/>
          <w:iCs/>
          <w:sz w:val="24"/>
          <w:szCs w:val="24"/>
          <w:shd w:val="clear" w:color="auto" w:fill="FFFFFF"/>
        </w:rPr>
        <w:t>.</w:t>
      </w:r>
    </w:p>
    <w:p w:rsidR="00BF4C69" w:rsidRPr="006925E2" w:rsidRDefault="00BF4C69" w:rsidP="0086563A">
      <w:pPr>
        <w:spacing w:after="0" w:line="240" w:lineRule="auto"/>
        <w:jc w:val="both"/>
        <w:rPr>
          <w:rFonts w:ascii="Roboto" w:hAnsi="Roboto" w:cs="Times New Roman"/>
          <w:color w:val="000000" w:themeColor="text1"/>
          <w:sz w:val="24"/>
          <w:szCs w:val="24"/>
        </w:rPr>
      </w:pPr>
    </w:p>
    <w:p w:rsidR="00F31C33" w:rsidRPr="0078725C" w:rsidRDefault="00AE4373" w:rsidP="001463A6">
      <w:pPr>
        <w:shd w:val="clear" w:color="auto" w:fill="002D86"/>
        <w:spacing w:after="0" w:line="240" w:lineRule="auto"/>
        <w:jc w:val="both"/>
        <w:rPr>
          <w:rFonts w:ascii="Roboto" w:hAnsi="Roboto" w:cs="Times New Roman"/>
          <w:b/>
          <w:color w:val="FFFFFF" w:themeColor="background1"/>
          <w:sz w:val="28"/>
          <w:szCs w:val="28"/>
        </w:rPr>
      </w:pPr>
      <w:r>
        <w:rPr>
          <w:rFonts w:ascii="Roboto" w:hAnsi="Roboto" w:cs="Times New Roman"/>
          <w:b/>
          <w:color w:val="FFFFFF" w:themeColor="background1"/>
          <w:sz w:val="28"/>
          <w:szCs w:val="28"/>
        </w:rPr>
        <w:t>1</w:t>
      </w:r>
      <w:r w:rsidR="007130B3">
        <w:rPr>
          <w:rFonts w:ascii="Roboto" w:hAnsi="Roboto" w:cs="Times New Roman"/>
          <w:b/>
          <w:color w:val="FFFFFF" w:themeColor="background1"/>
          <w:sz w:val="28"/>
          <w:szCs w:val="28"/>
        </w:rPr>
        <w:t>1</w:t>
      </w:r>
      <w:r>
        <w:rPr>
          <w:rFonts w:ascii="Roboto" w:hAnsi="Roboto" w:cs="Times New Roman"/>
          <w:b/>
          <w:color w:val="FFFFFF" w:themeColor="background1"/>
          <w:sz w:val="28"/>
          <w:szCs w:val="28"/>
        </w:rPr>
        <w:t xml:space="preserve">. </w:t>
      </w:r>
      <w:r w:rsidR="00BF4C69" w:rsidRPr="0078725C">
        <w:rPr>
          <w:rFonts w:ascii="Roboto" w:hAnsi="Roboto" w:cs="Times New Roman"/>
          <w:b/>
          <w:color w:val="FFFFFF" w:themeColor="background1"/>
          <w:sz w:val="28"/>
          <w:szCs w:val="28"/>
        </w:rPr>
        <w:t>АНТИКОРУПЦІЙНА ДІЯЛЬНІСТЬ</w:t>
      </w:r>
    </w:p>
    <w:p w:rsidR="0078725C" w:rsidRDefault="0078725C" w:rsidP="00F31C33">
      <w:pPr>
        <w:spacing w:after="0" w:line="240" w:lineRule="auto"/>
        <w:ind w:firstLine="720"/>
        <w:jc w:val="both"/>
        <w:rPr>
          <w:rFonts w:ascii="Roboto" w:hAnsi="Roboto" w:cs="Times New Roman"/>
          <w:color w:val="000000" w:themeColor="text1"/>
          <w:sz w:val="24"/>
          <w:szCs w:val="24"/>
        </w:rPr>
      </w:pPr>
    </w:p>
    <w:p w:rsidR="00BF4C69" w:rsidRPr="006925E2" w:rsidRDefault="00BF4C69" w:rsidP="001463A6">
      <w:pPr>
        <w:spacing w:after="0" w:line="240" w:lineRule="auto"/>
        <w:ind w:firstLine="567"/>
        <w:jc w:val="both"/>
        <w:rPr>
          <w:rFonts w:ascii="Roboto" w:hAnsi="Roboto" w:cs="Times New Roman"/>
          <w:color w:val="000000" w:themeColor="text1"/>
          <w:sz w:val="24"/>
          <w:szCs w:val="24"/>
        </w:rPr>
      </w:pPr>
      <w:r w:rsidRPr="006925E2">
        <w:rPr>
          <w:rFonts w:ascii="Roboto" w:hAnsi="Roboto" w:cs="Times New Roman"/>
          <w:color w:val="000000" w:themeColor="text1"/>
          <w:sz w:val="24"/>
          <w:szCs w:val="24"/>
        </w:rPr>
        <w:t>З 01.01.2023 в УДЦР введено в дію Антикорупційну програму Державного підприємства «Український державний центр радіочастот», затверджену наказом УДЦР від 2</w:t>
      </w:r>
      <w:r w:rsidR="0086563A">
        <w:rPr>
          <w:rFonts w:ascii="Roboto" w:hAnsi="Roboto" w:cs="Times New Roman"/>
          <w:color w:val="000000" w:themeColor="text1"/>
          <w:sz w:val="24"/>
          <w:szCs w:val="24"/>
        </w:rPr>
        <w:t>6.12.2022 № 219.</w:t>
      </w:r>
    </w:p>
    <w:p w:rsidR="00BF4C69" w:rsidRPr="006925E2" w:rsidRDefault="00F95DE9" w:rsidP="001463A6">
      <w:pPr>
        <w:spacing w:after="0" w:line="240" w:lineRule="auto"/>
        <w:ind w:firstLine="567"/>
        <w:jc w:val="both"/>
        <w:rPr>
          <w:rFonts w:ascii="Roboto" w:hAnsi="Roboto" w:cs="Times New Roman"/>
          <w:color w:val="000000" w:themeColor="text1"/>
          <w:sz w:val="24"/>
          <w:szCs w:val="24"/>
        </w:rPr>
      </w:pPr>
      <w:r>
        <w:rPr>
          <w:rFonts w:ascii="Roboto" w:hAnsi="Roboto" w:cs="Times New Roman"/>
          <w:color w:val="000000" w:themeColor="text1"/>
          <w:sz w:val="24"/>
          <w:szCs w:val="24"/>
        </w:rPr>
        <w:t>Про успішність впровадження на П</w:t>
      </w:r>
      <w:r w:rsidR="00BF4C69" w:rsidRPr="006925E2">
        <w:rPr>
          <w:rFonts w:ascii="Roboto" w:hAnsi="Roboto" w:cs="Times New Roman"/>
          <w:color w:val="000000" w:themeColor="text1"/>
          <w:sz w:val="24"/>
          <w:szCs w:val="24"/>
        </w:rPr>
        <w:t xml:space="preserve">ідприємстві заходів, передбачених Антикорупційною програмою, свідчать зменшення/мінімізація корупційних ризиків </w:t>
      </w:r>
      <w:r w:rsidR="00BF4C69" w:rsidRPr="006925E2">
        <w:rPr>
          <w:rFonts w:ascii="Roboto" w:hAnsi="Roboto" w:cs="Times New Roman"/>
          <w:color w:val="000000" w:themeColor="text1"/>
          <w:sz w:val="24"/>
          <w:szCs w:val="24"/>
        </w:rPr>
        <w:lastRenderedPageBreak/>
        <w:t>та доброч</w:t>
      </w:r>
      <w:r>
        <w:rPr>
          <w:rFonts w:ascii="Roboto" w:hAnsi="Roboto" w:cs="Times New Roman"/>
          <w:color w:val="000000" w:themeColor="text1"/>
          <w:sz w:val="24"/>
          <w:szCs w:val="24"/>
        </w:rPr>
        <w:t>есність працівників УДЦР</w:t>
      </w:r>
      <w:r w:rsidR="00BF4C69" w:rsidRPr="006925E2">
        <w:rPr>
          <w:rFonts w:ascii="Roboto" w:hAnsi="Roboto" w:cs="Times New Roman"/>
          <w:color w:val="000000" w:themeColor="text1"/>
          <w:sz w:val="24"/>
          <w:szCs w:val="24"/>
        </w:rPr>
        <w:t xml:space="preserve">, а саме відсутність у 2025 році фактів щодо їх притягнення до відповідальності за порушення таких обмежень антикорупційного законодавства як зловживання службовим становищем та отримання неправомірної вигоди. </w:t>
      </w:r>
    </w:p>
    <w:p w:rsidR="00BF4C69" w:rsidRPr="006925E2" w:rsidRDefault="00BF4C69" w:rsidP="001463A6">
      <w:pPr>
        <w:spacing w:after="0" w:line="240" w:lineRule="auto"/>
        <w:ind w:firstLine="567"/>
        <w:jc w:val="both"/>
        <w:rPr>
          <w:rFonts w:ascii="Roboto" w:hAnsi="Roboto" w:cs="Times New Roman"/>
          <w:color w:val="000000" w:themeColor="text1"/>
          <w:sz w:val="24"/>
          <w:szCs w:val="24"/>
        </w:rPr>
      </w:pPr>
      <w:r w:rsidRPr="006925E2">
        <w:rPr>
          <w:rFonts w:ascii="Roboto" w:hAnsi="Roboto" w:cs="Times New Roman"/>
          <w:color w:val="000000" w:themeColor="text1"/>
          <w:sz w:val="24"/>
          <w:szCs w:val="24"/>
        </w:rPr>
        <w:t xml:space="preserve">З огляду на зазначене, пріоритетними завданнями УДЦР на 2026 рік в антикорупційній сфері вбачаються: </w:t>
      </w:r>
    </w:p>
    <w:p w:rsidR="00BF4C69" w:rsidRPr="006925E2" w:rsidRDefault="00BF4C69" w:rsidP="001463A6">
      <w:pPr>
        <w:spacing w:after="0" w:line="240" w:lineRule="auto"/>
        <w:ind w:firstLine="567"/>
        <w:jc w:val="both"/>
        <w:rPr>
          <w:rFonts w:ascii="Roboto" w:hAnsi="Roboto" w:cs="Times New Roman"/>
          <w:color w:val="000000" w:themeColor="text1"/>
          <w:sz w:val="24"/>
          <w:szCs w:val="24"/>
        </w:rPr>
      </w:pPr>
      <w:r w:rsidRPr="006925E2">
        <w:rPr>
          <w:rFonts w:ascii="Roboto" w:hAnsi="Roboto" w:cs="Times New Roman"/>
          <w:color w:val="000000" w:themeColor="text1"/>
          <w:sz w:val="24"/>
          <w:szCs w:val="24"/>
        </w:rPr>
        <w:t>1) реалізація та належне виконання заходів, визначених у Антикорупційн</w:t>
      </w:r>
      <w:r w:rsidR="00F95DE9">
        <w:rPr>
          <w:rFonts w:ascii="Roboto" w:hAnsi="Roboto" w:cs="Times New Roman"/>
          <w:color w:val="000000" w:themeColor="text1"/>
          <w:sz w:val="24"/>
          <w:szCs w:val="24"/>
        </w:rPr>
        <w:t>ій програмі УДЦР</w:t>
      </w:r>
      <w:r w:rsidRPr="006925E2">
        <w:rPr>
          <w:rFonts w:ascii="Roboto" w:hAnsi="Roboto" w:cs="Times New Roman"/>
          <w:color w:val="000000" w:themeColor="text1"/>
          <w:sz w:val="24"/>
          <w:szCs w:val="24"/>
        </w:rPr>
        <w:t xml:space="preserve">, з метою запобігання корупційним та пов’язаним з корупцією правопорушеннями, та заходів, визначених у додатку 2 «Таблиця оцінених корупційних ризиків та заходів щодо їх усунення» до Звіту за результатами оцінки корупційних ризиків у діяльності УДЦР, затвердженого 25.12.2025, спрямованих на мінімізацію корупційних ризиків у діяльності УДЦР у 2026-2027 роках; </w:t>
      </w:r>
    </w:p>
    <w:p w:rsidR="00BF4C69" w:rsidRDefault="00BF4C69" w:rsidP="001463A6">
      <w:pPr>
        <w:spacing w:after="0" w:line="240" w:lineRule="auto"/>
        <w:ind w:firstLine="567"/>
        <w:jc w:val="both"/>
        <w:rPr>
          <w:rFonts w:ascii="Roboto" w:hAnsi="Roboto" w:cs="Times New Roman"/>
          <w:color w:val="000000" w:themeColor="text1"/>
          <w:sz w:val="24"/>
          <w:szCs w:val="24"/>
        </w:rPr>
      </w:pPr>
      <w:r w:rsidRPr="006925E2">
        <w:rPr>
          <w:rFonts w:ascii="Roboto" w:hAnsi="Roboto" w:cs="Times New Roman"/>
          <w:color w:val="000000" w:themeColor="text1"/>
          <w:sz w:val="24"/>
          <w:szCs w:val="24"/>
        </w:rPr>
        <w:t>2) забезпечення дотримання суб’єктами декларування УДЦР вимог статті 45 Закону України «Про запобігання ко</w:t>
      </w:r>
      <w:r w:rsidR="00F95DE9">
        <w:rPr>
          <w:rFonts w:ascii="Roboto" w:hAnsi="Roboto" w:cs="Times New Roman"/>
          <w:color w:val="000000" w:themeColor="text1"/>
          <w:sz w:val="24"/>
          <w:szCs w:val="24"/>
        </w:rPr>
        <w:t>рупції»</w:t>
      </w:r>
      <w:r w:rsidRPr="006925E2">
        <w:rPr>
          <w:rFonts w:ascii="Roboto" w:hAnsi="Roboto" w:cs="Times New Roman"/>
          <w:color w:val="000000" w:themeColor="text1"/>
          <w:sz w:val="24"/>
          <w:szCs w:val="24"/>
        </w:rPr>
        <w:t xml:space="preserve"> та наказу УДЦР «Про організацію антикорупційного декларування та перевірки його стану на підприємстві» від 13.11.2023 №316/23, а саме належне заповнення та вчасне подання ними антикорупційних декларацій, зокрема, під час щорічної деклараційної кам</w:t>
      </w:r>
      <w:r w:rsidR="00F95DE9">
        <w:rPr>
          <w:rFonts w:ascii="Roboto" w:hAnsi="Roboto" w:cs="Times New Roman"/>
          <w:color w:val="000000" w:themeColor="text1"/>
          <w:sz w:val="24"/>
          <w:szCs w:val="24"/>
        </w:rPr>
        <w:t>панії за 2025 рік</w:t>
      </w:r>
      <w:r w:rsidRPr="006925E2">
        <w:rPr>
          <w:rFonts w:ascii="Roboto" w:hAnsi="Roboto" w:cs="Times New Roman"/>
          <w:color w:val="000000" w:themeColor="text1"/>
          <w:sz w:val="24"/>
          <w:szCs w:val="24"/>
        </w:rPr>
        <w:t>.</w:t>
      </w:r>
    </w:p>
    <w:p w:rsidR="001463A6" w:rsidRDefault="001463A6" w:rsidP="00DE1380">
      <w:pPr>
        <w:autoSpaceDE w:val="0"/>
        <w:autoSpaceDN w:val="0"/>
        <w:adjustRightInd w:val="0"/>
        <w:spacing w:after="0" w:line="240" w:lineRule="auto"/>
        <w:jc w:val="both"/>
        <w:rPr>
          <w:rStyle w:val="a6"/>
          <w:rFonts w:ascii="Roboto" w:hAnsi="Roboto"/>
          <w:sz w:val="24"/>
          <w:szCs w:val="24"/>
        </w:rPr>
      </w:pPr>
    </w:p>
    <w:p w:rsidR="008B1BF7" w:rsidRPr="00721379" w:rsidRDefault="00E84CB6" w:rsidP="008B1BF7">
      <w:pPr>
        <w:shd w:val="clear" w:color="auto" w:fill="002D86"/>
        <w:spacing w:after="0" w:line="240" w:lineRule="auto"/>
        <w:jc w:val="both"/>
        <w:rPr>
          <w:rFonts w:ascii="Roboto" w:hAnsi="Roboto" w:cs="Times New Roman"/>
          <w:b/>
          <w:color w:val="FFFFFF" w:themeColor="background1"/>
          <w:sz w:val="28"/>
          <w:szCs w:val="28"/>
        </w:rPr>
      </w:pPr>
      <w:r>
        <w:rPr>
          <w:rFonts w:ascii="Roboto" w:hAnsi="Roboto" w:cs="Times New Roman"/>
          <w:b/>
          <w:color w:val="FFFFFF" w:themeColor="background1"/>
          <w:sz w:val="28"/>
          <w:szCs w:val="28"/>
        </w:rPr>
        <w:t>1</w:t>
      </w:r>
      <w:r w:rsidR="00DE1380">
        <w:rPr>
          <w:rFonts w:ascii="Roboto" w:hAnsi="Roboto" w:cs="Times New Roman"/>
          <w:b/>
          <w:color w:val="FFFFFF" w:themeColor="background1"/>
          <w:sz w:val="28"/>
          <w:szCs w:val="28"/>
        </w:rPr>
        <w:t>2</w:t>
      </w:r>
      <w:r>
        <w:rPr>
          <w:rFonts w:ascii="Roboto" w:hAnsi="Roboto" w:cs="Times New Roman"/>
          <w:b/>
          <w:color w:val="FFFFFF" w:themeColor="background1"/>
          <w:sz w:val="28"/>
          <w:szCs w:val="28"/>
        </w:rPr>
        <w:t xml:space="preserve">. </w:t>
      </w:r>
      <w:r w:rsidR="008537EE">
        <w:rPr>
          <w:rFonts w:ascii="Roboto" w:hAnsi="Roboto" w:cs="Times New Roman"/>
          <w:b/>
          <w:color w:val="FFFFFF" w:themeColor="background1"/>
          <w:sz w:val="28"/>
          <w:szCs w:val="28"/>
        </w:rPr>
        <w:t>ПІДВИЩЕННЯ КВАЛІФІКАЦІЇ ПРАЦІВНИКІВ</w:t>
      </w:r>
    </w:p>
    <w:p w:rsidR="008A1E97" w:rsidRPr="006925E2" w:rsidRDefault="008A1E97" w:rsidP="00E84CB6">
      <w:pPr>
        <w:autoSpaceDE w:val="0"/>
        <w:autoSpaceDN w:val="0"/>
        <w:adjustRightInd w:val="0"/>
        <w:spacing w:after="0" w:line="240" w:lineRule="auto"/>
        <w:jc w:val="both"/>
        <w:rPr>
          <w:rStyle w:val="a6"/>
          <w:rFonts w:ascii="Roboto" w:hAnsi="Roboto"/>
          <w:b/>
          <w:color w:val="FF0000"/>
          <w:sz w:val="24"/>
          <w:szCs w:val="24"/>
        </w:rPr>
      </w:pPr>
    </w:p>
    <w:p w:rsidR="00325B00" w:rsidRPr="006925E2" w:rsidRDefault="00325B00" w:rsidP="00F31C33">
      <w:pPr>
        <w:autoSpaceDE w:val="0"/>
        <w:autoSpaceDN w:val="0"/>
        <w:adjustRightInd w:val="0"/>
        <w:spacing w:after="0" w:line="240" w:lineRule="auto"/>
        <w:ind w:firstLine="709"/>
        <w:jc w:val="both"/>
        <w:rPr>
          <w:rFonts w:ascii="Roboto" w:hAnsi="Roboto" w:cs="Times New Roman"/>
          <w:sz w:val="24"/>
          <w:szCs w:val="24"/>
          <w:shd w:val="clear" w:color="auto" w:fill="FFFFFF"/>
        </w:rPr>
      </w:pPr>
      <w:r w:rsidRPr="006925E2">
        <w:rPr>
          <w:rFonts w:ascii="Roboto" w:hAnsi="Roboto" w:cs="Times New Roman"/>
          <w:sz w:val="24"/>
          <w:szCs w:val="24"/>
          <w:shd w:val="clear" w:color="auto" w:fill="FFFFFF"/>
        </w:rPr>
        <w:t xml:space="preserve">На виконання пріоритетних завдань УДЦР у 2025 році згідно зі </w:t>
      </w:r>
      <w:r w:rsidR="000D5A59">
        <w:rPr>
          <w:rFonts w:ascii="Roboto" w:hAnsi="Roboto" w:cs="Times New Roman"/>
          <w:sz w:val="24"/>
          <w:szCs w:val="24"/>
          <w:shd w:val="clear" w:color="auto" w:fill="FFFFFF"/>
        </w:rPr>
        <w:t>С</w:t>
      </w:r>
      <w:r w:rsidR="00E84CB6">
        <w:rPr>
          <w:rFonts w:ascii="Roboto" w:hAnsi="Roboto" w:cs="Times New Roman"/>
          <w:sz w:val="24"/>
          <w:szCs w:val="24"/>
          <w:shd w:val="clear" w:color="auto" w:fill="FFFFFF"/>
        </w:rPr>
        <w:t>тратегічним планом розвитку, відділом персоналу</w:t>
      </w:r>
      <w:r w:rsidRPr="006925E2">
        <w:rPr>
          <w:rFonts w:ascii="Roboto" w:hAnsi="Roboto" w:cs="Times New Roman"/>
          <w:sz w:val="24"/>
          <w:szCs w:val="24"/>
          <w:shd w:val="clear" w:color="auto" w:fill="FFFFFF"/>
        </w:rPr>
        <w:t xml:space="preserve"> проведена наступна робота: </w:t>
      </w:r>
    </w:p>
    <w:p w:rsidR="00325B00" w:rsidRPr="006925E2" w:rsidRDefault="00325B00" w:rsidP="00F31C33">
      <w:pPr>
        <w:autoSpaceDE w:val="0"/>
        <w:autoSpaceDN w:val="0"/>
        <w:adjustRightInd w:val="0"/>
        <w:spacing w:after="0" w:line="240" w:lineRule="auto"/>
        <w:ind w:firstLine="709"/>
        <w:jc w:val="both"/>
        <w:rPr>
          <w:rFonts w:ascii="Roboto" w:hAnsi="Roboto" w:cs="Times New Roman"/>
          <w:sz w:val="24"/>
          <w:szCs w:val="24"/>
          <w:shd w:val="clear" w:color="auto" w:fill="FFFFFF"/>
        </w:rPr>
      </w:pPr>
      <w:r w:rsidRPr="006925E2">
        <w:rPr>
          <w:rFonts w:ascii="Roboto" w:hAnsi="Roboto" w:cs="Times New Roman"/>
          <w:sz w:val="24"/>
          <w:szCs w:val="24"/>
          <w:shd w:val="clear" w:color="auto" w:fill="FFFFFF"/>
        </w:rPr>
        <w:t>- у квітні 2025 року була здійснена робота з підготовки документів для проведення ат</w:t>
      </w:r>
      <w:r w:rsidR="0031117C">
        <w:rPr>
          <w:rFonts w:ascii="Roboto" w:hAnsi="Roboto" w:cs="Times New Roman"/>
          <w:sz w:val="24"/>
          <w:szCs w:val="24"/>
          <w:shd w:val="clear" w:color="auto" w:fill="FFFFFF"/>
        </w:rPr>
        <w:t>естації генерального директора П</w:t>
      </w:r>
      <w:r w:rsidRPr="006925E2">
        <w:rPr>
          <w:rFonts w:ascii="Roboto" w:hAnsi="Roboto" w:cs="Times New Roman"/>
          <w:sz w:val="24"/>
          <w:szCs w:val="24"/>
          <w:shd w:val="clear" w:color="auto" w:fill="FFFFFF"/>
        </w:rPr>
        <w:t>ідприємства, результати</w:t>
      </w:r>
      <w:r w:rsidR="0031117C">
        <w:rPr>
          <w:rFonts w:ascii="Roboto" w:hAnsi="Roboto" w:cs="Times New Roman"/>
          <w:sz w:val="24"/>
          <w:szCs w:val="24"/>
          <w:shd w:val="clear" w:color="auto" w:fill="FFFFFF"/>
        </w:rPr>
        <w:t xml:space="preserve"> атестації затверджені наказом г</w:t>
      </w:r>
      <w:r w:rsidRPr="006925E2">
        <w:rPr>
          <w:rFonts w:ascii="Roboto" w:hAnsi="Roboto" w:cs="Times New Roman"/>
          <w:sz w:val="24"/>
          <w:szCs w:val="24"/>
          <w:shd w:val="clear" w:color="auto" w:fill="FFFFFF"/>
        </w:rPr>
        <w:t>олови НКЕК від 21.05.2025 року № 25/</w:t>
      </w:r>
      <w:proofErr w:type="spellStart"/>
      <w:r w:rsidRPr="006925E2">
        <w:rPr>
          <w:rFonts w:ascii="Roboto" w:hAnsi="Roboto" w:cs="Times New Roman"/>
          <w:sz w:val="24"/>
          <w:szCs w:val="24"/>
          <w:shd w:val="clear" w:color="auto" w:fill="FFFFFF"/>
        </w:rPr>
        <w:t>нк</w:t>
      </w:r>
      <w:proofErr w:type="spellEnd"/>
      <w:r w:rsidRPr="006925E2">
        <w:rPr>
          <w:rFonts w:ascii="Roboto" w:hAnsi="Roboto" w:cs="Times New Roman"/>
          <w:sz w:val="24"/>
          <w:szCs w:val="24"/>
          <w:shd w:val="clear" w:color="auto" w:fill="FFFFFF"/>
        </w:rPr>
        <w:t xml:space="preserve">; </w:t>
      </w:r>
    </w:p>
    <w:p w:rsidR="00325B00" w:rsidRPr="006925E2" w:rsidRDefault="00325B00" w:rsidP="00F31C33">
      <w:pPr>
        <w:autoSpaceDE w:val="0"/>
        <w:autoSpaceDN w:val="0"/>
        <w:adjustRightInd w:val="0"/>
        <w:spacing w:after="0" w:line="240" w:lineRule="auto"/>
        <w:ind w:firstLine="709"/>
        <w:jc w:val="both"/>
        <w:rPr>
          <w:rFonts w:ascii="Roboto" w:hAnsi="Roboto" w:cs="Times New Roman"/>
          <w:sz w:val="24"/>
          <w:szCs w:val="24"/>
          <w:shd w:val="clear" w:color="auto" w:fill="FFFFFF"/>
        </w:rPr>
      </w:pPr>
      <w:r w:rsidRPr="006925E2">
        <w:rPr>
          <w:rFonts w:ascii="Roboto" w:hAnsi="Roboto" w:cs="Times New Roman"/>
          <w:sz w:val="24"/>
          <w:szCs w:val="24"/>
          <w:shd w:val="clear" w:color="auto" w:fill="FFFFFF"/>
        </w:rPr>
        <w:t xml:space="preserve">- у січні 2026 року проведено засідання постійно діючої кваліфікаційної комісії з проведення кваліфікаційної атестації УДЦР (далі – комісія) працівників головного офісу, Західної філії, Подільської філії, Північно-східної філії, Центральної філій, у відповідності до затвердженого Плану на 2025 рік. Членами комісії одноголосно прийнято рішення про підвищення кваліфікаційної категорії 16 працівникам. Відповідно до протоколу засідання комісії наказами УДЦР та філій працівники були переведені на вищі посади; </w:t>
      </w:r>
    </w:p>
    <w:p w:rsidR="008B1BF7" w:rsidRPr="006925E2" w:rsidRDefault="00325B00" w:rsidP="00E22037">
      <w:pPr>
        <w:autoSpaceDE w:val="0"/>
        <w:autoSpaceDN w:val="0"/>
        <w:adjustRightInd w:val="0"/>
        <w:spacing w:after="0" w:line="240" w:lineRule="auto"/>
        <w:ind w:firstLine="709"/>
        <w:jc w:val="both"/>
        <w:rPr>
          <w:rStyle w:val="a6"/>
          <w:rFonts w:ascii="Roboto" w:hAnsi="Roboto"/>
          <w:sz w:val="24"/>
          <w:szCs w:val="24"/>
        </w:rPr>
      </w:pPr>
      <w:r w:rsidRPr="006925E2">
        <w:rPr>
          <w:rFonts w:ascii="Roboto" w:hAnsi="Roboto" w:cs="Times New Roman"/>
          <w:sz w:val="24"/>
          <w:szCs w:val="24"/>
          <w:shd w:val="clear" w:color="auto" w:fill="FFFFFF"/>
        </w:rPr>
        <w:t>- за результатами 2025 року відповідно до Комплексної програми навчання та підвищення кваліфікації працівників за напрямами діяльності УДЦР пройшли підготовку та підвищили кваліфікацію керівники – 64, професіонали,</w:t>
      </w:r>
      <w:r w:rsidR="00E22037">
        <w:rPr>
          <w:rFonts w:ascii="Roboto" w:hAnsi="Roboto" w:cs="Times New Roman"/>
          <w:sz w:val="24"/>
          <w:szCs w:val="24"/>
          <w:shd w:val="clear" w:color="auto" w:fill="FFFFFF"/>
        </w:rPr>
        <w:t xml:space="preserve"> фахівці – 80, робітники – 23. </w:t>
      </w:r>
    </w:p>
    <w:p w:rsidR="008B1BF7" w:rsidRPr="006925E2" w:rsidRDefault="008B1BF7" w:rsidP="008B1BF7">
      <w:pPr>
        <w:spacing w:after="0" w:line="240" w:lineRule="auto"/>
        <w:ind w:firstLine="720"/>
        <w:jc w:val="both"/>
        <w:rPr>
          <w:rFonts w:ascii="Roboto" w:hAnsi="Roboto" w:cs="Times New Roman"/>
          <w:color w:val="000000" w:themeColor="text1"/>
          <w:sz w:val="24"/>
          <w:szCs w:val="24"/>
        </w:rPr>
      </w:pPr>
      <w:r w:rsidRPr="006925E2">
        <w:rPr>
          <w:rFonts w:ascii="Roboto" w:hAnsi="Roboto" w:cs="Times New Roman"/>
          <w:color w:val="000000" w:themeColor="text1"/>
          <w:sz w:val="24"/>
          <w:szCs w:val="24"/>
        </w:rPr>
        <w:t xml:space="preserve">ДБР у 2025 році було організовано навчання працівників УДЦР (10 слухачів) за програмою курсу «Міжнародні стандарти фінансової звітності та практика їх застосування». </w:t>
      </w:r>
    </w:p>
    <w:p w:rsidR="008B1BF7" w:rsidRPr="00E22037" w:rsidRDefault="008B1BF7" w:rsidP="00E22037">
      <w:pPr>
        <w:spacing w:after="0" w:line="240" w:lineRule="auto"/>
        <w:ind w:firstLine="720"/>
        <w:jc w:val="both"/>
        <w:rPr>
          <w:rStyle w:val="a6"/>
          <w:rFonts w:ascii="Roboto" w:hAnsi="Roboto"/>
          <w:color w:val="000000" w:themeColor="text1"/>
          <w:sz w:val="24"/>
          <w:szCs w:val="24"/>
          <w:shd w:val="clear" w:color="auto" w:fill="auto"/>
        </w:rPr>
      </w:pPr>
      <w:r w:rsidRPr="006925E2">
        <w:rPr>
          <w:rFonts w:ascii="Roboto" w:hAnsi="Roboto" w:cs="Times New Roman"/>
          <w:color w:val="000000" w:themeColor="text1"/>
          <w:sz w:val="24"/>
          <w:szCs w:val="24"/>
        </w:rPr>
        <w:t>Послуга з професійної підготовки спеціалістів (послуга з навчання персоналу) надавалась Аудиторською фірмою «Консалтинг ЛТД» за попередньо узгодженим графіком-програмою протягом 24.03.2025- 02.04.2025. За результатом проведеного навчання слухачами було отримано відповідні сертифікати про проходженн</w:t>
      </w:r>
      <w:r w:rsidR="00E22037">
        <w:rPr>
          <w:rFonts w:ascii="Roboto" w:hAnsi="Roboto" w:cs="Times New Roman"/>
          <w:color w:val="000000" w:themeColor="text1"/>
          <w:sz w:val="24"/>
          <w:szCs w:val="24"/>
        </w:rPr>
        <w:t xml:space="preserve">я курсу за вказаною програмою. </w:t>
      </w:r>
    </w:p>
    <w:p w:rsidR="00E84CB6" w:rsidRDefault="00D352A3" w:rsidP="008B1BF7">
      <w:pPr>
        <w:autoSpaceDE w:val="0"/>
        <w:autoSpaceDN w:val="0"/>
        <w:adjustRightInd w:val="0"/>
        <w:spacing w:after="0" w:line="240" w:lineRule="auto"/>
        <w:ind w:firstLine="709"/>
        <w:jc w:val="both"/>
        <w:rPr>
          <w:rStyle w:val="a6"/>
          <w:rFonts w:ascii="Roboto" w:hAnsi="Roboto"/>
          <w:sz w:val="24"/>
          <w:szCs w:val="24"/>
        </w:rPr>
      </w:pPr>
      <w:r>
        <w:rPr>
          <w:rStyle w:val="a6"/>
          <w:rFonts w:ascii="Roboto" w:hAnsi="Roboto"/>
          <w:sz w:val="24"/>
          <w:szCs w:val="24"/>
        </w:rPr>
        <w:t>ДУС в грудні</w:t>
      </w:r>
      <w:r w:rsidR="00E84CB6">
        <w:rPr>
          <w:rStyle w:val="a6"/>
          <w:rFonts w:ascii="Roboto" w:hAnsi="Roboto"/>
          <w:sz w:val="24"/>
          <w:szCs w:val="24"/>
        </w:rPr>
        <w:t xml:space="preserve"> 2025 року було організовано дводенне навчання упо</w:t>
      </w:r>
      <w:r w:rsidR="000D5A59">
        <w:rPr>
          <w:rStyle w:val="a6"/>
          <w:rFonts w:ascii="Roboto" w:hAnsi="Roboto"/>
          <w:sz w:val="24"/>
          <w:szCs w:val="24"/>
        </w:rPr>
        <w:t>вноважених осіб та працівників П</w:t>
      </w:r>
      <w:r w:rsidR="00E84CB6">
        <w:rPr>
          <w:rStyle w:val="a6"/>
          <w:rFonts w:ascii="Roboto" w:hAnsi="Roboto"/>
          <w:sz w:val="24"/>
          <w:szCs w:val="24"/>
        </w:rPr>
        <w:t xml:space="preserve">ідприємства за програмою авторського практикуму </w:t>
      </w:r>
      <w:r w:rsidR="001E3237">
        <w:rPr>
          <w:rFonts w:ascii="Roboto" w:hAnsi="Roboto" w:cs="Times New Roman"/>
          <w:sz w:val="24"/>
          <w:szCs w:val="24"/>
        </w:rPr>
        <w:t>лектора</w:t>
      </w:r>
      <w:r w:rsidR="001E3237" w:rsidRPr="001E3237">
        <w:rPr>
          <w:rFonts w:ascii="Roboto" w:hAnsi="Roboto" w:cs="Times New Roman"/>
          <w:sz w:val="24"/>
          <w:szCs w:val="24"/>
        </w:rPr>
        <w:t xml:space="preserve"> Київської школи економіки (спеціаліста з питань публічних </w:t>
      </w:r>
      <w:proofErr w:type="spellStart"/>
      <w:r w:rsidR="001E3237" w:rsidRPr="001E3237">
        <w:rPr>
          <w:rFonts w:ascii="Roboto" w:hAnsi="Roboto" w:cs="Times New Roman"/>
          <w:sz w:val="24"/>
          <w:szCs w:val="24"/>
        </w:rPr>
        <w:t>закупівель</w:t>
      </w:r>
      <w:proofErr w:type="spellEnd"/>
      <w:r w:rsidR="001E3237" w:rsidRPr="001E3237">
        <w:rPr>
          <w:rFonts w:ascii="Roboto" w:hAnsi="Roboto" w:cs="Times New Roman"/>
          <w:sz w:val="24"/>
          <w:szCs w:val="24"/>
        </w:rPr>
        <w:t>)</w:t>
      </w:r>
      <w:r w:rsidR="001E3237" w:rsidRPr="001E3237">
        <w:rPr>
          <w:rFonts w:ascii="Roboto" w:hAnsi="Roboto" w:cs="Times New Roman"/>
          <w:sz w:val="28"/>
          <w:szCs w:val="28"/>
        </w:rPr>
        <w:t xml:space="preserve"> </w:t>
      </w:r>
      <w:r w:rsidR="00E84CB6" w:rsidRPr="001E3237">
        <w:rPr>
          <w:rStyle w:val="a6"/>
          <w:rFonts w:ascii="Roboto" w:hAnsi="Roboto"/>
          <w:sz w:val="24"/>
          <w:szCs w:val="24"/>
        </w:rPr>
        <w:t>Я</w:t>
      </w:r>
      <w:r w:rsidR="00E84CB6">
        <w:rPr>
          <w:rStyle w:val="a6"/>
          <w:rFonts w:ascii="Roboto" w:hAnsi="Roboto"/>
          <w:sz w:val="24"/>
          <w:szCs w:val="24"/>
        </w:rPr>
        <w:t xml:space="preserve">рослави </w:t>
      </w:r>
      <w:proofErr w:type="spellStart"/>
      <w:r w:rsidR="00E84CB6">
        <w:rPr>
          <w:rStyle w:val="a6"/>
          <w:rFonts w:ascii="Roboto" w:hAnsi="Roboto"/>
          <w:sz w:val="24"/>
          <w:szCs w:val="24"/>
        </w:rPr>
        <w:lastRenderedPageBreak/>
        <w:t>Дубрової</w:t>
      </w:r>
      <w:proofErr w:type="spellEnd"/>
      <w:r w:rsidR="00E84CB6">
        <w:rPr>
          <w:rStyle w:val="a6"/>
          <w:rFonts w:ascii="Roboto" w:hAnsi="Roboto"/>
          <w:sz w:val="24"/>
          <w:szCs w:val="24"/>
        </w:rPr>
        <w:t xml:space="preserve"> на тему «Правові та практичні аспекти публічних </w:t>
      </w:r>
      <w:proofErr w:type="spellStart"/>
      <w:r w:rsidR="00E84CB6">
        <w:rPr>
          <w:rStyle w:val="a6"/>
          <w:rFonts w:ascii="Roboto" w:hAnsi="Roboto"/>
          <w:sz w:val="24"/>
          <w:szCs w:val="24"/>
        </w:rPr>
        <w:t>закупівель</w:t>
      </w:r>
      <w:proofErr w:type="spellEnd"/>
      <w:r w:rsidR="00E84CB6">
        <w:rPr>
          <w:rStyle w:val="a6"/>
          <w:rFonts w:ascii="Roboto" w:hAnsi="Roboto"/>
          <w:sz w:val="24"/>
          <w:szCs w:val="24"/>
        </w:rPr>
        <w:t xml:space="preserve"> з урахуванням практики контролюючих та судових органів</w:t>
      </w:r>
      <w:r w:rsidR="00E22037">
        <w:rPr>
          <w:rStyle w:val="a6"/>
          <w:rFonts w:ascii="Roboto" w:hAnsi="Roboto"/>
          <w:sz w:val="24"/>
          <w:szCs w:val="24"/>
        </w:rPr>
        <w:t>».</w:t>
      </w:r>
    </w:p>
    <w:p w:rsidR="00E22037" w:rsidRPr="006925E2" w:rsidRDefault="00E22037" w:rsidP="00E22037">
      <w:pPr>
        <w:spacing w:after="0" w:line="240" w:lineRule="auto"/>
        <w:ind w:firstLine="567"/>
        <w:jc w:val="both"/>
        <w:rPr>
          <w:rFonts w:ascii="Roboto" w:hAnsi="Roboto" w:cs="Times New Roman"/>
          <w:bCs/>
          <w:sz w:val="24"/>
          <w:szCs w:val="24"/>
          <w:shd w:val="clear" w:color="auto" w:fill="FFFFFF"/>
        </w:rPr>
      </w:pPr>
      <w:r w:rsidRPr="006925E2">
        <w:rPr>
          <w:rFonts w:ascii="Roboto" w:hAnsi="Roboto" w:cs="Times New Roman"/>
          <w:bCs/>
          <w:sz w:val="24"/>
          <w:szCs w:val="24"/>
          <w:shd w:val="clear" w:color="auto" w:fill="FFFFFF"/>
        </w:rPr>
        <w:t>Проведено заходи з підвищення кваліфікації інженерного складу МС:</w:t>
      </w:r>
    </w:p>
    <w:p w:rsidR="00E22037" w:rsidRPr="0078725C" w:rsidRDefault="000A5F6D" w:rsidP="000A5F6D">
      <w:pPr>
        <w:pStyle w:val="a3"/>
        <w:tabs>
          <w:tab w:val="left" w:pos="993"/>
        </w:tabs>
        <w:ind w:left="567"/>
        <w:jc w:val="both"/>
        <w:rPr>
          <w:rFonts w:ascii="Roboto" w:hAnsi="Roboto"/>
          <w:bCs/>
          <w:shd w:val="clear" w:color="auto" w:fill="FFFFFF"/>
        </w:rPr>
      </w:pPr>
      <w:r>
        <w:rPr>
          <w:rFonts w:ascii="Roboto" w:hAnsi="Roboto"/>
          <w:bCs/>
          <w:shd w:val="clear" w:color="auto" w:fill="FFFFFF"/>
        </w:rPr>
        <w:t xml:space="preserve">- </w:t>
      </w:r>
      <w:r w:rsidR="00E22037" w:rsidRPr="0078725C">
        <w:rPr>
          <w:rFonts w:ascii="Roboto" w:hAnsi="Roboto"/>
          <w:bCs/>
          <w:shd w:val="clear" w:color="auto" w:fill="FFFFFF"/>
        </w:rPr>
        <w:t xml:space="preserve">3 працівники МС пройшли курси з підвищення кваліфікації за темою «Верифікація та </w:t>
      </w:r>
      <w:proofErr w:type="spellStart"/>
      <w:r w:rsidR="00E22037" w:rsidRPr="0078725C">
        <w:rPr>
          <w:rFonts w:ascii="Roboto" w:hAnsi="Roboto"/>
          <w:bCs/>
          <w:shd w:val="clear" w:color="auto" w:fill="FFFFFF"/>
        </w:rPr>
        <w:t>валідація</w:t>
      </w:r>
      <w:proofErr w:type="spellEnd"/>
      <w:r w:rsidR="00E22037" w:rsidRPr="0078725C">
        <w:rPr>
          <w:rFonts w:ascii="Roboto" w:hAnsi="Roboto"/>
          <w:bCs/>
          <w:shd w:val="clear" w:color="auto" w:fill="FFFFFF"/>
        </w:rPr>
        <w:t xml:space="preserve"> </w:t>
      </w:r>
      <w:proofErr w:type="spellStart"/>
      <w:r w:rsidR="00E22037" w:rsidRPr="0078725C">
        <w:rPr>
          <w:rFonts w:ascii="Roboto" w:hAnsi="Roboto"/>
          <w:bCs/>
          <w:shd w:val="clear" w:color="auto" w:fill="FFFFFF"/>
        </w:rPr>
        <w:t>методик</w:t>
      </w:r>
      <w:proofErr w:type="spellEnd"/>
      <w:r w:rsidR="00E22037" w:rsidRPr="0078725C">
        <w:rPr>
          <w:rFonts w:ascii="Roboto" w:hAnsi="Roboto"/>
          <w:bCs/>
          <w:shd w:val="clear" w:color="auto" w:fill="FFFFFF"/>
        </w:rPr>
        <w:t xml:space="preserve"> випробування та калібрування згідно з вимогами ДСТУ </w:t>
      </w:r>
      <w:r w:rsidR="00E22037" w:rsidRPr="0078725C">
        <w:rPr>
          <w:rFonts w:ascii="Roboto" w:hAnsi="Roboto"/>
          <w:bCs/>
          <w:shd w:val="clear" w:color="auto" w:fill="FFFFFF"/>
          <w:lang w:val="en-US"/>
        </w:rPr>
        <w:t>EN</w:t>
      </w:r>
      <w:r w:rsidR="00E22037" w:rsidRPr="0078725C">
        <w:rPr>
          <w:rFonts w:ascii="Roboto" w:hAnsi="Roboto"/>
          <w:bCs/>
          <w:shd w:val="clear" w:color="auto" w:fill="FFFFFF"/>
        </w:rPr>
        <w:t xml:space="preserve"> </w:t>
      </w:r>
      <w:r w:rsidR="00E22037" w:rsidRPr="0078725C">
        <w:rPr>
          <w:rFonts w:ascii="Roboto" w:hAnsi="Roboto"/>
          <w:bCs/>
          <w:shd w:val="clear" w:color="auto" w:fill="FFFFFF"/>
          <w:lang w:val="en-US"/>
        </w:rPr>
        <w:t>ISO</w:t>
      </w:r>
      <w:r w:rsidR="00E22037" w:rsidRPr="0078725C">
        <w:rPr>
          <w:rFonts w:ascii="Roboto" w:hAnsi="Roboto"/>
          <w:bCs/>
          <w:shd w:val="clear" w:color="auto" w:fill="FFFFFF"/>
        </w:rPr>
        <w:t>/</w:t>
      </w:r>
      <w:r w:rsidR="00E22037" w:rsidRPr="0078725C">
        <w:rPr>
          <w:rFonts w:ascii="Roboto" w:hAnsi="Roboto"/>
          <w:bCs/>
          <w:shd w:val="clear" w:color="auto" w:fill="FFFFFF"/>
          <w:lang w:val="en-US"/>
        </w:rPr>
        <w:t>IEC</w:t>
      </w:r>
      <w:r w:rsidR="00E22037" w:rsidRPr="0078725C">
        <w:rPr>
          <w:rFonts w:ascii="Roboto" w:hAnsi="Roboto"/>
          <w:bCs/>
          <w:shd w:val="clear" w:color="auto" w:fill="FFFFFF"/>
        </w:rPr>
        <w:t xml:space="preserve"> 17025:2019», отримано відповідні сертифікати;</w:t>
      </w:r>
    </w:p>
    <w:p w:rsidR="00E22037" w:rsidRPr="00E22037" w:rsidRDefault="000A5F6D" w:rsidP="000A5F6D">
      <w:pPr>
        <w:pStyle w:val="a3"/>
        <w:tabs>
          <w:tab w:val="left" w:pos="993"/>
        </w:tabs>
        <w:ind w:left="567"/>
        <w:jc w:val="both"/>
        <w:rPr>
          <w:rStyle w:val="a6"/>
          <w:rFonts w:ascii="Roboto" w:hAnsi="Roboto"/>
          <w:bCs/>
          <w:sz w:val="24"/>
          <w:szCs w:val="24"/>
        </w:rPr>
      </w:pPr>
      <w:r>
        <w:rPr>
          <w:rFonts w:ascii="Roboto" w:hAnsi="Roboto"/>
          <w:bCs/>
          <w:shd w:val="clear" w:color="auto" w:fill="FFFFFF"/>
        </w:rPr>
        <w:t xml:space="preserve">- </w:t>
      </w:r>
      <w:r w:rsidR="00E22037" w:rsidRPr="0078725C">
        <w:rPr>
          <w:rFonts w:ascii="Roboto" w:hAnsi="Roboto"/>
          <w:bCs/>
          <w:shd w:val="clear" w:color="auto" w:fill="FFFFFF"/>
        </w:rPr>
        <w:t>3 працівники МС пройшли курси з підвищення кваліфікації за темою «Повірка та калібрування ЗВТ», отримано відповідні сертифікати.</w:t>
      </w:r>
    </w:p>
    <w:p w:rsidR="00E03956" w:rsidRPr="00CE0870" w:rsidRDefault="00E03956" w:rsidP="00E03956">
      <w:pPr>
        <w:autoSpaceDE w:val="0"/>
        <w:autoSpaceDN w:val="0"/>
        <w:adjustRightInd w:val="0"/>
        <w:spacing w:after="0" w:line="240" w:lineRule="auto"/>
        <w:jc w:val="both"/>
        <w:rPr>
          <w:rStyle w:val="a6"/>
          <w:rFonts w:ascii="Roboto" w:hAnsi="Roboto"/>
          <w:b/>
          <w:sz w:val="24"/>
          <w:szCs w:val="24"/>
        </w:rPr>
      </w:pPr>
    </w:p>
    <w:p w:rsidR="00E03956" w:rsidRPr="00721379" w:rsidRDefault="00AE4373" w:rsidP="001463A6">
      <w:pPr>
        <w:shd w:val="clear" w:color="auto" w:fill="002D86"/>
        <w:spacing w:after="0" w:line="240" w:lineRule="auto"/>
        <w:jc w:val="both"/>
        <w:rPr>
          <w:rFonts w:ascii="Roboto" w:hAnsi="Roboto" w:cs="Times New Roman"/>
          <w:b/>
          <w:color w:val="FFFFFF" w:themeColor="background1"/>
          <w:sz w:val="28"/>
          <w:szCs w:val="28"/>
        </w:rPr>
      </w:pPr>
      <w:r>
        <w:rPr>
          <w:rFonts w:ascii="Roboto" w:hAnsi="Roboto" w:cs="Times New Roman"/>
          <w:b/>
          <w:color w:val="FFFFFF" w:themeColor="background1"/>
          <w:sz w:val="28"/>
          <w:szCs w:val="28"/>
        </w:rPr>
        <w:t>1</w:t>
      </w:r>
      <w:r w:rsidR="00DE1380">
        <w:rPr>
          <w:rFonts w:ascii="Roboto" w:hAnsi="Roboto" w:cs="Times New Roman"/>
          <w:b/>
          <w:color w:val="FFFFFF" w:themeColor="background1"/>
          <w:sz w:val="28"/>
          <w:szCs w:val="28"/>
        </w:rPr>
        <w:t>3</w:t>
      </w:r>
      <w:r w:rsidR="00E03956">
        <w:rPr>
          <w:rFonts w:ascii="Roboto" w:hAnsi="Roboto" w:cs="Times New Roman"/>
          <w:b/>
          <w:color w:val="FFFFFF" w:themeColor="background1"/>
          <w:sz w:val="28"/>
          <w:szCs w:val="28"/>
        </w:rPr>
        <w:t xml:space="preserve">. </w:t>
      </w:r>
      <w:r w:rsidR="00E03956" w:rsidRPr="00E03956">
        <w:rPr>
          <w:rFonts w:ascii="Roboto" w:hAnsi="Roboto" w:cs="Times New Roman"/>
          <w:b/>
          <w:color w:val="FFFFFF" w:themeColor="background1"/>
          <w:sz w:val="28"/>
          <w:szCs w:val="28"/>
        </w:rPr>
        <w:t>ПРІОРИТЕТНІ ЗАВДАННЯ УДЦР НА 2026 РІК ЗГІДНО ЗІ СТРАТЕГІЧНИМ ПЛАНОМ РОЗВИТКУ</w:t>
      </w:r>
    </w:p>
    <w:p w:rsidR="00E03956" w:rsidRPr="007130B3" w:rsidRDefault="00E03956" w:rsidP="00E03956">
      <w:pPr>
        <w:autoSpaceDE w:val="0"/>
        <w:autoSpaceDN w:val="0"/>
        <w:adjustRightInd w:val="0"/>
        <w:spacing w:after="0" w:line="240" w:lineRule="auto"/>
        <w:jc w:val="both"/>
        <w:rPr>
          <w:rStyle w:val="a6"/>
          <w:rFonts w:ascii="Roboto" w:hAnsi="Roboto"/>
          <w:b/>
          <w:sz w:val="24"/>
          <w:szCs w:val="24"/>
        </w:rPr>
      </w:pPr>
    </w:p>
    <w:p w:rsidR="008A1E97" w:rsidRDefault="00875DB8" w:rsidP="008A1E97">
      <w:pPr>
        <w:autoSpaceDE w:val="0"/>
        <w:autoSpaceDN w:val="0"/>
        <w:adjustRightInd w:val="0"/>
        <w:spacing w:after="0" w:line="240" w:lineRule="auto"/>
        <w:ind w:firstLine="709"/>
        <w:jc w:val="both"/>
        <w:rPr>
          <w:rFonts w:ascii="Roboto" w:hAnsi="Roboto" w:cs="Times New Roman"/>
          <w:sz w:val="24"/>
          <w:szCs w:val="24"/>
        </w:rPr>
      </w:pPr>
      <w:r>
        <w:rPr>
          <w:rFonts w:ascii="Roboto" w:hAnsi="Roboto" w:cs="Times New Roman"/>
          <w:sz w:val="24"/>
          <w:szCs w:val="24"/>
        </w:rPr>
        <w:t xml:space="preserve">1. </w:t>
      </w:r>
      <w:r w:rsidR="008A1E97" w:rsidRPr="006925E2">
        <w:rPr>
          <w:rFonts w:ascii="Roboto" w:hAnsi="Roboto" w:cs="Times New Roman"/>
          <w:sz w:val="24"/>
          <w:szCs w:val="24"/>
        </w:rPr>
        <w:t xml:space="preserve">Удосконалення в рамках технічної підтримки Підсистеми розрахунків електромагнітної сумісності та присвоєння радіочастот Автоматизованої інформаційної системи управління радіочастотним спектром УДЦР та здійснення присвоєнь радіочастот для РО </w:t>
      </w:r>
      <w:proofErr w:type="spellStart"/>
      <w:r w:rsidR="008A1E97" w:rsidRPr="006925E2">
        <w:rPr>
          <w:rFonts w:ascii="Roboto" w:hAnsi="Roboto" w:cs="Times New Roman"/>
          <w:sz w:val="24"/>
          <w:szCs w:val="24"/>
        </w:rPr>
        <w:t>радіотехнології</w:t>
      </w:r>
      <w:proofErr w:type="spellEnd"/>
      <w:r w:rsidR="008A1E97" w:rsidRPr="006925E2">
        <w:rPr>
          <w:rFonts w:ascii="Roboto" w:hAnsi="Roboto" w:cs="Times New Roman"/>
          <w:sz w:val="24"/>
          <w:szCs w:val="24"/>
        </w:rPr>
        <w:t xml:space="preserve"> «</w:t>
      </w:r>
      <w:r w:rsidR="008A1E97" w:rsidRPr="006925E2">
        <w:rPr>
          <w:rFonts w:ascii="Roboto" w:eastAsia="Times New Roman" w:hAnsi="Roboto" w:cs="Times New Roman"/>
          <w:sz w:val="24"/>
          <w:szCs w:val="24"/>
          <w:lang w:eastAsia="uk-UA"/>
        </w:rPr>
        <w:t xml:space="preserve">Міжнародний мобільний зв'язок </w:t>
      </w:r>
      <w:r w:rsidR="008A1E97" w:rsidRPr="006925E2">
        <w:rPr>
          <w:rFonts w:ascii="Roboto" w:eastAsia="Times New Roman" w:hAnsi="Roboto" w:cs="Times New Roman"/>
          <w:sz w:val="24"/>
          <w:szCs w:val="24"/>
          <w:lang w:eastAsia="uk-UA"/>
        </w:rPr>
        <w:br/>
        <w:t xml:space="preserve">IMT-2020» </w:t>
      </w:r>
      <w:r w:rsidR="008A1E97" w:rsidRPr="006925E2">
        <w:rPr>
          <w:rFonts w:ascii="Roboto" w:hAnsi="Roboto" w:cs="Times New Roman"/>
          <w:sz w:val="24"/>
          <w:szCs w:val="24"/>
        </w:rPr>
        <w:t>в діапазоні радіочастот 700 МГц.</w:t>
      </w:r>
    </w:p>
    <w:p w:rsidR="003B494B" w:rsidRPr="006925E2" w:rsidRDefault="003B494B" w:rsidP="003B494B">
      <w:pPr>
        <w:autoSpaceDE w:val="0"/>
        <w:autoSpaceDN w:val="0"/>
        <w:adjustRightInd w:val="0"/>
        <w:spacing w:after="0" w:line="240" w:lineRule="auto"/>
        <w:ind w:firstLine="709"/>
        <w:jc w:val="both"/>
        <w:rPr>
          <w:rFonts w:ascii="Roboto" w:hAnsi="Roboto" w:cs="Times New Roman"/>
          <w:sz w:val="24"/>
          <w:szCs w:val="24"/>
        </w:rPr>
      </w:pPr>
      <w:r>
        <w:rPr>
          <w:rFonts w:ascii="Roboto" w:hAnsi="Roboto" w:cs="Times New Roman"/>
          <w:sz w:val="24"/>
          <w:szCs w:val="24"/>
        </w:rPr>
        <w:t xml:space="preserve">2. </w:t>
      </w:r>
      <w:r w:rsidRPr="003B494B">
        <w:rPr>
          <w:rFonts w:ascii="Roboto" w:hAnsi="Roboto" w:cs="Times New Roman"/>
          <w:sz w:val="24"/>
          <w:szCs w:val="24"/>
        </w:rPr>
        <w:t xml:space="preserve">. </w:t>
      </w:r>
      <w:r>
        <w:rPr>
          <w:rFonts w:ascii="Roboto" w:hAnsi="Roboto" w:cs="Times New Roman"/>
          <w:sz w:val="24"/>
          <w:szCs w:val="24"/>
        </w:rPr>
        <w:t>Продовження розгортання сенсорної мережі по території України шляхом побудови нових сегментів сенсорної мережі в місті Херсон та передмісті Києва (міста Ірпінь, Буча, Вишгород, Бровари та Васильків).</w:t>
      </w:r>
    </w:p>
    <w:p w:rsidR="00173EA6" w:rsidRPr="00875DB8" w:rsidRDefault="00875DB8" w:rsidP="00875DB8">
      <w:pPr>
        <w:tabs>
          <w:tab w:val="left" w:pos="851"/>
        </w:tabs>
        <w:spacing w:after="0"/>
        <w:jc w:val="both"/>
        <w:rPr>
          <w:rFonts w:ascii="Roboto" w:hAnsi="Roboto"/>
          <w:color w:val="000000" w:themeColor="text1"/>
          <w:sz w:val="24"/>
          <w:szCs w:val="24"/>
        </w:rPr>
      </w:pPr>
      <w:r>
        <w:rPr>
          <w:rFonts w:ascii="Roboto" w:hAnsi="Roboto" w:cs="Times New Roman"/>
          <w:color w:val="000000" w:themeColor="text1"/>
          <w:sz w:val="24"/>
          <w:szCs w:val="24"/>
        </w:rPr>
        <w:t xml:space="preserve">            </w:t>
      </w:r>
      <w:r w:rsidR="003B494B">
        <w:rPr>
          <w:rFonts w:ascii="Roboto" w:hAnsi="Roboto" w:cs="Times New Roman"/>
          <w:color w:val="000000" w:themeColor="text1"/>
          <w:sz w:val="24"/>
          <w:szCs w:val="24"/>
        </w:rPr>
        <w:t>3</w:t>
      </w:r>
      <w:r w:rsidRPr="00875DB8">
        <w:rPr>
          <w:rFonts w:ascii="Roboto" w:hAnsi="Roboto" w:cs="Times New Roman"/>
          <w:color w:val="000000" w:themeColor="text1"/>
          <w:sz w:val="24"/>
          <w:szCs w:val="24"/>
        </w:rPr>
        <w:t>.</w:t>
      </w:r>
      <w:r w:rsidRPr="00875DB8">
        <w:rPr>
          <w:rFonts w:ascii="Roboto" w:hAnsi="Roboto" w:cs="Times New Roman"/>
          <w:b/>
          <w:color w:val="000000" w:themeColor="text1"/>
          <w:sz w:val="24"/>
          <w:szCs w:val="24"/>
        </w:rPr>
        <w:t xml:space="preserve"> </w:t>
      </w:r>
      <w:r w:rsidR="00173EA6" w:rsidRPr="00875DB8">
        <w:rPr>
          <w:rFonts w:ascii="Roboto" w:hAnsi="Roboto"/>
          <w:color w:val="000000" w:themeColor="text1"/>
          <w:sz w:val="24"/>
          <w:szCs w:val="24"/>
        </w:rPr>
        <w:t xml:space="preserve">Модернізація </w:t>
      </w:r>
      <w:r w:rsidR="0031117C">
        <w:rPr>
          <w:rFonts w:ascii="Roboto" w:hAnsi="Roboto"/>
          <w:color w:val="000000" w:themeColor="text1"/>
          <w:sz w:val="24"/>
          <w:szCs w:val="24"/>
        </w:rPr>
        <w:t>програмного забезпечення</w:t>
      </w:r>
      <w:r w:rsidR="00173EA6" w:rsidRPr="00875DB8">
        <w:rPr>
          <w:rFonts w:ascii="Roboto" w:hAnsi="Roboto"/>
          <w:color w:val="000000" w:themeColor="text1"/>
          <w:sz w:val="24"/>
          <w:szCs w:val="24"/>
        </w:rPr>
        <w:t xml:space="preserve"> МСРМ серії РМ-1300-Р4 шляхом впровадження нових програмних модулів функціонального програмного забезпечення </w:t>
      </w:r>
      <w:proofErr w:type="spellStart"/>
      <w:r w:rsidR="00173EA6" w:rsidRPr="00875DB8">
        <w:rPr>
          <w:rFonts w:ascii="Roboto" w:hAnsi="Roboto"/>
          <w:color w:val="000000" w:themeColor="text1"/>
          <w:sz w:val="24"/>
          <w:szCs w:val="24"/>
        </w:rPr>
        <w:t>ScanXpert</w:t>
      </w:r>
      <w:proofErr w:type="spellEnd"/>
      <w:r w:rsidR="00173EA6" w:rsidRPr="00875DB8">
        <w:rPr>
          <w:rFonts w:ascii="Roboto" w:hAnsi="Roboto"/>
          <w:color w:val="000000" w:themeColor="text1"/>
          <w:sz w:val="24"/>
          <w:szCs w:val="24"/>
        </w:rPr>
        <w:t xml:space="preserve"> з метою розширення робочого діапазону частот до 44 </w:t>
      </w:r>
      <w:proofErr w:type="spellStart"/>
      <w:r w:rsidR="00173EA6" w:rsidRPr="00875DB8">
        <w:rPr>
          <w:rFonts w:ascii="Roboto" w:hAnsi="Roboto"/>
          <w:color w:val="000000" w:themeColor="text1"/>
          <w:sz w:val="24"/>
          <w:szCs w:val="24"/>
        </w:rPr>
        <w:t>ГГц</w:t>
      </w:r>
      <w:proofErr w:type="spellEnd"/>
      <w:r w:rsidR="00173EA6" w:rsidRPr="00875DB8">
        <w:rPr>
          <w:rFonts w:ascii="Roboto" w:hAnsi="Roboto"/>
          <w:color w:val="000000" w:themeColor="text1"/>
          <w:sz w:val="24"/>
          <w:szCs w:val="24"/>
        </w:rPr>
        <w:t>.</w:t>
      </w:r>
    </w:p>
    <w:p w:rsidR="00173EA6" w:rsidRPr="00875DB8" w:rsidRDefault="003B494B" w:rsidP="00875DB8">
      <w:pPr>
        <w:tabs>
          <w:tab w:val="left" w:pos="851"/>
        </w:tabs>
        <w:spacing w:after="0"/>
        <w:jc w:val="both"/>
        <w:rPr>
          <w:rFonts w:ascii="Roboto" w:hAnsi="Roboto"/>
          <w:color w:val="000000" w:themeColor="text1"/>
          <w:sz w:val="24"/>
          <w:szCs w:val="24"/>
        </w:rPr>
      </w:pPr>
      <w:r>
        <w:rPr>
          <w:rFonts w:ascii="Roboto" w:hAnsi="Roboto"/>
          <w:color w:val="000000" w:themeColor="text1"/>
          <w:sz w:val="24"/>
          <w:szCs w:val="24"/>
        </w:rPr>
        <w:t xml:space="preserve">            4</w:t>
      </w:r>
      <w:r w:rsidR="00875DB8">
        <w:rPr>
          <w:rFonts w:ascii="Roboto" w:hAnsi="Roboto"/>
          <w:color w:val="000000" w:themeColor="text1"/>
          <w:sz w:val="24"/>
          <w:szCs w:val="24"/>
        </w:rPr>
        <w:t xml:space="preserve">. </w:t>
      </w:r>
      <w:r w:rsidR="00173EA6" w:rsidRPr="00875DB8">
        <w:rPr>
          <w:rFonts w:ascii="Roboto" w:hAnsi="Roboto"/>
          <w:color w:val="000000" w:themeColor="text1"/>
          <w:sz w:val="24"/>
          <w:szCs w:val="24"/>
        </w:rPr>
        <w:t xml:space="preserve">Наявність 6 укомплектованих МСРМ з цифровим пеленгатором </w:t>
      </w:r>
      <w:r w:rsidR="00173EA6" w:rsidRPr="00875DB8">
        <w:rPr>
          <w:rFonts w:ascii="Roboto" w:hAnsi="Roboto"/>
          <w:color w:val="000000" w:themeColor="text1"/>
          <w:sz w:val="24"/>
          <w:szCs w:val="24"/>
          <w:lang w:val="ru-RU"/>
        </w:rPr>
        <w:t>R</w:t>
      </w:r>
      <w:r w:rsidR="00173EA6" w:rsidRPr="00875DB8">
        <w:rPr>
          <w:rFonts w:ascii="Roboto" w:hAnsi="Roboto"/>
          <w:color w:val="000000" w:themeColor="text1"/>
          <w:sz w:val="24"/>
          <w:szCs w:val="24"/>
        </w:rPr>
        <w:t>&amp;</w:t>
      </w:r>
      <w:r w:rsidR="00173EA6" w:rsidRPr="00875DB8">
        <w:rPr>
          <w:rFonts w:ascii="Roboto" w:hAnsi="Roboto"/>
          <w:color w:val="000000" w:themeColor="text1"/>
          <w:sz w:val="24"/>
          <w:szCs w:val="24"/>
          <w:lang w:val="ru-RU"/>
        </w:rPr>
        <w:t>S</w:t>
      </w:r>
      <w:r w:rsidR="00173EA6" w:rsidRPr="00875DB8">
        <w:rPr>
          <w:rFonts w:ascii="Roboto" w:hAnsi="Roboto"/>
          <w:color w:val="000000" w:themeColor="text1"/>
          <w:sz w:val="24"/>
          <w:szCs w:val="24"/>
        </w:rPr>
        <w:t xml:space="preserve"> та 10 МСРМ з ПЗ </w:t>
      </w:r>
      <w:r w:rsidR="00173EA6" w:rsidRPr="00875DB8">
        <w:rPr>
          <w:rFonts w:ascii="Roboto" w:hAnsi="Roboto"/>
          <w:color w:val="000000" w:themeColor="text1"/>
          <w:sz w:val="24"/>
          <w:szCs w:val="24"/>
          <w:lang w:val="en-US"/>
        </w:rPr>
        <w:t>R</w:t>
      </w:r>
      <w:r w:rsidR="00173EA6" w:rsidRPr="00875DB8">
        <w:rPr>
          <w:rFonts w:ascii="Roboto" w:hAnsi="Roboto"/>
          <w:color w:val="000000" w:themeColor="text1"/>
          <w:sz w:val="24"/>
          <w:szCs w:val="24"/>
        </w:rPr>
        <w:t>&amp;</w:t>
      </w:r>
      <w:r w:rsidR="00173EA6" w:rsidRPr="00875DB8">
        <w:rPr>
          <w:rFonts w:ascii="Roboto" w:hAnsi="Roboto"/>
          <w:color w:val="000000" w:themeColor="text1"/>
          <w:sz w:val="24"/>
          <w:szCs w:val="24"/>
          <w:lang w:val="en-US"/>
        </w:rPr>
        <w:t>S</w:t>
      </w:r>
      <w:r w:rsidR="00173EA6" w:rsidRPr="00875DB8">
        <w:rPr>
          <w:rFonts w:ascii="Roboto" w:hAnsi="Roboto"/>
          <w:color w:val="000000" w:themeColor="text1"/>
          <w:sz w:val="24"/>
          <w:szCs w:val="24"/>
        </w:rPr>
        <w:t xml:space="preserve"> </w:t>
      </w:r>
      <w:r w:rsidR="00173EA6" w:rsidRPr="00875DB8">
        <w:rPr>
          <w:rFonts w:ascii="Roboto" w:hAnsi="Roboto"/>
          <w:color w:val="000000" w:themeColor="text1"/>
          <w:sz w:val="24"/>
          <w:szCs w:val="24"/>
          <w:lang w:val="en-US"/>
        </w:rPr>
        <w:t>ROMES</w:t>
      </w:r>
      <w:r w:rsidR="00173EA6" w:rsidRPr="00875DB8">
        <w:rPr>
          <w:rFonts w:ascii="Roboto" w:hAnsi="Roboto"/>
          <w:color w:val="000000" w:themeColor="text1"/>
          <w:sz w:val="24"/>
          <w:szCs w:val="24"/>
        </w:rPr>
        <w:t xml:space="preserve"> для забезпечення реалізації нових підходів до радіочастотного моніторингу із використанням програмно-апаратних модулів для оцінки покриття мереж цифрового мобільного зв’язку всіх </w:t>
      </w:r>
      <w:proofErr w:type="spellStart"/>
      <w:r w:rsidR="00173EA6" w:rsidRPr="00875DB8">
        <w:rPr>
          <w:rFonts w:ascii="Roboto" w:hAnsi="Roboto"/>
          <w:color w:val="000000" w:themeColor="text1"/>
          <w:sz w:val="24"/>
          <w:szCs w:val="24"/>
        </w:rPr>
        <w:t>радіотехнологій</w:t>
      </w:r>
      <w:proofErr w:type="spellEnd"/>
      <w:r w:rsidR="00173EA6" w:rsidRPr="00875DB8">
        <w:rPr>
          <w:rFonts w:ascii="Roboto" w:hAnsi="Roboto"/>
          <w:color w:val="000000" w:themeColor="text1"/>
          <w:sz w:val="24"/>
          <w:szCs w:val="24"/>
        </w:rPr>
        <w:t xml:space="preserve"> та збору даних для виявлення внутрішньо системних інтерференцій, оцінки співвідношення сигнал/шум (</w:t>
      </w:r>
      <w:r w:rsidR="00173EA6" w:rsidRPr="00875DB8">
        <w:rPr>
          <w:rFonts w:ascii="Roboto" w:hAnsi="Roboto"/>
          <w:color w:val="000000" w:themeColor="text1"/>
          <w:sz w:val="24"/>
          <w:szCs w:val="24"/>
          <w:lang w:val="ru-RU"/>
        </w:rPr>
        <w:t>SNIR</w:t>
      </w:r>
      <w:r w:rsidR="00173EA6" w:rsidRPr="00875DB8">
        <w:rPr>
          <w:rFonts w:ascii="Roboto" w:hAnsi="Roboto"/>
          <w:color w:val="000000" w:themeColor="text1"/>
          <w:sz w:val="24"/>
          <w:szCs w:val="24"/>
        </w:rPr>
        <w:t xml:space="preserve">), дослідження зон з низьким </w:t>
      </w:r>
      <w:r w:rsidR="00173EA6" w:rsidRPr="00875DB8">
        <w:rPr>
          <w:rFonts w:ascii="Roboto" w:hAnsi="Roboto"/>
          <w:color w:val="000000" w:themeColor="text1"/>
          <w:sz w:val="24"/>
          <w:szCs w:val="24"/>
          <w:lang w:val="ru-RU"/>
        </w:rPr>
        <w:t>RSRQ</w:t>
      </w:r>
      <w:r w:rsidR="00173EA6" w:rsidRPr="00875DB8">
        <w:rPr>
          <w:rFonts w:ascii="Roboto" w:hAnsi="Roboto"/>
          <w:color w:val="000000" w:themeColor="text1"/>
          <w:sz w:val="24"/>
          <w:szCs w:val="24"/>
        </w:rPr>
        <w:t xml:space="preserve">, на базі ПЗ </w:t>
      </w:r>
      <w:r w:rsidR="00173EA6" w:rsidRPr="00875DB8">
        <w:rPr>
          <w:rFonts w:ascii="Roboto" w:hAnsi="Roboto"/>
          <w:color w:val="000000" w:themeColor="text1"/>
          <w:sz w:val="24"/>
          <w:szCs w:val="24"/>
          <w:lang w:val="ru-RU"/>
        </w:rPr>
        <w:t>ROMES</w:t>
      </w:r>
      <w:r w:rsidR="00173EA6" w:rsidRPr="00875DB8">
        <w:rPr>
          <w:rFonts w:ascii="Roboto" w:hAnsi="Roboto"/>
          <w:color w:val="000000" w:themeColor="text1"/>
          <w:sz w:val="24"/>
          <w:szCs w:val="24"/>
        </w:rPr>
        <w:t>.</w:t>
      </w:r>
    </w:p>
    <w:p w:rsidR="002057B1" w:rsidRDefault="003B494B" w:rsidP="002057B1">
      <w:pPr>
        <w:tabs>
          <w:tab w:val="left" w:pos="851"/>
        </w:tabs>
        <w:spacing w:after="0"/>
        <w:jc w:val="both"/>
        <w:rPr>
          <w:rFonts w:ascii="Roboto" w:hAnsi="Roboto"/>
          <w:color w:val="000000" w:themeColor="text1"/>
          <w:sz w:val="24"/>
          <w:szCs w:val="24"/>
        </w:rPr>
      </w:pPr>
      <w:r>
        <w:rPr>
          <w:rFonts w:ascii="Roboto" w:hAnsi="Roboto"/>
          <w:color w:val="000000" w:themeColor="text1"/>
          <w:sz w:val="24"/>
          <w:szCs w:val="24"/>
        </w:rPr>
        <w:t xml:space="preserve">              5</w:t>
      </w:r>
      <w:r w:rsidR="00875DB8" w:rsidRPr="00875DB8">
        <w:rPr>
          <w:rFonts w:ascii="Roboto" w:hAnsi="Roboto"/>
          <w:color w:val="000000" w:themeColor="text1"/>
          <w:sz w:val="24"/>
          <w:szCs w:val="24"/>
        </w:rPr>
        <w:t xml:space="preserve">. </w:t>
      </w:r>
      <w:r w:rsidR="00173EA6" w:rsidRPr="00875DB8">
        <w:rPr>
          <w:rFonts w:ascii="Roboto" w:hAnsi="Roboto"/>
          <w:color w:val="000000" w:themeColor="text1"/>
          <w:sz w:val="24"/>
          <w:szCs w:val="24"/>
        </w:rPr>
        <w:t>Поетапне скорочення парку МСРМ, а саме: виведення з експлуатації МСРМ серій РМ-1300-хР3х та РМ-ШСД за рахунок впровадження сенсорної мережі та уніфікованих МСРМ серії РМ-1300-Р4.</w:t>
      </w:r>
      <w:bookmarkStart w:id="1" w:name="_Hlk221098843"/>
    </w:p>
    <w:p w:rsidR="00504217" w:rsidRPr="009C1DE3" w:rsidRDefault="003B494B" w:rsidP="009C1DE3">
      <w:pPr>
        <w:tabs>
          <w:tab w:val="left" w:pos="851"/>
        </w:tabs>
        <w:spacing w:after="0"/>
        <w:jc w:val="both"/>
        <w:rPr>
          <w:rFonts w:ascii="Roboto" w:hAnsi="Roboto"/>
          <w:color w:val="000000" w:themeColor="text1"/>
          <w:sz w:val="24"/>
          <w:szCs w:val="24"/>
        </w:rPr>
      </w:pPr>
      <w:r>
        <w:rPr>
          <w:rFonts w:ascii="Roboto" w:hAnsi="Roboto"/>
          <w:sz w:val="24"/>
          <w:szCs w:val="24"/>
        </w:rPr>
        <w:t xml:space="preserve">             6</w:t>
      </w:r>
      <w:r w:rsidR="002057B1">
        <w:rPr>
          <w:rFonts w:ascii="Roboto" w:hAnsi="Roboto"/>
          <w:sz w:val="24"/>
          <w:szCs w:val="24"/>
        </w:rPr>
        <w:t xml:space="preserve">. </w:t>
      </w:r>
      <w:r w:rsidR="00504217" w:rsidRPr="006925E2">
        <w:rPr>
          <w:rFonts w:ascii="Roboto" w:hAnsi="Roboto"/>
          <w:sz w:val="24"/>
          <w:szCs w:val="24"/>
        </w:rPr>
        <w:t>Підвищення ефективності робіт з моніторингу та випробувань якості ЕК послуг, забезпечення високої достовірності і точності результатів випробувань якості ЕК послуг на мережах мобільног</w:t>
      </w:r>
      <w:r w:rsidR="009C1DE3">
        <w:rPr>
          <w:rFonts w:ascii="Roboto" w:hAnsi="Roboto"/>
          <w:sz w:val="24"/>
          <w:szCs w:val="24"/>
        </w:rPr>
        <w:t xml:space="preserve">о та фіксованого зв’язку шляхом </w:t>
      </w:r>
      <w:r w:rsidR="009C1DE3">
        <w:rPr>
          <w:rFonts w:ascii="Roboto" w:hAnsi="Roboto"/>
        </w:rPr>
        <w:t xml:space="preserve">модернізації  мобільних та </w:t>
      </w:r>
      <w:r w:rsidR="00504217" w:rsidRPr="009C1DE3">
        <w:rPr>
          <w:rFonts w:ascii="Roboto" w:hAnsi="Roboto"/>
        </w:rPr>
        <w:t>переносного випробувальни</w:t>
      </w:r>
      <w:r w:rsidR="009C1DE3">
        <w:rPr>
          <w:rFonts w:ascii="Roboto" w:hAnsi="Roboto"/>
        </w:rPr>
        <w:t>х комплексів</w:t>
      </w:r>
      <w:r w:rsidR="00504217" w:rsidRPr="009C1DE3">
        <w:rPr>
          <w:rFonts w:ascii="Roboto" w:hAnsi="Roboto"/>
        </w:rPr>
        <w:t xml:space="preserve"> системи моніторингу якості електронних комунікаційних послу</w:t>
      </w:r>
      <w:r w:rsidR="00517126">
        <w:rPr>
          <w:rFonts w:ascii="Roboto" w:hAnsi="Roboto"/>
        </w:rPr>
        <w:t>г на мережах мобільного зв’язку.</w:t>
      </w:r>
    </w:p>
    <w:bookmarkEnd w:id="1"/>
    <w:p w:rsidR="00DD62F9" w:rsidRPr="00517126" w:rsidRDefault="002057B1" w:rsidP="00517126">
      <w:pPr>
        <w:tabs>
          <w:tab w:val="left" w:pos="459"/>
        </w:tabs>
        <w:spacing w:after="0"/>
        <w:jc w:val="both"/>
        <w:rPr>
          <w:rFonts w:ascii="Roboto" w:hAnsi="Roboto"/>
          <w:sz w:val="24"/>
          <w:szCs w:val="24"/>
        </w:rPr>
      </w:pPr>
      <w:r>
        <w:rPr>
          <w:rFonts w:ascii="Roboto" w:hAnsi="Roboto" w:cs="Times New Roman"/>
          <w:sz w:val="24"/>
          <w:szCs w:val="24"/>
        </w:rPr>
        <w:t xml:space="preserve"> </w:t>
      </w:r>
      <w:r w:rsidR="003B494B">
        <w:rPr>
          <w:rFonts w:ascii="Roboto" w:hAnsi="Roboto" w:cs="Times New Roman"/>
          <w:sz w:val="24"/>
          <w:szCs w:val="24"/>
        </w:rPr>
        <w:t xml:space="preserve">         </w:t>
      </w:r>
      <w:r w:rsidR="00BB14C3">
        <w:rPr>
          <w:rFonts w:ascii="Roboto" w:hAnsi="Roboto" w:cs="Times New Roman"/>
          <w:sz w:val="24"/>
          <w:szCs w:val="24"/>
        </w:rPr>
        <w:t xml:space="preserve"> </w:t>
      </w:r>
      <w:r w:rsidR="003B494B">
        <w:rPr>
          <w:rFonts w:ascii="Roboto" w:hAnsi="Roboto" w:cs="Times New Roman"/>
          <w:sz w:val="24"/>
          <w:szCs w:val="24"/>
        </w:rPr>
        <w:t>7</w:t>
      </w:r>
      <w:r w:rsidR="00BB14C3">
        <w:rPr>
          <w:rFonts w:ascii="Roboto" w:hAnsi="Roboto" w:cs="Times New Roman"/>
          <w:sz w:val="24"/>
          <w:szCs w:val="24"/>
        </w:rPr>
        <w:t xml:space="preserve">. </w:t>
      </w:r>
      <w:r>
        <w:rPr>
          <w:rFonts w:ascii="Roboto" w:hAnsi="Roboto" w:cs="Times New Roman"/>
          <w:sz w:val="24"/>
          <w:szCs w:val="24"/>
        </w:rPr>
        <w:t xml:space="preserve">В </w:t>
      </w:r>
      <w:r w:rsidR="00DD62F9" w:rsidRPr="006925E2">
        <w:rPr>
          <w:rFonts w:ascii="Roboto" w:hAnsi="Roboto" w:cs="Times New Roman"/>
          <w:sz w:val="24"/>
          <w:szCs w:val="24"/>
        </w:rPr>
        <w:t xml:space="preserve">рамках реалізації ІІ черги </w:t>
      </w:r>
      <w:r w:rsidR="00DD62F9" w:rsidRPr="00517126">
        <w:rPr>
          <w:rFonts w:ascii="Roboto" w:hAnsi="Roboto" w:cs="Times New Roman"/>
          <w:sz w:val="24"/>
          <w:szCs w:val="24"/>
        </w:rPr>
        <w:t xml:space="preserve">Платформи </w:t>
      </w:r>
      <w:r w:rsidR="00517126" w:rsidRPr="00517126">
        <w:rPr>
          <w:rFonts w:ascii="Roboto" w:hAnsi="Roboto"/>
          <w:sz w:val="24"/>
          <w:szCs w:val="24"/>
        </w:rPr>
        <w:t>для публікації драйв-тестів радіочастотного моніторингу та моніторингу якості електронних к</w:t>
      </w:r>
      <w:r w:rsidR="00517126">
        <w:rPr>
          <w:rFonts w:ascii="Roboto" w:hAnsi="Roboto"/>
          <w:sz w:val="24"/>
          <w:szCs w:val="24"/>
        </w:rPr>
        <w:t>омунікаційних послуг</w:t>
      </w:r>
      <w:r w:rsidR="00517126" w:rsidRPr="00517126">
        <w:rPr>
          <w:rFonts w:ascii="Roboto" w:hAnsi="Roboto"/>
          <w:sz w:val="24"/>
          <w:szCs w:val="24"/>
        </w:rPr>
        <w:t xml:space="preserve"> в частині надання наступних електронних </w:t>
      </w:r>
      <w:proofErr w:type="spellStart"/>
      <w:r w:rsidR="00517126" w:rsidRPr="00517126">
        <w:rPr>
          <w:rFonts w:ascii="Roboto" w:hAnsi="Roboto"/>
          <w:sz w:val="24"/>
          <w:szCs w:val="24"/>
        </w:rPr>
        <w:t>геоінформаційних</w:t>
      </w:r>
      <w:proofErr w:type="spellEnd"/>
      <w:r w:rsidR="00517126" w:rsidRPr="00517126">
        <w:rPr>
          <w:rFonts w:ascii="Roboto" w:hAnsi="Roboto"/>
          <w:sz w:val="24"/>
          <w:szCs w:val="24"/>
        </w:rPr>
        <w:t xml:space="preserve"> сервісів</w:t>
      </w:r>
      <w:r w:rsidR="00517126">
        <w:rPr>
          <w:rFonts w:ascii="Roboto" w:hAnsi="Roboto"/>
          <w:sz w:val="24"/>
          <w:szCs w:val="24"/>
        </w:rPr>
        <w:t xml:space="preserve"> для громадян </w:t>
      </w:r>
      <w:r w:rsidR="00DD62F9" w:rsidRPr="006925E2">
        <w:rPr>
          <w:rFonts w:ascii="Roboto" w:hAnsi="Roboto" w:cs="Times New Roman"/>
          <w:sz w:val="24"/>
          <w:szCs w:val="24"/>
        </w:rPr>
        <w:t xml:space="preserve">передбачається суттєва модернізація та розширення функціоналу І черги, зокрема: </w:t>
      </w:r>
    </w:p>
    <w:p w:rsidR="00DD62F9" w:rsidRPr="002C7176" w:rsidRDefault="00DD62F9" w:rsidP="00517126">
      <w:pPr>
        <w:pStyle w:val="a3"/>
        <w:widowControl w:val="0"/>
        <w:numPr>
          <w:ilvl w:val="1"/>
          <w:numId w:val="43"/>
        </w:numPr>
        <w:tabs>
          <w:tab w:val="left" w:pos="851"/>
        </w:tabs>
        <w:autoSpaceDE w:val="0"/>
        <w:autoSpaceDN w:val="0"/>
        <w:adjustRightInd w:val="0"/>
        <w:ind w:left="0" w:firstLine="567"/>
        <w:jc w:val="both"/>
        <w:rPr>
          <w:rFonts w:ascii="Roboto" w:hAnsi="Roboto"/>
        </w:rPr>
      </w:pPr>
      <w:r w:rsidRPr="002C7176">
        <w:rPr>
          <w:rFonts w:ascii="Roboto" w:hAnsi="Roboto"/>
        </w:rPr>
        <w:t xml:space="preserve">надання визначеним категоріям користувачів та зацікавленим особам доступ до інформації про покриття території України мобільним зв’язком; </w:t>
      </w:r>
    </w:p>
    <w:p w:rsidR="00DD62F9" w:rsidRPr="002C7176" w:rsidRDefault="00DD62F9" w:rsidP="002C7176">
      <w:pPr>
        <w:pStyle w:val="a3"/>
        <w:widowControl w:val="0"/>
        <w:numPr>
          <w:ilvl w:val="1"/>
          <w:numId w:val="43"/>
        </w:numPr>
        <w:tabs>
          <w:tab w:val="left" w:pos="851"/>
        </w:tabs>
        <w:autoSpaceDE w:val="0"/>
        <w:autoSpaceDN w:val="0"/>
        <w:adjustRightInd w:val="0"/>
        <w:ind w:left="0" w:firstLine="567"/>
        <w:jc w:val="both"/>
        <w:rPr>
          <w:rFonts w:ascii="Roboto" w:hAnsi="Roboto"/>
        </w:rPr>
      </w:pPr>
      <w:r w:rsidRPr="002C7176">
        <w:rPr>
          <w:rFonts w:ascii="Roboto" w:hAnsi="Roboto"/>
        </w:rPr>
        <w:t xml:space="preserve">підвищення ефективності аналітичної обробки результатів радіочастотного моніторингу на території, що перебуває під контролем України; </w:t>
      </w:r>
    </w:p>
    <w:p w:rsidR="00DD62F9" w:rsidRPr="002C7176" w:rsidRDefault="00DD62F9" w:rsidP="002C7176">
      <w:pPr>
        <w:pStyle w:val="a3"/>
        <w:widowControl w:val="0"/>
        <w:numPr>
          <w:ilvl w:val="1"/>
          <w:numId w:val="43"/>
        </w:numPr>
        <w:tabs>
          <w:tab w:val="left" w:pos="851"/>
        </w:tabs>
        <w:autoSpaceDE w:val="0"/>
        <w:autoSpaceDN w:val="0"/>
        <w:adjustRightInd w:val="0"/>
        <w:ind w:left="0" w:firstLine="567"/>
        <w:jc w:val="both"/>
        <w:rPr>
          <w:rFonts w:ascii="Roboto" w:hAnsi="Roboto"/>
        </w:rPr>
      </w:pPr>
      <w:r w:rsidRPr="002C7176">
        <w:rPr>
          <w:rFonts w:ascii="Roboto" w:hAnsi="Roboto"/>
        </w:rPr>
        <w:t xml:space="preserve">автоматизація процесу розрахунку зон покриття базових станцій та супутніх </w:t>
      </w:r>
      <w:r w:rsidRPr="002C7176">
        <w:rPr>
          <w:rFonts w:ascii="Roboto" w:hAnsi="Roboto"/>
        </w:rPr>
        <w:lastRenderedPageBreak/>
        <w:t xml:space="preserve">даних (результати драйв-тестів, параметри РО тощо) на території, що перебуває під контролем України; </w:t>
      </w:r>
    </w:p>
    <w:p w:rsidR="00DD62F9" w:rsidRPr="002C7176" w:rsidRDefault="00DD62F9" w:rsidP="002C7176">
      <w:pPr>
        <w:pStyle w:val="a3"/>
        <w:widowControl w:val="0"/>
        <w:numPr>
          <w:ilvl w:val="1"/>
          <w:numId w:val="43"/>
        </w:numPr>
        <w:tabs>
          <w:tab w:val="left" w:pos="851"/>
        </w:tabs>
        <w:autoSpaceDE w:val="0"/>
        <w:autoSpaceDN w:val="0"/>
        <w:adjustRightInd w:val="0"/>
        <w:ind w:left="0" w:firstLine="567"/>
        <w:jc w:val="both"/>
        <w:rPr>
          <w:rFonts w:ascii="Roboto" w:hAnsi="Roboto"/>
        </w:rPr>
      </w:pPr>
      <w:r w:rsidRPr="002C7176">
        <w:rPr>
          <w:rFonts w:ascii="Roboto" w:hAnsi="Roboto"/>
        </w:rPr>
        <w:t xml:space="preserve">створення єдиного центру управління процесами та точки доступу до різнорідних пов’язаних даних; </w:t>
      </w:r>
    </w:p>
    <w:p w:rsidR="004E044A" w:rsidRPr="007130B3" w:rsidRDefault="00DD62F9" w:rsidP="007130B3">
      <w:pPr>
        <w:pStyle w:val="a3"/>
        <w:widowControl w:val="0"/>
        <w:numPr>
          <w:ilvl w:val="1"/>
          <w:numId w:val="43"/>
        </w:numPr>
        <w:tabs>
          <w:tab w:val="left" w:pos="851"/>
        </w:tabs>
        <w:autoSpaceDE w:val="0"/>
        <w:autoSpaceDN w:val="0"/>
        <w:adjustRightInd w:val="0"/>
        <w:ind w:left="0" w:firstLine="567"/>
        <w:jc w:val="both"/>
        <w:rPr>
          <w:rFonts w:ascii="Roboto" w:hAnsi="Roboto"/>
        </w:rPr>
      </w:pPr>
      <w:r w:rsidRPr="002C7176">
        <w:rPr>
          <w:rFonts w:ascii="Roboto" w:hAnsi="Roboto"/>
        </w:rPr>
        <w:t>забезпечення автоматичного отримання та підтримання актуальних карт зон покриття.</w:t>
      </w:r>
    </w:p>
    <w:p w:rsidR="00C27EEB" w:rsidRPr="006925E2" w:rsidRDefault="003B494B" w:rsidP="002057B1">
      <w:pPr>
        <w:widowControl w:val="0"/>
        <w:tabs>
          <w:tab w:val="left" w:pos="851"/>
        </w:tabs>
        <w:autoSpaceDE w:val="0"/>
        <w:autoSpaceDN w:val="0"/>
        <w:adjustRightInd w:val="0"/>
        <w:spacing w:after="0" w:line="240" w:lineRule="auto"/>
        <w:jc w:val="both"/>
        <w:rPr>
          <w:rFonts w:ascii="Roboto" w:hAnsi="Roboto" w:cs="Times New Roman"/>
          <w:sz w:val="24"/>
          <w:szCs w:val="24"/>
        </w:rPr>
      </w:pPr>
      <w:r>
        <w:rPr>
          <w:rFonts w:ascii="Roboto" w:hAnsi="Roboto" w:cs="Times New Roman"/>
          <w:sz w:val="24"/>
          <w:szCs w:val="24"/>
        </w:rPr>
        <w:t xml:space="preserve">            8</w:t>
      </w:r>
      <w:r w:rsidR="002057B1">
        <w:rPr>
          <w:rFonts w:ascii="Roboto" w:hAnsi="Roboto" w:cs="Times New Roman"/>
          <w:sz w:val="24"/>
          <w:szCs w:val="24"/>
        </w:rPr>
        <w:t xml:space="preserve">. </w:t>
      </w:r>
      <w:r w:rsidR="00C27EEB" w:rsidRPr="006925E2">
        <w:rPr>
          <w:rFonts w:ascii="Roboto" w:hAnsi="Roboto" w:cs="Times New Roman"/>
          <w:sz w:val="24"/>
          <w:szCs w:val="24"/>
        </w:rPr>
        <w:t>Повторна акредитація метрологічної служби в якості калібрувальної лабораторії з боку Національного агентс</w:t>
      </w:r>
      <w:r w:rsidR="002057B1">
        <w:rPr>
          <w:rFonts w:ascii="Roboto" w:hAnsi="Roboto" w:cs="Times New Roman"/>
          <w:sz w:val="24"/>
          <w:szCs w:val="24"/>
        </w:rPr>
        <w:t>тва з акредитації України,</w:t>
      </w:r>
      <w:r w:rsidR="00C27EEB" w:rsidRPr="006925E2">
        <w:rPr>
          <w:rFonts w:ascii="Roboto" w:hAnsi="Roboto" w:cs="Times New Roman"/>
          <w:sz w:val="24"/>
          <w:szCs w:val="24"/>
        </w:rPr>
        <w:t xml:space="preserve"> з метою підтвердження її відповідності вимогам міжнародних стандартів.</w:t>
      </w:r>
    </w:p>
    <w:p w:rsidR="003F5F2B" w:rsidRPr="006925E2" w:rsidRDefault="003B494B" w:rsidP="002057B1">
      <w:pPr>
        <w:widowControl w:val="0"/>
        <w:tabs>
          <w:tab w:val="left" w:pos="851"/>
        </w:tabs>
        <w:autoSpaceDE w:val="0"/>
        <w:autoSpaceDN w:val="0"/>
        <w:adjustRightInd w:val="0"/>
        <w:spacing w:after="0" w:line="240" w:lineRule="auto"/>
        <w:jc w:val="both"/>
        <w:rPr>
          <w:rFonts w:ascii="Roboto" w:hAnsi="Roboto" w:cs="Times New Roman"/>
          <w:sz w:val="24"/>
          <w:szCs w:val="24"/>
        </w:rPr>
      </w:pPr>
      <w:r>
        <w:rPr>
          <w:rFonts w:ascii="Roboto" w:hAnsi="Roboto" w:cs="Times New Roman"/>
          <w:sz w:val="24"/>
          <w:szCs w:val="24"/>
        </w:rPr>
        <w:t xml:space="preserve">            9</w:t>
      </w:r>
      <w:r w:rsidR="002057B1">
        <w:rPr>
          <w:rFonts w:ascii="Roboto" w:hAnsi="Roboto" w:cs="Times New Roman"/>
          <w:sz w:val="24"/>
          <w:szCs w:val="24"/>
        </w:rPr>
        <w:t xml:space="preserve">. </w:t>
      </w:r>
      <w:r w:rsidR="00C27EEB" w:rsidRPr="006925E2">
        <w:rPr>
          <w:rFonts w:ascii="Roboto" w:hAnsi="Roboto" w:cs="Times New Roman"/>
          <w:sz w:val="24"/>
          <w:szCs w:val="24"/>
        </w:rPr>
        <w:t>Освоєння калібрування нових типів ЗВТ силами калібрувальної лабораторії МС в інтересах підрозділів УДЦР.</w:t>
      </w:r>
    </w:p>
    <w:p w:rsidR="00101821" w:rsidRDefault="00101821">
      <w:pPr>
        <w:rPr>
          <w:rFonts w:ascii="Roboto" w:hAnsi="Roboto" w:cs="Times New Roman"/>
          <w:sz w:val="24"/>
          <w:szCs w:val="24"/>
        </w:rPr>
      </w:pPr>
    </w:p>
    <w:p w:rsidR="00C27EEB" w:rsidRPr="006925E2" w:rsidRDefault="00C27EEB" w:rsidP="00DD62F9">
      <w:pPr>
        <w:widowControl w:val="0"/>
        <w:autoSpaceDE w:val="0"/>
        <w:autoSpaceDN w:val="0"/>
        <w:adjustRightInd w:val="0"/>
        <w:spacing w:after="0" w:line="240" w:lineRule="auto"/>
        <w:ind w:firstLine="567"/>
        <w:jc w:val="both"/>
        <w:rPr>
          <w:rFonts w:ascii="Roboto" w:hAnsi="Roboto" w:cs="Times New Roman"/>
          <w:sz w:val="24"/>
          <w:szCs w:val="24"/>
        </w:rPr>
      </w:pPr>
    </w:p>
    <w:p w:rsidR="00504217" w:rsidRPr="006925E2" w:rsidRDefault="00504217" w:rsidP="00DD62F9">
      <w:pPr>
        <w:widowControl w:val="0"/>
        <w:autoSpaceDE w:val="0"/>
        <w:autoSpaceDN w:val="0"/>
        <w:adjustRightInd w:val="0"/>
        <w:spacing w:after="0" w:line="240" w:lineRule="auto"/>
        <w:ind w:firstLine="567"/>
        <w:jc w:val="both"/>
        <w:rPr>
          <w:rFonts w:ascii="Roboto" w:hAnsi="Roboto" w:cs="Times New Roman"/>
          <w:sz w:val="24"/>
          <w:szCs w:val="24"/>
        </w:rPr>
      </w:pPr>
    </w:p>
    <w:p w:rsidR="008A1E97" w:rsidRPr="006925E2" w:rsidRDefault="008A1E97">
      <w:pPr>
        <w:rPr>
          <w:rFonts w:ascii="Roboto" w:hAnsi="Roboto"/>
          <w:sz w:val="24"/>
          <w:szCs w:val="24"/>
        </w:rPr>
      </w:pPr>
    </w:p>
    <w:sectPr w:rsidR="008A1E97" w:rsidRPr="006925E2" w:rsidSect="00096FDF">
      <w:headerReference w:type="default" r:id="rId17"/>
      <w:footerReference w:type="default" r:id="rId18"/>
      <w:pgSz w:w="11906" w:h="16838"/>
      <w:pgMar w:top="426" w:right="850" w:bottom="850" w:left="1417" w:header="421" w:footer="1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C1C" w:rsidRDefault="00900C1C" w:rsidP="00A35243">
      <w:pPr>
        <w:spacing w:after="0" w:line="240" w:lineRule="auto"/>
      </w:pPr>
      <w:r>
        <w:separator/>
      </w:r>
    </w:p>
  </w:endnote>
  <w:endnote w:type="continuationSeparator" w:id="0">
    <w:p w:rsidR="00900C1C" w:rsidRDefault="00900C1C" w:rsidP="00A35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CC"/>
    <w:family w:val="auto"/>
    <w:pitch w:val="variable"/>
    <w:sig w:usb0="E00002FF" w:usb1="5000205B" w:usb2="00000020" w:usb3="00000000" w:csb0="0000019F" w:csb1="00000000"/>
  </w:font>
  <w:font w:name="Roboto Black">
    <w:panose1 w:val="02000000000000000000"/>
    <w:charset w:val="CC"/>
    <w:family w:val="auto"/>
    <w:pitch w:val="variable"/>
    <w:sig w:usb0="E00002FF" w:usb1="5000205B" w:usb2="00000020" w:usb3="00000000" w:csb0="0000019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mn-ea">
    <w:panose1 w:val="00000000000000000000"/>
    <w:charset w:val="00"/>
    <w:family w:val="roman"/>
    <w:notTrueType/>
    <w:pitch w:val="default"/>
  </w:font>
  <w:font w:name="Roboto Condensed">
    <w:panose1 w:val="02000000000000000000"/>
    <w:charset w:val="CC"/>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2060"/>
      </w:rPr>
      <w:id w:val="-1643415918"/>
      <w:docPartObj>
        <w:docPartGallery w:val="Page Numbers (Bottom of Page)"/>
        <w:docPartUnique/>
      </w:docPartObj>
    </w:sdtPr>
    <w:sdtEndPr/>
    <w:sdtContent>
      <w:p w:rsidR="00AE7004" w:rsidRDefault="00AE7004" w:rsidP="00A35243">
        <w:pPr>
          <w:pStyle w:val="ac"/>
          <w:pBdr>
            <w:top w:val="single" w:sz="4" w:space="1" w:color="0070C0"/>
          </w:pBdr>
          <w:jc w:val="right"/>
          <w:rPr>
            <w:color w:val="002060"/>
          </w:rPr>
        </w:pPr>
      </w:p>
      <w:p w:rsidR="00AE7004" w:rsidRPr="00A35243" w:rsidRDefault="00900C1C" w:rsidP="00A35243">
        <w:pPr>
          <w:pStyle w:val="ac"/>
          <w:pBdr>
            <w:top w:val="single" w:sz="4" w:space="1" w:color="0070C0"/>
          </w:pBdr>
          <w:jc w:val="right"/>
          <w:rPr>
            <w:color w:val="002060"/>
          </w:rPr>
        </w:pPr>
      </w:p>
    </w:sdtContent>
  </w:sdt>
  <w:p w:rsidR="00AE7004" w:rsidRDefault="00AE700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C1C" w:rsidRDefault="00900C1C" w:rsidP="00A35243">
      <w:pPr>
        <w:spacing w:after="0" w:line="240" w:lineRule="auto"/>
      </w:pPr>
      <w:r>
        <w:separator/>
      </w:r>
    </w:p>
  </w:footnote>
  <w:footnote w:type="continuationSeparator" w:id="0">
    <w:p w:rsidR="00900C1C" w:rsidRDefault="00900C1C" w:rsidP="00A35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549982"/>
      <w:docPartObj>
        <w:docPartGallery w:val="Page Numbers (Top of Page)"/>
        <w:docPartUnique/>
      </w:docPartObj>
    </w:sdtPr>
    <w:sdtEndPr>
      <w:rPr>
        <w:color w:val="002060"/>
      </w:rPr>
    </w:sdtEndPr>
    <w:sdtContent>
      <w:p w:rsidR="00AE7004" w:rsidRDefault="00AE7004" w:rsidP="006925E2">
        <w:pPr>
          <w:pStyle w:val="aa"/>
        </w:pPr>
        <w:r>
          <w:rPr>
            <w:noProof/>
            <w:lang w:val="ru-RU" w:eastAsia="ru-RU"/>
          </w:rPr>
          <w:drawing>
            <wp:anchor distT="0" distB="0" distL="114300" distR="114300" simplePos="0" relativeHeight="251658240" behindDoc="1" locked="0" layoutInCell="1" allowOverlap="1">
              <wp:simplePos x="0" y="0"/>
              <wp:positionH relativeFrom="margin">
                <wp:align>left</wp:align>
              </wp:positionH>
              <wp:positionV relativeFrom="paragraph">
                <wp:posOffset>-635</wp:posOffset>
              </wp:positionV>
              <wp:extent cx="1985645" cy="419100"/>
              <wp:effectExtent l="0" t="0" r="0" b="0"/>
              <wp:wrapTight wrapText="bothSides">
                <wp:wrapPolygon edited="0">
                  <wp:start x="2487" y="0"/>
                  <wp:lineTo x="0" y="9818"/>
                  <wp:lineTo x="0" y="16691"/>
                  <wp:lineTo x="207" y="20618"/>
                  <wp:lineTo x="1865" y="20618"/>
                  <wp:lineTo x="3730" y="20618"/>
                  <wp:lineTo x="18029" y="16691"/>
                  <wp:lineTo x="18029" y="15709"/>
                  <wp:lineTo x="21344" y="10800"/>
                  <wp:lineTo x="21344" y="3927"/>
                  <wp:lineTo x="4145" y="0"/>
                  <wp:lineTo x="2487"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5645" cy="419100"/>
                      </a:xfrm>
                      <a:prstGeom prst="rect">
                        <a:avLst/>
                      </a:prstGeom>
                      <a:noFill/>
                    </pic:spPr>
                  </pic:pic>
                </a:graphicData>
              </a:graphic>
              <wp14:sizeRelH relativeFrom="margin">
                <wp14:pctWidth>0</wp14:pctWidth>
              </wp14:sizeRelH>
              <wp14:sizeRelV relativeFrom="margin">
                <wp14:pctHeight>0</wp14:pctHeight>
              </wp14:sizeRelV>
            </wp:anchor>
          </w:drawing>
        </w:r>
      </w:p>
      <w:p w:rsidR="00AE7004" w:rsidRPr="006925E2" w:rsidRDefault="00AE7004" w:rsidP="006925E2">
        <w:pPr>
          <w:pStyle w:val="aa"/>
          <w:jc w:val="right"/>
          <w:rPr>
            <w:rFonts w:ascii="Roboto Condensed" w:hAnsi="Roboto Condensed"/>
            <w:b/>
            <w:color w:val="002060"/>
          </w:rPr>
        </w:pPr>
        <w:r w:rsidRPr="006925E2">
          <w:rPr>
            <w:rFonts w:ascii="Roboto Condensed" w:hAnsi="Roboto Condensed"/>
            <w:b/>
            <w:color w:val="002060"/>
          </w:rPr>
          <w:fldChar w:fldCharType="begin"/>
        </w:r>
        <w:r w:rsidRPr="006925E2">
          <w:rPr>
            <w:rFonts w:ascii="Roboto Condensed" w:hAnsi="Roboto Condensed"/>
            <w:b/>
            <w:color w:val="002060"/>
          </w:rPr>
          <w:instrText>PAGE   \* MERGEFORMAT</w:instrText>
        </w:r>
        <w:r w:rsidRPr="006925E2">
          <w:rPr>
            <w:rFonts w:ascii="Roboto Condensed" w:hAnsi="Roboto Condensed"/>
            <w:b/>
            <w:color w:val="002060"/>
          </w:rPr>
          <w:fldChar w:fldCharType="separate"/>
        </w:r>
        <w:r w:rsidR="00512868">
          <w:rPr>
            <w:rFonts w:ascii="Roboto Condensed" w:hAnsi="Roboto Condensed"/>
            <w:b/>
            <w:noProof/>
            <w:color w:val="002060"/>
          </w:rPr>
          <w:t>20</w:t>
        </w:r>
        <w:r w:rsidRPr="006925E2">
          <w:rPr>
            <w:rFonts w:ascii="Roboto Condensed" w:hAnsi="Roboto Condensed"/>
            <w:b/>
            <w:color w:val="002060"/>
          </w:rPr>
          <w:fldChar w:fldCharType="end"/>
        </w:r>
      </w:p>
      <w:p w:rsidR="00AE7004" w:rsidRDefault="00AE7004" w:rsidP="006925E2">
        <w:pPr>
          <w:pStyle w:val="aa"/>
          <w:jc w:val="right"/>
          <w:rPr>
            <w:color w:val="002060"/>
          </w:rPr>
        </w:pPr>
      </w:p>
      <w:p w:rsidR="00AE7004" w:rsidRPr="000B6D56" w:rsidRDefault="00900C1C" w:rsidP="00EA12D7">
        <w:pPr>
          <w:pStyle w:val="aa"/>
          <w:pBdr>
            <w:top w:val="single" w:sz="8" w:space="1" w:color="0070C0"/>
          </w:pBdr>
          <w:jc w:val="right"/>
          <w:rPr>
            <w:color w:val="00206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30F"/>
    <w:multiLevelType w:val="hybridMultilevel"/>
    <w:tmpl w:val="EC726E62"/>
    <w:lvl w:ilvl="0" w:tplc="9336F7D2">
      <w:numFmt w:val="bullet"/>
      <w:lvlText w:val="-"/>
      <w:lvlJc w:val="left"/>
      <w:pPr>
        <w:ind w:left="7165" w:hanging="360"/>
      </w:pPr>
      <w:rPr>
        <w:rFonts w:ascii="Times New Roman" w:eastAsiaTheme="minorHAnsi" w:hAnsi="Times New Roman" w:cs="Times New Roman" w:hint="default"/>
      </w:rPr>
    </w:lvl>
    <w:lvl w:ilvl="1" w:tplc="04220003" w:tentative="1">
      <w:start w:val="1"/>
      <w:numFmt w:val="bullet"/>
      <w:lvlText w:val="o"/>
      <w:lvlJc w:val="left"/>
      <w:pPr>
        <w:ind w:left="7885" w:hanging="360"/>
      </w:pPr>
      <w:rPr>
        <w:rFonts w:ascii="Courier New" w:hAnsi="Courier New" w:cs="Courier New" w:hint="default"/>
      </w:rPr>
    </w:lvl>
    <w:lvl w:ilvl="2" w:tplc="04220005" w:tentative="1">
      <w:start w:val="1"/>
      <w:numFmt w:val="bullet"/>
      <w:lvlText w:val=""/>
      <w:lvlJc w:val="left"/>
      <w:pPr>
        <w:ind w:left="8605" w:hanging="360"/>
      </w:pPr>
      <w:rPr>
        <w:rFonts w:ascii="Wingdings" w:hAnsi="Wingdings" w:hint="default"/>
      </w:rPr>
    </w:lvl>
    <w:lvl w:ilvl="3" w:tplc="04220001" w:tentative="1">
      <w:start w:val="1"/>
      <w:numFmt w:val="bullet"/>
      <w:lvlText w:val=""/>
      <w:lvlJc w:val="left"/>
      <w:pPr>
        <w:ind w:left="9325" w:hanging="360"/>
      </w:pPr>
      <w:rPr>
        <w:rFonts w:ascii="Symbol" w:hAnsi="Symbol" w:hint="default"/>
      </w:rPr>
    </w:lvl>
    <w:lvl w:ilvl="4" w:tplc="04220003" w:tentative="1">
      <w:start w:val="1"/>
      <w:numFmt w:val="bullet"/>
      <w:lvlText w:val="o"/>
      <w:lvlJc w:val="left"/>
      <w:pPr>
        <w:ind w:left="10045" w:hanging="360"/>
      </w:pPr>
      <w:rPr>
        <w:rFonts w:ascii="Courier New" w:hAnsi="Courier New" w:cs="Courier New" w:hint="default"/>
      </w:rPr>
    </w:lvl>
    <w:lvl w:ilvl="5" w:tplc="04220005" w:tentative="1">
      <w:start w:val="1"/>
      <w:numFmt w:val="bullet"/>
      <w:lvlText w:val=""/>
      <w:lvlJc w:val="left"/>
      <w:pPr>
        <w:ind w:left="10765" w:hanging="360"/>
      </w:pPr>
      <w:rPr>
        <w:rFonts w:ascii="Wingdings" w:hAnsi="Wingdings" w:hint="default"/>
      </w:rPr>
    </w:lvl>
    <w:lvl w:ilvl="6" w:tplc="04220001" w:tentative="1">
      <w:start w:val="1"/>
      <w:numFmt w:val="bullet"/>
      <w:lvlText w:val=""/>
      <w:lvlJc w:val="left"/>
      <w:pPr>
        <w:ind w:left="11485" w:hanging="360"/>
      </w:pPr>
      <w:rPr>
        <w:rFonts w:ascii="Symbol" w:hAnsi="Symbol" w:hint="default"/>
      </w:rPr>
    </w:lvl>
    <w:lvl w:ilvl="7" w:tplc="04220003" w:tentative="1">
      <w:start w:val="1"/>
      <w:numFmt w:val="bullet"/>
      <w:lvlText w:val="o"/>
      <w:lvlJc w:val="left"/>
      <w:pPr>
        <w:ind w:left="12205" w:hanging="360"/>
      </w:pPr>
      <w:rPr>
        <w:rFonts w:ascii="Courier New" w:hAnsi="Courier New" w:cs="Courier New" w:hint="default"/>
      </w:rPr>
    </w:lvl>
    <w:lvl w:ilvl="8" w:tplc="04220005" w:tentative="1">
      <w:start w:val="1"/>
      <w:numFmt w:val="bullet"/>
      <w:lvlText w:val=""/>
      <w:lvlJc w:val="left"/>
      <w:pPr>
        <w:ind w:left="12925" w:hanging="360"/>
      </w:pPr>
      <w:rPr>
        <w:rFonts w:ascii="Wingdings" w:hAnsi="Wingdings" w:hint="default"/>
      </w:rPr>
    </w:lvl>
  </w:abstractNum>
  <w:abstractNum w:abstractNumId="1" w15:restartNumberingAfterBreak="0">
    <w:nsid w:val="03521E05"/>
    <w:multiLevelType w:val="hybridMultilevel"/>
    <w:tmpl w:val="AB600BC2"/>
    <w:lvl w:ilvl="0" w:tplc="48B0D5CA">
      <w:numFmt w:val="bullet"/>
      <w:lvlText w:val="-"/>
      <w:lvlJc w:val="left"/>
      <w:pPr>
        <w:ind w:left="792" w:firstLine="342"/>
      </w:pPr>
      <w:rPr>
        <w:rFonts w:ascii="Roboto" w:eastAsiaTheme="minorHAnsi" w:hAnsi="Roboto"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7A57C56"/>
    <w:multiLevelType w:val="hybridMultilevel"/>
    <w:tmpl w:val="8392116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8F016D4"/>
    <w:multiLevelType w:val="hybridMultilevel"/>
    <w:tmpl w:val="0CA2EB88"/>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09DF5D69"/>
    <w:multiLevelType w:val="hybridMultilevel"/>
    <w:tmpl w:val="BAD64518"/>
    <w:lvl w:ilvl="0" w:tplc="58948D7C">
      <w:numFmt w:val="bullet"/>
      <w:lvlText w:val="-"/>
      <w:lvlJc w:val="left"/>
      <w:pPr>
        <w:tabs>
          <w:tab w:val="num" w:pos="851"/>
        </w:tabs>
        <w:ind w:left="851" w:hanging="284"/>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DD8581A"/>
    <w:multiLevelType w:val="hybridMultilevel"/>
    <w:tmpl w:val="BE0A326A"/>
    <w:lvl w:ilvl="0" w:tplc="0422000D">
      <w:start w:val="1"/>
      <w:numFmt w:val="bullet"/>
      <w:lvlText w:val=""/>
      <w:lvlJc w:val="left"/>
      <w:pPr>
        <w:ind w:left="1429" w:hanging="360"/>
      </w:pPr>
      <w:rPr>
        <w:rFonts w:ascii="Wingdings" w:hAnsi="Wingdings" w:hint="default"/>
      </w:rPr>
    </w:lvl>
    <w:lvl w:ilvl="1" w:tplc="87DA52BC">
      <w:numFmt w:val="bullet"/>
      <w:lvlText w:val=""/>
      <w:lvlJc w:val="left"/>
      <w:pPr>
        <w:ind w:left="2149" w:hanging="360"/>
      </w:pPr>
      <w:rPr>
        <w:rFonts w:ascii="Symbol" w:eastAsiaTheme="minorHAnsi" w:hAnsi="Symbol"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10AC5459"/>
    <w:multiLevelType w:val="hybridMultilevel"/>
    <w:tmpl w:val="3FB42FCA"/>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1642157A"/>
    <w:multiLevelType w:val="hybridMultilevel"/>
    <w:tmpl w:val="3522E490"/>
    <w:lvl w:ilvl="0" w:tplc="0422000D">
      <w:start w:val="1"/>
      <w:numFmt w:val="bullet"/>
      <w:lvlText w:val=""/>
      <w:lvlJc w:val="left"/>
      <w:pPr>
        <w:ind w:left="4330" w:hanging="360"/>
      </w:pPr>
      <w:rPr>
        <w:rFonts w:ascii="Wingdings" w:hAnsi="Wingdings" w:hint="default"/>
      </w:rPr>
    </w:lvl>
    <w:lvl w:ilvl="1" w:tplc="04220003" w:tentative="1">
      <w:start w:val="1"/>
      <w:numFmt w:val="bullet"/>
      <w:lvlText w:val="o"/>
      <w:lvlJc w:val="left"/>
      <w:pPr>
        <w:ind w:left="5050" w:hanging="360"/>
      </w:pPr>
      <w:rPr>
        <w:rFonts w:ascii="Courier New" w:hAnsi="Courier New" w:cs="Courier New" w:hint="default"/>
      </w:rPr>
    </w:lvl>
    <w:lvl w:ilvl="2" w:tplc="04220005" w:tentative="1">
      <w:start w:val="1"/>
      <w:numFmt w:val="bullet"/>
      <w:lvlText w:val=""/>
      <w:lvlJc w:val="left"/>
      <w:pPr>
        <w:ind w:left="5770" w:hanging="360"/>
      </w:pPr>
      <w:rPr>
        <w:rFonts w:ascii="Wingdings" w:hAnsi="Wingdings" w:hint="default"/>
      </w:rPr>
    </w:lvl>
    <w:lvl w:ilvl="3" w:tplc="04220001" w:tentative="1">
      <w:start w:val="1"/>
      <w:numFmt w:val="bullet"/>
      <w:lvlText w:val=""/>
      <w:lvlJc w:val="left"/>
      <w:pPr>
        <w:ind w:left="6490" w:hanging="360"/>
      </w:pPr>
      <w:rPr>
        <w:rFonts w:ascii="Symbol" w:hAnsi="Symbol" w:hint="default"/>
      </w:rPr>
    </w:lvl>
    <w:lvl w:ilvl="4" w:tplc="04220003" w:tentative="1">
      <w:start w:val="1"/>
      <w:numFmt w:val="bullet"/>
      <w:lvlText w:val="o"/>
      <w:lvlJc w:val="left"/>
      <w:pPr>
        <w:ind w:left="7210" w:hanging="360"/>
      </w:pPr>
      <w:rPr>
        <w:rFonts w:ascii="Courier New" w:hAnsi="Courier New" w:cs="Courier New" w:hint="default"/>
      </w:rPr>
    </w:lvl>
    <w:lvl w:ilvl="5" w:tplc="04220005" w:tentative="1">
      <w:start w:val="1"/>
      <w:numFmt w:val="bullet"/>
      <w:lvlText w:val=""/>
      <w:lvlJc w:val="left"/>
      <w:pPr>
        <w:ind w:left="7930" w:hanging="360"/>
      </w:pPr>
      <w:rPr>
        <w:rFonts w:ascii="Wingdings" w:hAnsi="Wingdings" w:hint="default"/>
      </w:rPr>
    </w:lvl>
    <w:lvl w:ilvl="6" w:tplc="04220001" w:tentative="1">
      <w:start w:val="1"/>
      <w:numFmt w:val="bullet"/>
      <w:lvlText w:val=""/>
      <w:lvlJc w:val="left"/>
      <w:pPr>
        <w:ind w:left="8650" w:hanging="360"/>
      </w:pPr>
      <w:rPr>
        <w:rFonts w:ascii="Symbol" w:hAnsi="Symbol" w:hint="default"/>
      </w:rPr>
    </w:lvl>
    <w:lvl w:ilvl="7" w:tplc="04220003" w:tentative="1">
      <w:start w:val="1"/>
      <w:numFmt w:val="bullet"/>
      <w:lvlText w:val="o"/>
      <w:lvlJc w:val="left"/>
      <w:pPr>
        <w:ind w:left="9370" w:hanging="360"/>
      </w:pPr>
      <w:rPr>
        <w:rFonts w:ascii="Courier New" w:hAnsi="Courier New" w:cs="Courier New" w:hint="default"/>
      </w:rPr>
    </w:lvl>
    <w:lvl w:ilvl="8" w:tplc="04220005" w:tentative="1">
      <w:start w:val="1"/>
      <w:numFmt w:val="bullet"/>
      <w:lvlText w:val=""/>
      <w:lvlJc w:val="left"/>
      <w:pPr>
        <w:ind w:left="10090" w:hanging="360"/>
      </w:pPr>
      <w:rPr>
        <w:rFonts w:ascii="Wingdings" w:hAnsi="Wingdings" w:hint="default"/>
      </w:rPr>
    </w:lvl>
  </w:abstractNum>
  <w:abstractNum w:abstractNumId="8" w15:restartNumberingAfterBreak="0">
    <w:nsid w:val="16ED28AD"/>
    <w:multiLevelType w:val="hybridMultilevel"/>
    <w:tmpl w:val="635E6B2E"/>
    <w:lvl w:ilvl="0" w:tplc="0422000D">
      <w:start w:val="1"/>
      <w:numFmt w:val="bullet"/>
      <w:lvlText w:val=""/>
      <w:lvlJc w:val="left"/>
      <w:pPr>
        <w:ind w:left="1428" w:hanging="360"/>
      </w:pPr>
      <w:rPr>
        <w:rFonts w:ascii="Wingdings" w:hAnsi="Wingdings" w:hint="default"/>
      </w:rPr>
    </w:lvl>
    <w:lvl w:ilvl="1" w:tplc="04220003">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15:restartNumberingAfterBreak="0">
    <w:nsid w:val="176004B4"/>
    <w:multiLevelType w:val="hybridMultilevel"/>
    <w:tmpl w:val="AB38372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482FCA"/>
    <w:multiLevelType w:val="hybridMultilevel"/>
    <w:tmpl w:val="3AB0EE6C"/>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1BB06203"/>
    <w:multiLevelType w:val="hybridMultilevel"/>
    <w:tmpl w:val="9AE85AB0"/>
    <w:lvl w:ilvl="0" w:tplc="0422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D57213"/>
    <w:multiLevelType w:val="hybridMultilevel"/>
    <w:tmpl w:val="262CE8B2"/>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2397177E"/>
    <w:multiLevelType w:val="hybridMultilevel"/>
    <w:tmpl w:val="06147FD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4AD2743"/>
    <w:multiLevelType w:val="hybridMultilevel"/>
    <w:tmpl w:val="CEA2BF30"/>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252A71C6"/>
    <w:multiLevelType w:val="hybridMultilevel"/>
    <w:tmpl w:val="3122313A"/>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15:restartNumberingAfterBreak="0">
    <w:nsid w:val="25F57383"/>
    <w:multiLevelType w:val="hybridMultilevel"/>
    <w:tmpl w:val="47D07372"/>
    <w:lvl w:ilvl="0" w:tplc="48B0D5CA">
      <w:numFmt w:val="bullet"/>
      <w:lvlText w:val="-"/>
      <w:lvlJc w:val="left"/>
      <w:pPr>
        <w:ind w:left="225" w:firstLine="342"/>
      </w:pPr>
      <w:rPr>
        <w:rFonts w:ascii="Roboto" w:eastAsiaTheme="minorHAnsi" w:hAnsi="Roboto"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15:restartNumberingAfterBreak="0">
    <w:nsid w:val="272904CF"/>
    <w:multiLevelType w:val="hybridMultilevel"/>
    <w:tmpl w:val="489AB162"/>
    <w:lvl w:ilvl="0" w:tplc="0422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27A06EF9"/>
    <w:multiLevelType w:val="hybridMultilevel"/>
    <w:tmpl w:val="1E9483B8"/>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2B244FAF"/>
    <w:multiLevelType w:val="hybridMultilevel"/>
    <w:tmpl w:val="727C9F4C"/>
    <w:lvl w:ilvl="0" w:tplc="2278BA1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E02577"/>
    <w:multiLevelType w:val="hybridMultilevel"/>
    <w:tmpl w:val="4A5C31A0"/>
    <w:lvl w:ilvl="0" w:tplc="48B0D5CA">
      <w:numFmt w:val="bullet"/>
      <w:lvlText w:val="-"/>
      <w:lvlJc w:val="left"/>
      <w:pPr>
        <w:ind w:left="225" w:firstLine="342"/>
      </w:pPr>
      <w:rPr>
        <w:rFonts w:ascii="Roboto" w:eastAsiaTheme="minorHAnsi" w:hAnsi="Roboto"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1" w15:restartNumberingAfterBreak="0">
    <w:nsid w:val="2E30242B"/>
    <w:multiLevelType w:val="hybridMultilevel"/>
    <w:tmpl w:val="C9C65152"/>
    <w:lvl w:ilvl="0" w:tplc="48B0D5CA">
      <w:numFmt w:val="bullet"/>
      <w:lvlText w:val="-"/>
      <w:lvlJc w:val="left"/>
      <w:pPr>
        <w:ind w:left="225" w:firstLine="342"/>
      </w:pPr>
      <w:rPr>
        <w:rFonts w:ascii="Roboto" w:eastAsiaTheme="minorHAnsi" w:hAnsi="Roboto"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15:restartNumberingAfterBreak="0">
    <w:nsid w:val="3051532C"/>
    <w:multiLevelType w:val="hybridMultilevel"/>
    <w:tmpl w:val="09740FEA"/>
    <w:lvl w:ilvl="0" w:tplc="04190001">
      <w:start w:val="1"/>
      <w:numFmt w:val="bullet"/>
      <w:lvlText w:val=""/>
      <w:lvlJc w:val="left"/>
      <w:pPr>
        <w:ind w:left="1495" w:hanging="360"/>
      </w:pPr>
      <w:rPr>
        <w:rFonts w:ascii="Symbol" w:hAnsi="Symbol" w:hint="default"/>
      </w:rPr>
    </w:lvl>
    <w:lvl w:ilvl="1" w:tplc="87846E24">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098691E"/>
    <w:multiLevelType w:val="hybridMultilevel"/>
    <w:tmpl w:val="C00877E8"/>
    <w:lvl w:ilvl="0" w:tplc="0422000D">
      <w:start w:val="1"/>
      <w:numFmt w:val="bullet"/>
      <w:lvlText w:val=""/>
      <w:lvlJc w:val="left"/>
      <w:pPr>
        <w:ind w:left="7165" w:hanging="360"/>
      </w:pPr>
      <w:rPr>
        <w:rFonts w:ascii="Wingdings" w:hAnsi="Wingdings" w:hint="default"/>
      </w:rPr>
    </w:lvl>
    <w:lvl w:ilvl="1" w:tplc="04220003" w:tentative="1">
      <w:start w:val="1"/>
      <w:numFmt w:val="bullet"/>
      <w:lvlText w:val="o"/>
      <w:lvlJc w:val="left"/>
      <w:pPr>
        <w:ind w:left="7885" w:hanging="360"/>
      </w:pPr>
      <w:rPr>
        <w:rFonts w:ascii="Courier New" w:hAnsi="Courier New" w:cs="Courier New" w:hint="default"/>
      </w:rPr>
    </w:lvl>
    <w:lvl w:ilvl="2" w:tplc="04220005" w:tentative="1">
      <w:start w:val="1"/>
      <w:numFmt w:val="bullet"/>
      <w:lvlText w:val=""/>
      <w:lvlJc w:val="left"/>
      <w:pPr>
        <w:ind w:left="8605" w:hanging="360"/>
      </w:pPr>
      <w:rPr>
        <w:rFonts w:ascii="Wingdings" w:hAnsi="Wingdings" w:hint="default"/>
      </w:rPr>
    </w:lvl>
    <w:lvl w:ilvl="3" w:tplc="04220001" w:tentative="1">
      <w:start w:val="1"/>
      <w:numFmt w:val="bullet"/>
      <w:lvlText w:val=""/>
      <w:lvlJc w:val="left"/>
      <w:pPr>
        <w:ind w:left="9325" w:hanging="360"/>
      </w:pPr>
      <w:rPr>
        <w:rFonts w:ascii="Symbol" w:hAnsi="Symbol" w:hint="default"/>
      </w:rPr>
    </w:lvl>
    <w:lvl w:ilvl="4" w:tplc="04220003" w:tentative="1">
      <w:start w:val="1"/>
      <w:numFmt w:val="bullet"/>
      <w:lvlText w:val="o"/>
      <w:lvlJc w:val="left"/>
      <w:pPr>
        <w:ind w:left="10045" w:hanging="360"/>
      </w:pPr>
      <w:rPr>
        <w:rFonts w:ascii="Courier New" w:hAnsi="Courier New" w:cs="Courier New" w:hint="default"/>
      </w:rPr>
    </w:lvl>
    <w:lvl w:ilvl="5" w:tplc="04220005" w:tentative="1">
      <w:start w:val="1"/>
      <w:numFmt w:val="bullet"/>
      <w:lvlText w:val=""/>
      <w:lvlJc w:val="left"/>
      <w:pPr>
        <w:ind w:left="10765" w:hanging="360"/>
      </w:pPr>
      <w:rPr>
        <w:rFonts w:ascii="Wingdings" w:hAnsi="Wingdings" w:hint="default"/>
      </w:rPr>
    </w:lvl>
    <w:lvl w:ilvl="6" w:tplc="04220001" w:tentative="1">
      <w:start w:val="1"/>
      <w:numFmt w:val="bullet"/>
      <w:lvlText w:val=""/>
      <w:lvlJc w:val="left"/>
      <w:pPr>
        <w:ind w:left="11485" w:hanging="360"/>
      </w:pPr>
      <w:rPr>
        <w:rFonts w:ascii="Symbol" w:hAnsi="Symbol" w:hint="default"/>
      </w:rPr>
    </w:lvl>
    <w:lvl w:ilvl="7" w:tplc="04220003" w:tentative="1">
      <w:start w:val="1"/>
      <w:numFmt w:val="bullet"/>
      <w:lvlText w:val="o"/>
      <w:lvlJc w:val="left"/>
      <w:pPr>
        <w:ind w:left="12205" w:hanging="360"/>
      </w:pPr>
      <w:rPr>
        <w:rFonts w:ascii="Courier New" w:hAnsi="Courier New" w:cs="Courier New" w:hint="default"/>
      </w:rPr>
    </w:lvl>
    <w:lvl w:ilvl="8" w:tplc="04220005" w:tentative="1">
      <w:start w:val="1"/>
      <w:numFmt w:val="bullet"/>
      <w:lvlText w:val=""/>
      <w:lvlJc w:val="left"/>
      <w:pPr>
        <w:ind w:left="12925" w:hanging="360"/>
      </w:pPr>
      <w:rPr>
        <w:rFonts w:ascii="Wingdings" w:hAnsi="Wingdings" w:hint="default"/>
      </w:rPr>
    </w:lvl>
  </w:abstractNum>
  <w:abstractNum w:abstractNumId="24" w15:restartNumberingAfterBreak="0">
    <w:nsid w:val="384030DC"/>
    <w:multiLevelType w:val="hybridMultilevel"/>
    <w:tmpl w:val="B7526512"/>
    <w:lvl w:ilvl="0" w:tplc="D64A8C08">
      <w:start w:val="1"/>
      <w:numFmt w:val="bullet"/>
      <w:lvlText w:val="-"/>
      <w:lvlJc w:val="left"/>
      <w:pPr>
        <w:ind w:left="1495" w:hanging="360"/>
      </w:pPr>
      <w:rPr>
        <w:rFonts w:ascii="Times New Roman" w:hAnsi="Times New Roman" w:cs="Times New Roman" w:hint="default"/>
      </w:rPr>
    </w:lvl>
    <w:lvl w:ilvl="1" w:tplc="FFFFFFFF">
      <w:numFmt w:val="bullet"/>
      <w:lvlText w:val="-"/>
      <w:lvlJc w:val="left"/>
      <w:pPr>
        <w:ind w:left="2149" w:hanging="360"/>
      </w:pPr>
      <w:rPr>
        <w:rFonts w:ascii="Times New Roman" w:eastAsia="Times New Roman" w:hAnsi="Times New Roman" w:cs="Times New Roman"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5" w15:restartNumberingAfterBreak="0">
    <w:nsid w:val="40BD62DA"/>
    <w:multiLevelType w:val="hybridMultilevel"/>
    <w:tmpl w:val="3C700EA2"/>
    <w:lvl w:ilvl="0" w:tplc="0422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251C18"/>
    <w:multiLevelType w:val="hybridMultilevel"/>
    <w:tmpl w:val="E3586A98"/>
    <w:lvl w:ilvl="0" w:tplc="0422000D">
      <w:start w:val="1"/>
      <w:numFmt w:val="bullet"/>
      <w:lvlText w:val=""/>
      <w:lvlJc w:val="left"/>
      <w:pPr>
        <w:ind w:left="1287" w:hanging="360"/>
      </w:pPr>
      <w:rPr>
        <w:rFonts w:ascii="Wingdings" w:hAnsi="Wingdings"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15:restartNumberingAfterBreak="0">
    <w:nsid w:val="4ED506E9"/>
    <w:multiLevelType w:val="hybridMultilevel"/>
    <w:tmpl w:val="6FD4727A"/>
    <w:lvl w:ilvl="0" w:tplc="0422000D">
      <w:start w:val="1"/>
      <w:numFmt w:val="bullet"/>
      <w:lvlText w:val=""/>
      <w:lvlJc w:val="left"/>
      <w:pPr>
        <w:ind w:left="1428" w:hanging="360"/>
      </w:pPr>
      <w:rPr>
        <w:rFonts w:ascii="Wingdings" w:hAnsi="Wingdings" w:hint="default"/>
      </w:rPr>
    </w:lvl>
    <w:lvl w:ilvl="1" w:tplc="87846E24">
      <w:numFmt w:val="bullet"/>
      <w:lvlText w:val="-"/>
      <w:lvlJc w:val="left"/>
      <w:pPr>
        <w:ind w:left="2148" w:hanging="360"/>
      </w:pPr>
      <w:rPr>
        <w:rFonts w:ascii="Times New Roman" w:eastAsia="Times New Roman" w:hAnsi="Times New Roman" w:cs="Times New Roman"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8" w15:restartNumberingAfterBreak="0">
    <w:nsid w:val="52973AE9"/>
    <w:multiLevelType w:val="hybridMultilevel"/>
    <w:tmpl w:val="6688C954"/>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15:restartNumberingAfterBreak="0">
    <w:nsid w:val="530B1238"/>
    <w:multiLevelType w:val="hybridMultilevel"/>
    <w:tmpl w:val="A94434C2"/>
    <w:lvl w:ilvl="0" w:tplc="48B0D5CA">
      <w:numFmt w:val="bullet"/>
      <w:lvlText w:val="-"/>
      <w:lvlJc w:val="left"/>
      <w:pPr>
        <w:ind w:left="225" w:firstLine="342"/>
      </w:pPr>
      <w:rPr>
        <w:rFonts w:ascii="Roboto" w:eastAsiaTheme="minorHAnsi" w:hAnsi="Roboto"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0" w15:restartNumberingAfterBreak="0">
    <w:nsid w:val="55486E9A"/>
    <w:multiLevelType w:val="hybridMultilevel"/>
    <w:tmpl w:val="9140D00E"/>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1" w15:restartNumberingAfterBreak="0">
    <w:nsid w:val="55EE49F5"/>
    <w:multiLevelType w:val="hybridMultilevel"/>
    <w:tmpl w:val="FFEA3DD0"/>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2" w15:restartNumberingAfterBreak="0">
    <w:nsid w:val="599D296A"/>
    <w:multiLevelType w:val="hybridMultilevel"/>
    <w:tmpl w:val="0B32E804"/>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5C5043A3"/>
    <w:multiLevelType w:val="hybridMultilevel"/>
    <w:tmpl w:val="2AB26B40"/>
    <w:lvl w:ilvl="0" w:tplc="0422000D">
      <w:start w:val="1"/>
      <w:numFmt w:val="bullet"/>
      <w:lvlText w:val=""/>
      <w:lvlJc w:val="left"/>
      <w:pPr>
        <w:ind w:left="1287" w:hanging="360"/>
      </w:pPr>
      <w:rPr>
        <w:rFonts w:ascii="Wingdings" w:hAnsi="Wingdings" w:hint="default"/>
      </w:rPr>
    </w:lvl>
    <w:lvl w:ilvl="1" w:tplc="0422000D">
      <w:start w:val="1"/>
      <w:numFmt w:val="bullet"/>
      <w:lvlText w:val=""/>
      <w:lvlJc w:val="left"/>
      <w:pPr>
        <w:ind w:left="2007" w:hanging="360"/>
      </w:pPr>
      <w:rPr>
        <w:rFonts w:ascii="Wingdings" w:hAnsi="Wingdings"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4" w15:restartNumberingAfterBreak="0">
    <w:nsid w:val="60D51A97"/>
    <w:multiLevelType w:val="hybridMultilevel"/>
    <w:tmpl w:val="A6DE3422"/>
    <w:lvl w:ilvl="0" w:tplc="1E6C9506">
      <w:start w:val="5"/>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5" w15:restartNumberingAfterBreak="0">
    <w:nsid w:val="64F37F17"/>
    <w:multiLevelType w:val="hybridMultilevel"/>
    <w:tmpl w:val="CAF6C45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6E350EF"/>
    <w:multiLevelType w:val="hybridMultilevel"/>
    <w:tmpl w:val="43DCAF4E"/>
    <w:lvl w:ilvl="0" w:tplc="0422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68ED1527"/>
    <w:multiLevelType w:val="hybridMultilevel"/>
    <w:tmpl w:val="3C1C8A74"/>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8" w15:restartNumberingAfterBreak="0">
    <w:nsid w:val="69507C9E"/>
    <w:multiLevelType w:val="hybridMultilevel"/>
    <w:tmpl w:val="04A6BDA6"/>
    <w:lvl w:ilvl="0" w:tplc="2278BA1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9CD1E42"/>
    <w:multiLevelType w:val="hybridMultilevel"/>
    <w:tmpl w:val="22FC9696"/>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0" w15:restartNumberingAfterBreak="0">
    <w:nsid w:val="73C217C0"/>
    <w:multiLevelType w:val="multilevel"/>
    <w:tmpl w:val="1310A88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5231021"/>
    <w:multiLevelType w:val="hybridMultilevel"/>
    <w:tmpl w:val="ED5EC61C"/>
    <w:lvl w:ilvl="0" w:tplc="0422000D">
      <w:start w:val="1"/>
      <w:numFmt w:val="bullet"/>
      <w:lvlText w:val=""/>
      <w:lvlJc w:val="left"/>
      <w:pPr>
        <w:ind w:left="225" w:firstLine="342"/>
      </w:pPr>
      <w:rPr>
        <w:rFonts w:ascii="Wingdings" w:hAnsi="Wingdings"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2" w15:restartNumberingAfterBreak="0">
    <w:nsid w:val="78355214"/>
    <w:multiLevelType w:val="hybridMultilevel"/>
    <w:tmpl w:val="3DBCCFC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3" w15:restartNumberingAfterBreak="0">
    <w:nsid w:val="78E411A0"/>
    <w:multiLevelType w:val="hybridMultilevel"/>
    <w:tmpl w:val="C6B255E6"/>
    <w:lvl w:ilvl="0" w:tplc="B20A9C56">
      <w:start w:val="1"/>
      <w:numFmt w:val="bullet"/>
      <w:lvlText w:val=""/>
      <w:lvlJc w:val="left"/>
      <w:pPr>
        <w:ind w:left="4330" w:hanging="360"/>
      </w:pPr>
      <w:rPr>
        <w:rFonts w:ascii="Symbol" w:hAnsi="Symbol" w:hint="default"/>
      </w:rPr>
    </w:lvl>
    <w:lvl w:ilvl="1" w:tplc="04220003" w:tentative="1">
      <w:start w:val="1"/>
      <w:numFmt w:val="bullet"/>
      <w:lvlText w:val="o"/>
      <w:lvlJc w:val="left"/>
      <w:pPr>
        <w:ind w:left="5050" w:hanging="360"/>
      </w:pPr>
      <w:rPr>
        <w:rFonts w:ascii="Courier New" w:hAnsi="Courier New" w:cs="Courier New" w:hint="default"/>
      </w:rPr>
    </w:lvl>
    <w:lvl w:ilvl="2" w:tplc="04220005" w:tentative="1">
      <w:start w:val="1"/>
      <w:numFmt w:val="bullet"/>
      <w:lvlText w:val=""/>
      <w:lvlJc w:val="left"/>
      <w:pPr>
        <w:ind w:left="5770" w:hanging="360"/>
      </w:pPr>
      <w:rPr>
        <w:rFonts w:ascii="Wingdings" w:hAnsi="Wingdings" w:hint="default"/>
      </w:rPr>
    </w:lvl>
    <w:lvl w:ilvl="3" w:tplc="04220001" w:tentative="1">
      <w:start w:val="1"/>
      <w:numFmt w:val="bullet"/>
      <w:lvlText w:val=""/>
      <w:lvlJc w:val="left"/>
      <w:pPr>
        <w:ind w:left="6490" w:hanging="360"/>
      </w:pPr>
      <w:rPr>
        <w:rFonts w:ascii="Symbol" w:hAnsi="Symbol" w:hint="default"/>
      </w:rPr>
    </w:lvl>
    <w:lvl w:ilvl="4" w:tplc="04220003" w:tentative="1">
      <w:start w:val="1"/>
      <w:numFmt w:val="bullet"/>
      <w:lvlText w:val="o"/>
      <w:lvlJc w:val="left"/>
      <w:pPr>
        <w:ind w:left="7210" w:hanging="360"/>
      </w:pPr>
      <w:rPr>
        <w:rFonts w:ascii="Courier New" w:hAnsi="Courier New" w:cs="Courier New" w:hint="default"/>
      </w:rPr>
    </w:lvl>
    <w:lvl w:ilvl="5" w:tplc="04220005" w:tentative="1">
      <w:start w:val="1"/>
      <w:numFmt w:val="bullet"/>
      <w:lvlText w:val=""/>
      <w:lvlJc w:val="left"/>
      <w:pPr>
        <w:ind w:left="7930" w:hanging="360"/>
      </w:pPr>
      <w:rPr>
        <w:rFonts w:ascii="Wingdings" w:hAnsi="Wingdings" w:hint="default"/>
      </w:rPr>
    </w:lvl>
    <w:lvl w:ilvl="6" w:tplc="04220001" w:tentative="1">
      <w:start w:val="1"/>
      <w:numFmt w:val="bullet"/>
      <w:lvlText w:val=""/>
      <w:lvlJc w:val="left"/>
      <w:pPr>
        <w:ind w:left="8650" w:hanging="360"/>
      </w:pPr>
      <w:rPr>
        <w:rFonts w:ascii="Symbol" w:hAnsi="Symbol" w:hint="default"/>
      </w:rPr>
    </w:lvl>
    <w:lvl w:ilvl="7" w:tplc="04220003" w:tentative="1">
      <w:start w:val="1"/>
      <w:numFmt w:val="bullet"/>
      <w:lvlText w:val="o"/>
      <w:lvlJc w:val="left"/>
      <w:pPr>
        <w:ind w:left="9370" w:hanging="360"/>
      </w:pPr>
      <w:rPr>
        <w:rFonts w:ascii="Courier New" w:hAnsi="Courier New" w:cs="Courier New" w:hint="default"/>
      </w:rPr>
    </w:lvl>
    <w:lvl w:ilvl="8" w:tplc="04220005" w:tentative="1">
      <w:start w:val="1"/>
      <w:numFmt w:val="bullet"/>
      <w:lvlText w:val=""/>
      <w:lvlJc w:val="left"/>
      <w:pPr>
        <w:ind w:left="10090" w:hanging="360"/>
      </w:pPr>
      <w:rPr>
        <w:rFonts w:ascii="Wingdings" w:hAnsi="Wingdings" w:hint="default"/>
      </w:rPr>
    </w:lvl>
  </w:abstractNum>
  <w:abstractNum w:abstractNumId="44" w15:restartNumberingAfterBreak="0">
    <w:nsid w:val="7FE708EF"/>
    <w:multiLevelType w:val="hybridMultilevel"/>
    <w:tmpl w:val="548862DA"/>
    <w:lvl w:ilvl="0" w:tplc="F72031B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6"/>
  </w:num>
  <w:num w:numId="2">
    <w:abstractNumId w:val="22"/>
  </w:num>
  <w:num w:numId="3">
    <w:abstractNumId w:val="24"/>
  </w:num>
  <w:num w:numId="4">
    <w:abstractNumId w:val="42"/>
  </w:num>
  <w:num w:numId="5">
    <w:abstractNumId w:val="35"/>
  </w:num>
  <w:num w:numId="6">
    <w:abstractNumId w:val="4"/>
  </w:num>
  <w:num w:numId="7">
    <w:abstractNumId w:val="9"/>
  </w:num>
  <w:num w:numId="8">
    <w:abstractNumId w:val="40"/>
  </w:num>
  <w:num w:numId="9">
    <w:abstractNumId w:val="38"/>
  </w:num>
  <w:num w:numId="10">
    <w:abstractNumId w:val="19"/>
  </w:num>
  <w:num w:numId="11">
    <w:abstractNumId w:val="0"/>
  </w:num>
  <w:num w:numId="12">
    <w:abstractNumId w:val="43"/>
  </w:num>
  <w:num w:numId="13">
    <w:abstractNumId w:val="34"/>
  </w:num>
  <w:num w:numId="14">
    <w:abstractNumId w:val="3"/>
  </w:num>
  <w:num w:numId="15">
    <w:abstractNumId w:val="37"/>
  </w:num>
  <w:num w:numId="16">
    <w:abstractNumId w:val="17"/>
  </w:num>
  <w:num w:numId="17">
    <w:abstractNumId w:val="8"/>
  </w:num>
  <w:num w:numId="18">
    <w:abstractNumId w:val="27"/>
  </w:num>
  <w:num w:numId="19">
    <w:abstractNumId w:val="14"/>
  </w:num>
  <w:num w:numId="20">
    <w:abstractNumId w:val="16"/>
  </w:num>
  <w:num w:numId="21">
    <w:abstractNumId w:val="1"/>
  </w:num>
  <w:num w:numId="22">
    <w:abstractNumId w:val="20"/>
  </w:num>
  <w:num w:numId="23">
    <w:abstractNumId w:val="41"/>
  </w:num>
  <w:num w:numId="24">
    <w:abstractNumId w:val="30"/>
  </w:num>
  <w:num w:numId="25">
    <w:abstractNumId w:val="21"/>
  </w:num>
  <w:num w:numId="26">
    <w:abstractNumId w:val="6"/>
  </w:num>
  <w:num w:numId="27">
    <w:abstractNumId w:val="29"/>
  </w:num>
  <w:num w:numId="28">
    <w:abstractNumId w:val="28"/>
  </w:num>
  <w:num w:numId="29">
    <w:abstractNumId w:val="10"/>
  </w:num>
  <w:num w:numId="30">
    <w:abstractNumId w:val="7"/>
  </w:num>
  <w:num w:numId="31">
    <w:abstractNumId w:val="23"/>
  </w:num>
  <w:num w:numId="32">
    <w:abstractNumId w:val="18"/>
  </w:num>
  <w:num w:numId="33">
    <w:abstractNumId w:val="31"/>
  </w:num>
  <w:num w:numId="34">
    <w:abstractNumId w:val="15"/>
  </w:num>
  <w:num w:numId="35">
    <w:abstractNumId w:val="39"/>
  </w:num>
  <w:num w:numId="36">
    <w:abstractNumId w:val="44"/>
  </w:num>
  <w:num w:numId="37">
    <w:abstractNumId w:val="13"/>
  </w:num>
  <w:num w:numId="38">
    <w:abstractNumId w:val="2"/>
  </w:num>
  <w:num w:numId="39">
    <w:abstractNumId w:val="5"/>
  </w:num>
  <w:num w:numId="40">
    <w:abstractNumId w:val="25"/>
  </w:num>
  <w:num w:numId="41">
    <w:abstractNumId w:val="11"/>
  </w:num>
  <w:num w:numId="42">
    <w:abstractNumId w:val="26"/>
  </w:num>
  <w:num w:numId="43">
    <w:abstractNumId w:val="33"/>
  </w:num>
  <w:num w:numId="44">
    <w:abstractNumId w:val="3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AE3"/>
    <w:rsid w:val="00006352"/>
    <w:rsid w:val="000121CC"/>
    <w:rsid w:val="0002312B"/>
    <w:rsid w:val="000451AB"/>
    <w:rsid w:val="000514F9"/>
    <w:rsid w:val="00054797"/>
    <w:rsid w:val="00063DE2"/>
    <w:rsid w:val="00067D3B"/>
    <w:rsid w:val="0007154A"/>
    <w:rsid w:val="00093C0C"/>
    <w:rsid w:val="00096427"/>
    <w:rsid w:val="00096FDF"/>
    <w:rsid w:val="000A40D3"/>
    <w:rsid w:val="000A5F6D"/>
    <w:rsid w:val="000B6D56"/>
    <w:rsid w:val="000C3D41"/>
    <w:rsid w:val="000D0C62"/>
    <w:rsid w:val="000D5A59"/>
    <w:rsid w:val="00101821"/>
    <w:rsid w:val="00112399"/>
    <w:rsid w:val="00135DB1"/>
    <w:rsid w:val="001377BA"/>
    <w:rsid w:val="001463A6"/>
    <w:rsid w:val="00146D42"/>
    <w:rsid w:val="00146F1B"/>
    <w:rsid w:val="00173EA6"/>
    <w:rsid w:val="00187138"/>
    <w:rsid w:val="001A137C"/>
    <w:rsid w:val="001A17D9"/>
    <w:rsid w:val="001A5E0A"/>
    <w:rsid w:val="001C0B85"/>
    <w:rsid w:val="001C58E5"/>
    <w:rsid w:val="001E3237"/>
    <w:rsid w:val="001F3441"/>
    <w:rsid w:val="002057B1"/>
    <w:rsid w:val="00207467"/>
    <w:rsid w:val="00232B94"/>
    <w:rsid w:val="00234D5B"/>
    <w:rsid w:val="0025078D"/>
    <w:rsid w:val="002777F4"/>
    <w:rsid w:val="00281A52"/>
    <w:rsid w:val="002872D3"/>
    <w:rsid w:val="00292AE3"/>
    <w:rsid w:val="002B2E34"/>
    <w:rsid w:val="002C0837"/>
    <w:rsid w:val="002C4F74"/>
    <w:rsid w:val="002C5D7E"/>
    <w:rsid w:val="002C7176"/>
    <w:rsid w:val="002E0B5B"/>
    <w:rsid w:val="002E41E8"/>
    <w:rsid w:val="00305315"/>
    <w:rsid w:val="00306727"/>
    <w:rsid w:val="0031117C"/>
    <w:rsid w:val="00313B68"/>
    <w:rsid w:val="003210AD"/>
    <w:rsid w:val="00325B00"/>
    <w:rsid w:val="00330909"/>
    <w:rsid w:val="003A60DD"/>
    <w:rsid w:val="003B31A2"/>
    <w:rsid w:val="003B494B"/>
    <w:rsid w:val="003D56A7"/>
    <w:rsid w:val="003F552C"/>
    <w:rsid w:val="003F5DE9"/>
    <w:rsid w:val="003F5F2B"/>
    <w:rsid w:val="00407432"/>
    <w:rsid w:val="00417A8A"/>
    <w:rsid w:val="004328B3"/>
    <w:rsid w:val="00440891"/>
    <w:rsid w:val="00445D0D"/>
    <w:rsid w:val="004849A2"/>
    <w:rsid w:val="00486206"/>
    <w:rsid w:val="00493CFC"/>
    <w:rsid w:val="004953BF"/>
    <w:rsid w:val="004A3C4D"/>
    <w:rsid w:val="004A4E3F"/>
    <w:rsid w:val="004C51B5"/>
    <w:rsid w:val="004E044A"/>
    <w:rsid w:val="004E640D"/>
    <w:rsid w:val="00504217"/>
    <w:rsid w:val="00510801"/>
    <w:rsid w:val="00512868"/>
    <w:rsid w:val="00517126"/>
    <w:rsid w:val="005329EB"/>
    <w:rsid w:val="005410BB"/>
    <w:rsid w:val="00557C6D"/>
    <w:rsid w:val="005864CC"/>
    <w:rsid w:val="00590483"/>
    <w:rsid w:val="005A6DBF"/>
    <w:rsid w:val="005C74F5"/>
    <w:rsid w:val="005D600A"/>
    <w:rsid w:val="0064238B"/>
    <w:rsid w:val="00644570"/>
    <w:rsid w:val="00662116"/>
    <w:rsid w:val="00662C5C"/>
    <w:rsid w:val="006925E2"/>
    <w:rsid w:val="00692DF1"/>
    <w:rsid w:val="006A51E9"/>
    <w:rsid w:val="006C5735"/>
    <w:rsid w:val="006D2FF7"/>
    <w:rsid w:val="006D3EF0"/>
    <w:rsid w:val="006E67C0"/>
    <w:rsid w:val="007130B3"/>
    <w:rsid w:val="00721379"/>
    <w:rsid w:val="0074293B"/>
    <w:rsid w:val="0078725C"/>
    <w:rsid w:val="007C0686"/>
    <w:rsid w:val="007C1ABC"/>
    <w:rsid w:val="007C1E97"/>
    <w:rsid w:val="00820131"/>
    <w:rsid w:val="00847D5B"/>
    <w:rsid w:val="008537EE"/>
    <w:rsid w:val="00854E72"/>
    <w:rsid w:val="0086563A"/>
    <w:rsid w:val="00875DB8"/>
    <w:rsid w:val="00890BDA"/>
    <w:rsid w:val="008A1E97"/>
    <w:rsid w:val="008B1BF7"/>
    <w:rsid w:val="008B5C88"/>
    <w:rsid w:val="008C6E90"/>
    <w:rsid w:val="008E00B8"/>
    <w:rsid w:val="008E0E5C"/>
    <w:rsid w:val="008F37F5"/>
    <w:rsid w:val="008F599A"/>
    <w:rsid w:val="00900C1C"/>
    <w:rsid w:val="009032D5"/>
    <w:rsid w:val="00906F85"/>
    <w:rsid w:val="00912BD8"/>
    <w:rsid w:val="0091622C"/>
    <w:rsid w:val="009351B6"/>
    <w:rsid w:val="009407E5"/>
    <w:rsid w:val="00972DC7"/>
    <w:rsid w:val="00977407"/>
    <w:rsid w:val="00981B11"/>
    <w:rsid w:val="009860EB"/>
    <w:rsid w:val="009905F1"/>
    <w:rsid w:val="00994541"/>
    <w:rsid w:val="009A2ACC"/>
    <w:rsid w:val="009A4C55"/>
    <w:rsid w:val="009B0558"/>
    <w:rsid w:val="009C1DE3"/>
    <w:rsid w:val="009C559F"/>
    <w:rsid w:val="009F6537"/>
    <w:rsid w:val="00A005B7"/>
    <w:rsid w:val="00A03B9C"/>
    <w:rsid w:val="00A05DF9"/>
    <w:rsid w:val="00A1145C"/>
    <w:rsid w:val="00A255B7"/>
    <w:rsid w:val="00A35243"/>
    <w:rsid w:val="00A5752B"/>
    <w:rsid w:val="00A71A33"/>
    <w:rsid w:val="00A74629"/>
    <w:rsid w:val="00A83691"/>
    <w:rsid w:val="00A9015C"/>
    <w:rsid w:val="00AD1A05"/>
    <w:rsid w:val="00AD7F26"/>
    <w:rsid w:val="00AE4373"/>
    <w:rsid w:val="00AE7004"/>
    <w:rsid w:val="00B05267"/>
    <w:rsid w:val="00B11796"/>
    <w:rsid w:val="00B215E1"/>
    <w:rsid w:val="00B45034"/>
    <w:rsid w:val="00B47035"/>
    <w:rsid w:val="00B53774"/>
    <w:rsid w:val="00B63FA9"/>
    <w:rsid w:val="00B7763F"/>
    <w:rsid w:val="00B85AD7"/>
    <w:rsid w:val="00BA55FB"/>
    <w:rsid w:val="00BB14C3"/>
    <w:rsid w:val="00BC5A0A"/>
    <w:rsid w:val="00BD2465"/>
    <w:rsid w:val="00BF4C69"/>
    <w:rsid w:val="00C27EEB"/>
    <w:rsid w:val="00C37D3C"/>
    <w:rsid w:val="00C67F2C"/>
    <w:rsid w:val="00CC00CA"/>
    <w:rsid w:val="00CE0870"/>
    <w:rsid w:val="00CE7A00"/>
    <w:rsid w:val="00D352A3"/>
    <w:rsid w:val="00D3703D"/>
    <w:rsid w:val="00D4157D"/>
    <w:rsid w:val="00D43D58"/>
    <w:rsid w:val="00D47E9A"/>
    <w:rsid w:val="00D503F2"/>
    <w:rsid w:val="00D50601"/>
    <w:rsid w:val="00D5076E"/>
    <w:rsid w:val="00D50F28"/>
    <w:rsid w:val="00D8361F"/>
    <w:rsid w:val="00D95EEB"/>
    <w:rsid w:val="00DA471D"/>
    <w:rsid w:val="00DB175F"/>
    <w:rsid w:val="00DB430A"/>
    <w:rsid w:val="00DD62F9"/>
    <w:rsid w:val="00DE1380"/>
    <w:rsid w:val="00DE1FB1"/>
    <w:rsid w:val="00DE4485"/>
    <w:rsid w:val="00E03956"/>
    <w:rsid w:val="00E22037"/>
    <w:rsid w:val="00E353E7"/>
    <w:rsid w:val="00E55920"/>
    <w:rsid w:val="00E84CB6"/>
    <w:rsid w:val="00E90537"/>
    <w:rsid w:val="00EA12D7"/>
    <w:rsid w:val="00EC2883"/>
    <w:rsid w:val="00EE6145"/>
    <w:rsid w:val="00EF2320"/>
    <w:rsid w:val="00F10AED"/>
    <w:rsid w:val="00F1502F"/>
    <w:rsid w:val="00F15071"/>
    <w:rsid w:val="00F208E0"/>
    <w:rsid w:val="00F31C33"/>
    <w:rsid w:val="00F37CCC"/>
    <w:rsid w:val="00F479F6"/>
    <w:rsid w:val="00F47E51"/>
    <w:rsid w:val="00F7590C"/>
    <w:rsid w:val="00F95858"/>
    <w:rsid w:val="00F95DE9"/>
    <w:rsid w:val="00FC31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81E5B"/>
  <w15:chartTrackingRefBased/>
  <w15:docId w15:val="{02784083-728D-4C1E-9457-B0DBDE9B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 1.1,название табл/рис"/>
    <w:basedOn w:val="a"/>
    <w:link w:val="a4"/>
    <w:uiPriority w:val="34"/>
    <w:qFormat/>
    <w:rsid w:val="00292AE3"/>
    <w:pPr>
      <w:spacing w:after="0" w:line="240" w:lineRule="auto"/>
      <w:ind w:left="720"/>
      <w:contextualSpacing/>
    </w:pPr>
    <w:rPr>
      <w:rFonts w:ascii="Times New Roman" w:eastAsia="Times New Roman" w:hAnsi="Times New Roman" w:cs="Times New Roman"/>
      <w:sz w:val="24"/>
      <w:szCs w:val="24"/>
      <w:lang w:eastAsia="ru-RU"/>
    </w:rPr>
  </w:style>
  <w:style w:type="table" w:styleId="a5">
    <w:name w:val="Table Grid"/>
    <w:basedOn w:val="a1"/>
    <w:uiPriority w:val="39"/>
    <w:rsid w:val="00292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Знак"/>
    <w:basedOn w:val="a0"/>
    <w:link w:val="a7"/>
    <w:uiPriority w:val="99"/>
    <w:rsid w:val="008A1E97"/>
    <w:rPr>
      <w:rFonts w:ascii="Times New Roman" w:hAnsi="Times New Roman" w:cs="Times New Roman"/>
      <w:sz w:val="27"/>
      <w:szCs w:val="27"/>
      <w:shd w:val="clear" w:color="auto" w:fill="FFFFFF"/>
    </w:rPr>
  </w:style>
  <w:style w:type="paragraph" w:styleId="a7">
    <w:name w:val="Body Text"/>
    <w:basedOn w:val="a"/>
    <w:link w:val="a6"/>
    <w:uiPriority w:val="99"/>
    <w:rsid w:val="008A1E97"/>
    <w:pPr>
      <w:widowControl w:val="0"/>
      <w:shd w:val="clear" w:color="auto" w:fill="FFFFFF"/>
      <w:spacing w:after="600" w:line="322" w:lineRule="exact"/>
    </w:pPr>
    <w:rPr>
      <w:rFonts w:ascii="Times New Roman" w:hAnsi="Times New Roman" w:cs="Times New Roman"/>
      <w:sz w:val="27"/>
      <w:szCs w:val="27"/>
    </w:rPr>
  </w:style>
  <w:style w:type="character" w:customStyle="1" w:styleId="1">
    <w:name w:val="Основний текст Знак1"/>
    <w:basedOn w:val="a0"/>
    <w:uiPriority w:val="99"/>
    <w:semiHidden/>
    <w:rsid w:val="008A1E97"/>
  </w:style>
  <w:style w:type="character" w:customStyle="1" w:styleId="a4">
    <w:name w:val="Абзац списка Знак"/>
    <w:aliases w:val="заголовок 1.1 Знак,название табл/рис Знак"/>
    <w:link w:val="a3"/>
    <w:uiPriority w:val="34"/>
    <w:locked/>
    <w:rsid w:val="008A1E97"/>
    <w:rPr>
      <w:rFonts w:ascii="Times New Roman" w:eastAsia="Times New Roman" w:hAnsi="Times New Roman" w:cs="Times New Roman"/>
      <w:sz w:val="24"/>
      <w:szCs w:val="24"/>
      <w:lang w:eastAsia="ru-RU"/>
    </w:rPr>
  </w:style>
  <w:style w:type="paragraph" w:customStyle="1" w:styleId="Default">
    <w:name w:val="Default"/>
    <w:rsid w:val="002C4F74"/>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Основной текст Знак1"/>
    <w:basedOn w:val="a0"/>
    <w:uiPriority w:val="99"/>
    <w:rsid w:val="00504217"/>
    <w:rPr>
      <w:rFonts w:ascii="Times New Roman" w:hAnsi="Times New Roman" w:cs="Times New Roman"/>
      <w:sz w:val="27"/>
      <w:szCs w:val="27"/>
      <w:shd w:val="clear" w:color="auto" w:fill="FFFFFF"/>
    </w:rPr>
  </w:style>
  <w:style w:type="paragraph" w:styleId="a8">
    <w:name w:val="Body Text Indent"/>
    <w:basedOn w:val="a"/>
    <w:link w:val="a9"/>
    <w:uiPriority w:val="99"/>
    <w:semiHidden/>
    <w:unhideWhenUsed/>
    <w:rsid w:val="00C27EEB"/>
    <w:pPr>
      <w:spacing w:after="120"/>
      <w:ind w:left="283"/>
    </w:pPr>
  </w:style>
  <w:style w:type="character" w:customStyle="1" w:styleId="a9">
    <w:name w:val="Основной текст с отступом Знак"/>
    <w:basedOn w:val="a0"/>
    <w:link w:val="a8"/>
    <w:uiPriority w:val="99"/>
    <w:semiHidden/>
    <w:rsid w:val="00C27EEB"/>
  </w:style>
  <w:style w:type="paragraph" w:styleId="aa">
    <w:name w:val="header"/>
    <w:basedOn w:val="a"/>
    <w:link w:val="ab"/>
    <w:uiPriority w:val="99"/>
    <w:unhideWhenUsed/>
    <w:rsid w:val="00A35243"/>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A35243"/>
  </w:style>
  <w:style w:type="paragraph" w:styleId="ac">
    <w:name w:val="footer"/>
    <w:basedOn w:val="a"/>
    <w:link w:val="ad"/>
    <w:uiPriority w:val="99"/>
    <w:unhideWhenUsed/>
    <w:rsid w:val="00A35243"/>
    <w:pPr>
      <w:tabs>
        <w:tab w:val="center" w:pos="4819"/>
        <w:tab w:val="right" w:pos="9639"/>
      </w:tabs>
      <w:spacing w:after="0" w:line="240" w:lineRule="auto"/>
    </w:pPr>
  </w:style>
  <w:style w:type="character" w:customStyle="1" w:styleId="ad">
    <w:name w:val="Нижний колонтитул Знак"/>
    <w:basedOn w:val="a0"/>
    <w:link w:val="ac"/>
    <w:uiPriority w:val="99"/>
    <w:rsid w:val="00A35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openxmlformats.org/officeDocument/2006/relationships/image" Target="../media/image4.png"/><Relationship Id="rId1" Type="http://schemas.openxmlformats.org/officeDocument/2006/relationships/image" Target="../media/image3.png"/></Relationships>
</file>

<file path=word/charts/_rels/chart2.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marchuk\Desktop\&#1055;&#1054;&#1058;&#1054;&#1063;&#1053;&#1045;\2026\01.%20&#1057;&#1110;&#1095;&#1077;&#1085;&#1100;\&#1042;&#1080;&#1093;&#1110;&#1076;&#1085;&#1110;%20&#1076;&#1072;&#1085;&#1110;%20&#1076;&#1083;&#1103;%20&#1056;&#1110;&#1095;&#1085;&#1086;&#1075;&#1086;%20&#1079;&#1074;&#1110;&#1090;&#1091;%20&#1053;&#1050;&#1045;&#1050;.xlsx" TargetMode="External"/></Relationships>
</file>

<file path=word/charts/_rels/chart3.xml.rels><?xml version="1.0" encoding="UTF-8" standalone="yes"?>
<Relationships xmlns="http://schemas.openxmlformats.org/package/2006/relationships"><Relationship Id="rId3" Type="http://schemas.openxmlformats.org/officeDocument/2006/relationships/image" Target="../media/image6.png"/><Relationship Id="rId7" Type="http://schemas.openxmlformats.org/officeDocument/2006/relationships/oleObject" Target="file:///C:\Users\marchuk\Desktop\&#1055;&#1054;&#1058;&#1054;&#1063;&#1053;&#1045;\2026\01.%20&#1057;&#1110;&#1095;&#1077;&#1085;&#1100;\&#1042;&#1080;&#1093;&#1110;&#1076;&#1085;&#1110;%20&#1076;&#1072;&#1085;&#1110;%20&#1076;&#1083;&#1103;%20&#1056;&#1110;&#1095;&#1085;&#1086;&#1075;&#1086;%20&#1079;&#1074;&#1110;&#1090;&#1091;%20&#1053;&#1050;&#1045;&#1050;.xlsx" TargetMode="External"/><Relationship Id="rId2" Type="http://schemas.microsoft.com/office/2011/relationships/chartColorStyle" Target="colors2.xml"/><Relationship Id="rId1" Type="http://schemas.microsoft.com/office/2011/relationships/chartStyle" Target="style2.xml"/><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charts/_rels/chart4.xml.rels><?xml version="1.0" encoding="UTF-8" standalone="yes"?>
<Relationships xmlns="http://schemas.openxmlformats.org/package/2006/relationships"><Relationship Id="rId3" Type="http://schemas.openxmlformats.org/officeDocument/2006/relationships/image" Target="../media/image10.png"/><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marchuk\Desktop\&#1055;&#1054;&#1058;&#1054;&#1063;&#1053;&#1045;\2026\01.%20&#1057;&#1110;&#1095;&#1077;&#1085;&#1100;\&#1042;&#1080;&#1093;&#1110;&#1076;&#1085;&#1110;%20&#1076;&#1072;&#1085;&#1110;%20&#1076;&#1083;&#1103;%20&#1056;&#1110;&#1095;&#1085;&#1086;&#1075;&#1086;%20&#1079;&#1074;&#1110;&#1090;&#1091;%20&#1053;&#1050;&#1045;&#1050;.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MyDOC\&#1047;&#1074;&#1110;&#1090;%20&#1088;&#1110;&#1095;&#1085;&#1080;&#1081;%202025\2025-&#1079;&#1074;&#1110;&#1090;%20&#1075;&#1088;&#1072;&#1092;%201.xlsx" TargetMode="External"/></Relationships>
</file>

<file path=word/charts/_rels/chart6.xml.rels><?xml version="1.0" encoding="UTF-8" standalone="yes"?>
<Relationships xmlns="http://schemas.openxmlformats.org/package/2006/relationships"><Relationship Id="rId3" Type="http://schemas.openxmlformats.org/officeDocument/2006/relationships/image" Target="../media/image4.png"/><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1050;&#1085;&#1080;&#1075;&#1072;1" TargetMode="External"/></Relationships>
</file>

<file path=word/charts/_rels/chart7.xml.rels><?xml version="1.0" encoding="UTF-8" standalone="yes"?>
<Relationships xmlns="http://schemas.openxmlformats.org/package/2006/relationships"><Relationship Id="rId3" Type="http://schemas.openxmlformats.org/officeDocument/2006/relationships/image" Target="../media/image4.png"/><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oleObject" Target="file:///E:\10%20-%20G.Disk%20-%20MY\16%20-%20UCRF\&#1057;&#1087;&#1088;&#1072;&#1074;&#1082;&#1080;%20-%20&#1047;&#1074;&#1110;&#1090;&#1080;%20-%20&#1055;&#1091;&#1073;&#1083;&#1110;&#1082;&#1072;&#1094;&#1110;&#1111;\2024%20-%20&#1059;&#1044;&#1062;&#1056;%20&#1079;&#1074;&#1110;&#1090;\2020-2024%20-%20&#1060;&#1110;&#1082;&#1089;&#1072;%20&#1094;&#1080;&#1092;&#1088;&#1080;%20&#1090;&#1072;%20&#1075;&#1088;&#1072;&#1092;&#1110;&#1082;&#1080;%20.xlsx" TargetMode="External"/><Relationship Id="rId4" Type="http://schemas.openxmlformats.org/officeDocument/2006/relationships/image" Target="../media/image3.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a:solidFill>
                  <a:srgbClr val="002060"/>
                </a:solidFill>
                <a:latin typeface="Roboto" panose="02000000000000000000" pitchFamily="2" charset="0"/>
                <a:ea typeface="Roboto" panose="02000000000000000000" pitchFamily="2" charset="0"/>
              </a:defRPr>
            </a:pPr>
            <a:r>
              <a:rPr lang="uk-UA" sz="1200" b="1" i="0" u="none" strike="noStrike" baseline="0">
                <a:solidFill>
                  <a:srgbClr val="002060"/>
                </a:solidFill>
                <a:effectLst/>
                <a:latin typeface="Roboto" panose="02000000000000000000" pitchFamily="2" charset="0"/>
                <a:ea typeface="Roboto" panose="02000000000000000000" pitchFamily="2" charset="0"/>
              </a:rPr>
              <a:t>Динаміка зміни кількості Розрахунків ЕМС та здійснення присвоєнь радіочастот протягом відповідних років </a:t>
            </a:r>
            <a:r>
              <a:rPr lang="uk-UA" sz="1200" b="1" i="0" u="none" strike="noStrike" baseline="0">
                <a:solidFill>
                  <a:srgbClr val="002060"/>
                </a:solidFill>
                <a:latin typeface="Roboto" panose="02000000000000000000" pitchFamily="2" charset="0"/>
                <a:ea typeface="Roboto" panose="02000000000000000000" pitchFamily="2" charset="0"/>
              </a:rPr>
              <a:t> </a:t>
            </a:r>
            <a:endParaRPr lang="uk-UA" sz="1200" b="1">
              <a:solidFill>
                <a:srgbClr val="002060"/>
              </a:solidFill>
              <a:latin typeface="Roboto" panose="02000000000000000000" pitchFamily="2" charset="0"/>
              <a:ea typeface="Roboto" panose="02000000000000000000" pitchFamily="2" charset="0"/>
            </a:endParaRPr>
          </a:p>
        </c:rich>
      </c:tx>
      <c:layout>
        <c:manualLayout>
          <c:xMode val="edge"/>
          <c:yMode val="edge"/>
          <c:x val="0.10901022993040903"/>
          <c:y val="0"/>
        </c:manualLayout>
      </c:layout>
      <c:overlay val="0"/>
    </c:title>
    <c:autoTitleDeleted val="0"/>
    <c:plotArea>
      <c:layout>
        <c:manualLayout>
          <c:layoutTarget val="inner"/>
          <c:xMode val="edge"/>
          <c:yMode val="edge"/>
          <c:x val="2.2823944392571842E-2"/>
          <c:y val="0.12529592891797617"/>
          <c:w val="0.9543521112148563"/>
          <c:h val="0.65879969549260886"/>
        </c:manualLayout>
      </c:layout>
      <c:barChart>
        <c:barDir val="col"/>
        <c:grouping val="clustered"/>
        <c:varyColors val="0"/>
        <c:ser>
          <c:idx val="0"/>
          <c:order val="0"/>
          <c:tx>
            <c:strRef>
              <c:f>'Рис. 1.'!$A$2</c:f>
              <c:strCache>
                <c:ptCount val="1"/>
                <c:pt idx="0">
                  <c:v>Надано Розрахунків ЕМС</c:v>
                </c:pt>
              </c:strCache>
            </c:strRef>
          </c:tx>
          <c:spPr>
            <a:blipFill>
              <a:blip xmlns:r="http://schemas.openxmlformats.org/officeDocument/2006/relationships" r:embed="rId1"/>
              <a:stretch>
                <a:fillRect/>
              </a:stretch>
            </a:blipFill>
          </c:spPr>
          <c:invertIfNegative val="0"/>
          <c:dLbls>
            <c:spPr>
              <a:solidFill>
                <a:sysClr val="window" lastClr="FFFFFF"/>
              </a:solidFill>
              <a:ln>
                <a:solidFill>
                  <a:sysClr val="windowText" lastClr="000000">
                    <a:lumMod val="65000"/>
                    <a:lumOff val="35000"/>
                  </a:sysClr>
                </a:solidFill>
              </a:ln>
              <a:effectLst/>
            </c:spPr>
            <c:txPr>
              <a:bodyPr vertOverflow="overflow" horzOverflow="overflow">
                <a:spAutoFit/>
              </a:bodyPr>
              <a:lstStyle/>
              <a:p>
                <a:pPr>
                  <a:defRPr sz="1100" b="1">
                    <a:solidFill>
                      <a:schemeClr val="bg2">
                        <a:lumMod val="50000"/>
                      </a:schemeClr>
                    </a:solidFill>
                    <a:latin typeface="Roboto" panose="02000000000000000000" pitchFamily="2" charset="0"/>
                    <a:ea typeface="Roboto" panose="02000000000000000000" pitchFamily="2"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c15:spPr>
                <c15:showLeaderLines val="0"/>
              </c:ext>
            </c:extLst>
          </c:dLbls>
          <c:cat>
            <c:numRef>
              <c:f>'Рис. 1.'!$B$1:$D$1</c:f>
              <c:numCache>
                <c:formatCode>General</c:formatCode>
                <c:ptCount val="3"/>
                <c:pt idx="0">
                  <c:v>2023</c:v>
                </c:pt>
                <c:pt idx="1">
                  <c:v>2024</c:v>
                </c:pt>
                <c:pt idx="2">
                  <c:v>2025</c:v>
                </c:pt>
              </c:numCache>
            </c:numRef>
          </c:cat>
          <c:val>
            <c:numRef>
              <c:f>'Рис. 1.'!$B$2:$D$2</c:f>
              <c:numCache>
                <c:formatCode>General</c:formatCode>
                <c:ptCount val="3"/>
                <c:pt idx="0">
                  <c:v>24112</c:v>
                </c:pt>
                <c:pt idx="1">
                  <c:v>14849</c:v>
                </c:pt>
                <c:pt idx="2">
                  <c:v>28719</c:v>
                </c:pt>
              </c:numCache>
            </c:numRef>
          </c:val>
          <c:extLst>
            <c:ext xmlns:c16="http://schemas.microsoft.com/office/drawing/2014/chart" uri="{C3380CC4-5D6E-409C-BE32-E72D297353CC}">
              <c16:uniqueId val="{00000000-4510-4D71-A18F-C20942A3F12D}"/>
            </c:ext>
          </c:extLst>
        </c:ser>
        <c:ser>
          <c:idx val="1"/>
          <c:order val="1"/>
          <c:tx>
            <c:strRef>
              <c:f>'Рис. 1.'!$A$3</c:f>
              <c:strCache>
                <c:ptCount val="1"/>
                <c:pt idx="0">
                  <c:v>Здійснено присвоєнь радіочастот РО стаціонарного розташування</c:v>
                </c:pt>
              </c:strCache>
            </c:strRef>
          </c:tx>
          <c:spPr>
            <a:blipFill>
              <a:blip xmlns:r="http://schemas.openxmlformats.org/officeDocument/2006/relationships" r:embed="rId2"/>
              <a:stretch>
                <a:fillRect/>
              </a:stretch>
            </a:blipFill>
            <a:ln>
              <a:solidFill>
                <a:schemeClr val="accent5">
                  <a:lumMod val="75000"/>
                </a:schemeClr>
              </a:solidFill>
            </a:ln>
            <a:effectLst/>
            <a:scene3d>
              <a:camera prst="orthographicFront"/>
              <a:lightRig rig="threePt" dir="t">
                <a:rot lat="0" lon="0" rev="0"/>
              </a:lightRig>
            </a:scene3d>
            <a:sp3d/>
          </c:spPr>
          <c:invertIfNegative val="0"/>
          <c:dPt>
            <c:idx val="0"/>
            <c:invertIfNegative val="0"/>
            <c:bubble3D val="0"/>
            <c:spPr>
              <a:blipFill>
                <a:blip xmlns:r="http://schemas.openxmlformats.org/officeDocument/2006/relationships" r:embed="rId2"/>
                <a:stretch>
                  <a:fillRect/>
                </a:stretch>
              </a:blipFill>
              <a:ln>
                <a:noFill/>
              </a:ln>
              <a:effectLst/>
              <a:scene3d>
                <a:camera prst="orthographicFront"/>
                <a:lightRig rig="threePt" dir="t">
                  <a:rot lat="0" lon="0" rev="0"/>
                </a:lightRig>
              </a:scene3d>
              <a:sp3d/>
            </c:spPr>
            <c:extLst>
              <c:ext xmlns:c16="http://schemas.microsoft.com/office/drawing/2014/chart" uri="{C3380CC4-5D6E-409C-BE32-E72D297353CC}">
                <c16:uniqueId val="{00000002-5A29-407F-AA9B-8C6A01029172}"/>
              </c:ext>
            </c:extLst>
          </c:dPt>
          <c:dPt>
            <c:idx val="1"/>
            <c:invertIfNegative val="0"/>
            <c:bubble3D val="0"/>
            <c:spPr>
              <a:blipFill>
                <a:blip xmlns:r="http://schemas.openxmlformats.org/officeDocument/2006/relationships" r:embed="rId2"/>
                <a:stretch>
                  <a:fillRect/>
                </a:stretch>
              </a:blipFill>
              <a:ln>
                <a:noFill/>
              </a:ln>
              <a:effectLst/>
              <a:scene3d>
                <a:camera prst="orthographicFront"/>
                <a:lightRig rig="threePt" dir="t">
                  <a:rot lat="0" lon="0" rev="0"/>
                </a:lightRig>
              </a:scene3d>
              <a:sp3d/>
            </c:spPr>
            <c:extLst>
              <c:ext xmlns:c16="http://schemas.microsoft.com/office/drawing/2014/chart" uri="{C3380CC4-5D6E-409C-BE32-E72D297353CC}">
                <c16:uniqueId val="{00000003-5A29-407F-AA9B-8C6A01029172}"/>
              </c:ext>
            </c:extLst>
          </c:dPt>
          <c:dPt>
            <c:idx val="2"/>
            <c:invertIfNegative val="0"/>
            <c:bubble3D val="0"/>
            <c:spPr>
              <a:blipFill>
                <a:blip xmlns:r="http://schemas.openxmlformats.org/officeDocument/2006/relationships" r:embed="rId2"/>
                <a:stretch>
                  <a:fillRect/>
                </a:stretch>
              </a:blipFill>
              <a:ln cap="rnd">
                <a:noFill/>
              </a:ln>
              <a:effectLst/>
              <a:scene3d>
                <a:camera prst="orthographicFront"/>
                <a:lightRig rig="threePt" dir="t">
                  <a:rot lat="0" lon="0" rev="0"/>
                </a:lightRig>
              </a:scene3d>
              <a:sp3d/>
            </c:spPr>
            <c:extLst>
              <c:ext xmlns:c16="http://schemas.microsoft.com/office/drawing/2014/chart" uri="{C3380CC4-5D6E-409C-BE32-E72D297353CC}">
                <c16:uniqueId val="{00000002-4510-4D71-A18F-C20942A3F12D}"/>
              </c:ext>
            </c:extLst>
          </c:dPt>
          <c:dLbls>
            <c:spPr>
              <a:solidFill>
                <a:sysClr val="window" lastClr="FFFFFF"/>
              </a:solidFill>
              <a:ln>
                <a:solidFill>
                  <a:sysClr val="windowText" lastClr="000000">
                    <a:lumMod val="65000"/>
                    <a:lumOff val="35000"/>
                  </a:sysClr>
                </a:solidFill>
              </a:ln>
              <a:effectLst/>
            </c:spPr>
            <c:txPr>
              <a:bodyPr vertOverflow="clip" horzOverflow="clip">
                <a:spAutoFit/>
              </a:bodyPr>
              <a:lstStyle/>
              <a:p>
                <a:pPr>
                  <a:defRPr sz="1100" b="1">
                    <a:solidFill>
                      <a:schemeClr val="bg2">
                        <a:lumMod val="50000"/>
                      </a:schemeClr>
                    </a:solidFill>
                    <a:latin typeface="Roboto" panose="02000000000000000000" pitchFamily="2" charset="0"/>
                    <a:ea typeface="Roboto" panose="02000000000000000000" pitchFamily="2"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c15:spPr>
                <c15:showLeaderLines val="0"/>
              </c:ext>
            </c:extLst>
          </c:dLbls>
          <c:cat>
            <c:numRef>
              <c:f>'Рис. 1.'!$B$1:$D$1</c:f>
              <c:numCache>
                <c:formatCode>General</c:formatCode>
                <c:ptCount val="3"/>
                <c:pt idx="0">
                  <c:v>2023</c:v>
                </c:pt>
                <c:pt idx="1">
                  <c:v>2024</c:v>
                </c:pt>
                <c:pt idx="2">
                  <c:v>2025</c:v>
                </c:pt>
              </c:numCache>
            </c:numRef>
          </c:cat>
          <c:val>
            <c:numRef>
              <c:f>'Рис. 1.'!$B$3:$D$3</c:f>
              <c:numCache>
                <c:formatCode>General</c:formatCode>
                <c:ptCount val="3"/>
                <c:pt idx="0">
                  <c:v>20280</c:v>
                </c:pt>
                <c:pt idx="1">
                  <c:v>14548</c:v>
                </c:pt>
                <c:pt idx="2">
                  <c:v>30550</c:v>
                </c:pt>
              </c:numCache>
            </c:numRef>
          </c:val>
          <c:extLst>
            <c:ext xmlns:c16="http://schemas.microsoft.com/office/drawing/2014/chart" uri="{C3380CC4-5D6E-409C-BE32-E72D297353CC}">
              <c16:uniqueId val="{00000001-4510-4D71-A18F-C20942A3F12D}"/>
            </c:ext>
          </c:extLst>
        </c:ser>
        <c:dLbls>
          <c:showLegendKey val="0"/>
          <c:showVal val="0"/>
          <c:showCatName val="0"/>
          <c:showSerName val="0"/>
          <c:showPercent val="0"/>
          <c:showBubbleSize val="0"/>
        </c:dLbls>
        <c:gapWidth val="150"/>
        <c:axId val="328547480"/>
        <c:axId val="328545128"/>
      </c:barChart>
      <c:catAx>
        <c:axId val="328547480"/>
        <c:scaling>
          <c:orientation val="minMax"/>
        </c:scaling>
        <c:delete val="0"/>
        <c:axPos val="b"/>
        <c:numFmt formatCode="General" sourceLinked="1"/>
        <c:majorTickMark val="out"/>
        <c:minorTickMark val="none"/>
        <c:tickLblPos val="nextTo"/>
        <c:txPr>
          <a:bodyPr rot="0" vert="horz"/>
          <a:lstStyle/>
          <a:p>
            <a:pPr>
              <a:defRPr sz="1200" b="1" i="0" u="none" strike="noStrike" baseline="0">
                <a:solidFill>
                  <a:schemeClr val="bg2">
                    <a:lumMod val="50000"/>
                  </a:schemeClr>
                </a:solidFill>
                <a:latin typeface="Roboto" panose="02000000000000000000" pitchFamily="2" charset="0"/>
                <a:ea typeface="Roboto" panose="02000000000000000000" pitchFamily="2" charset="0"/>
                <a:cs typeface="Calibri"/>
              </a:defRPr>
            </a:pPr>
            <a:endParaRPr lang="ru-RU"/>
          </a:p>
        </c:txPr>
        <c:crossAx val="328545128"/>
        <c:crosses val="autoZero"/>
        <c:auto val="1"/>
        <c:lblAlgn val="ctr"/>
        <c:lblOffset val="100"/>
        <c:noMultiLvlLbl val="0"/>
      </c:catAx>
      <c:valAx>
        <c:axId val="328545128"/>
        <c:scaling>
          <c:orientation val="minMax"/>
        </c:scaling>
        <c:delete val="1"/>
        <c:axPos val="l"/>
        <c:numFmt formatCode="General" sourceLinked="1"/>
        <c:majorTickMark val="out"/>
        <c:minorTickMark val="none"/>
        <c:tickLblPos val="nextTo"/>
        <c:crossAx val="328547480"/>
        <c:crosses val="autoZero"/>
        <c:crossBetween val="between"/>
      </c:valAx>
    </c:plotArea>
    <c:legend>
      <c:legendPos val="b"/>
      <c:legendEntry>
        <c:idx val="0"/>
        <c:txPr>
          <a:bodyPr/>
          <a:lstStyle/>
          <a:p>
            <a:pPr>
              <a:defRPr sz="1000" b="0" i="0" u="none" strike="noStrike" baseline="0">
                <a:solidFill>
                  <a:srgbClr val="002060"/>
                </a:solidFill>
                <a:latin typeface="Roboto" panose="02000000000000000000" pitchFamily="2" charset="0"/>
                <a:ea typeface="Roboto" panose="02000000000000000000" pitchFamily="2" charset="0"/>
                <a:cs typeface="Times New Roman" panose="02020603050405020304" pitchFamily="18" charset="0"/>
              </a:defRPr>
            </a:pPr>
            <a:endParaRPr lang="ru-RU"/>
          </a:p>
        </c:txPr>
      </c:legendEntry>
      <c:legendEntry>
        <c:idx val="1"/>
        <c:txPr>
          <a:bodyPr/>
          <a:lstStyle/>
          <a:p>
            <a:pPr>
              <a:defRPr sz="1000" b="0" i="0" u="none" strike="noStrike" baseline="0">
                <a:solidFill>
                  <a:srgbClr val="002060"/>
                </a:solidFill>
                <a:latin typeface="Roboto" panose="02000000000000000000" pitchFamily="2" charset="0"/>
                <a:ea typeface="Roboto" panose="02000000000000000000" pitchFamily="2" charset="0"/>
                <a:cs typeface="Times New Roman" panose="02020603050405020304" pitchFamily="18" charset="0"/>
              </a:defRPr>
            </a:pPr>
            <a:endParaRPr lang="ru-RU"/>
          </a:p>
        </c:txPr>
      </c:legendEntry>
      <c:layout>
        <c:manualLayout>
          <c:xMode val="edge"/>
          <c:yMode val="edge"/>
          <c:x val="2.3731612987628884E-2"/>
          <c:y val="0.86785874492961113"/>
          <c:w val="0.9098761252974219"/>
          <c:h val="0.12372813017592252"/>
        </c:manualLayout>
      </c:layout>
      <c:overlay val="0"/>
      <c:txPr>
        <a:bodyPr/>
        <a:lstStyle/>
        <a:p>
          <a:pPr>
            <a:defRPr sz="1000" b="0" i="0" u="none" strike="noStrike" baseline="0">
              <a:solidFill>
                <a:srgbClr val="002060"/>
              </a:solidFill>
              <a:latin typeface="Roboto" panose="02000000000000000000" pitchFamily="2" charset="0"/>
              <a:ea typeface="Roboto" panose="02000000000000000000" pitchFamily="2" charset="0"/>
              <a:cs typeface="Calibri"/>
            </a:defRPr>
          </a:pPr>
          <a:endParaRPr lang="ru-RU"/>
        </a:p>
      </c:txPr>
    </c:legend>
    <c:plotVisOnly val="1"/>
    <c:dispBlanksAs val="gap"/>
    <c:showDLblsOverMax val="0"/>
  </c:chart>
  <c:spPr>
    <a:ln>
      <a:solidFill>
        <a:schemeClr val="tx1"/>
      </a:solidFill>
    </a:ln>
  </c:spPr>
  <c:txPr>
    <a:bodyPr/>
    <a:lstStyle/>
    <a:p>
      <a:pPr>
        <a:defRPr sz="1000" b="0" i="0" u="none" strike="noStrike" baseline="0">
          <a:solidFill>
            <a:srgbClr val="000000"/>
          </a:solidFill>
          <a:latin typeface="Calibri"/>
          <a:ea typeface="Calibri"/>
          <a:cs typeface="Calibri"/>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826312512969495E-2"/>
          <c:y val="5.321802760685182E-2"/>
          <c:w val="0.95434737497406097"/>
          <c:h val="0.75638478833917588"/>
        </c:manualLayout>
      </c:layout>
      <c:barChart>
        <c:barDir val="col"/>
        <c:grouping val="stacked"/>
        <c:varyColors val="0"/>
        <c:ser>
          <c:idx val="0"/>
          <c:order val="0"/>
          <c:tx>
            <c:strRef>
              <c:f>'Визначення параметрів'!$A$2</c:f>
              <c:strCache>
                <c:ptCount val="1"/>
                <c:pt idx="0">
                  <c:v>Кількість визначень параметрів</c:v>
                </c:pt>
              </c:strCache>
            </c:strRef>
          </c:tx>
          <c:spPr>
            <a:blipFill>
              <a:blip xmlns:r="http://schemas.openxmlformats.org/officeDocument/2006/relationships" r:embed="rId3"/>
              <a:stretch>
                <a:fillRect/>
              </a:stretch>
            </a:blipFill>
            <a:ln>
              <a:noFill/>
            </a:ln>
            <a:effectLst/>
          </c:spPr>
          <c:invertIfNegative val="0"/>
          <c:dLbls>
            <c:dLbl>
              <c:idx val="0"/>
              <c:layout>
                <c:manualLayout>
                  <c:x val="0"/>
                  <c:y val="-0.3495196960577601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73-4D27-A44F-6991B76867BB}"/>
                </c:ext>
              </c:extLst>
            </c:dLbl>
            <c:dLbl>
              <c:idx val="1"/>
              <c:layout>
                <c:manualLayout>
                  <c:x val="-5.3110609193830861E-17"/>
                  <c:y val="-0.4006213100253747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C73-4D27-A44F-6991B76867BB}"/>
                </c:ext>
              </c:extLst>
            </c:dLbl>
            <c:dLbl>
              <c:idx val="2"/>
              <c:layout>
                <c:manualLayout>
                  <c:x val="0"/>
                  <c:y val="-0.4203273516297411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C73-4D27-A44F-6991B76867BB}"/>
                </c:ext>
              </c:extLst>
            </c:dLbl>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100" b="1" i="0" u="none" strike="noStrike" kern="1200" baseline="0">
                    <a:solidFill>
                      <a:schemeClr val="bg2">
                        <a:lumMod val="50000"/>
                      </a:schemeClr>
                    </a:solidFill>
                    <a:latin typeface="Roboto" panose="02000000000000000000" pitchFamily="2" charset="0"/>
                    <a:ea typeface="Roboto" panose="02000000000000000000" pitchFamily="2" charset="0"/>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noFill/>
                      <a:round/>
                    </a:ln>
                    <a:effectLst/>
                  </c:spPr>
                </c15:leaderLines>
              </c:ext>
            </c:extLst>
          </c:dLbls>
          <c:cat>
            <c:numRef>
              <c:f>'Визначення параметрів'!$B$1:$D$1</c:f>
              <c:numCache>
                <c:formatCode>General</c:formatCode>
                <c:ptCount val="3"/>
                <c:pt idx="0">
                  <c:v>2023</c:v>
                </c:pt>
                <c:pt idx="1">
                  <c:v>2024</c:v>
                </c:pt>
                <c:pt idx="2">
                  <c:v>2025</c:v>
                </c:pt>
              </c:numCache>
            </c:numRef>
          </c:cat>
          <c:val>
            <c:numRef>
              <c:f>'Визначення параметрів'!$B$2:$D$2</c:f>
              <c:numCache>
                <c:formatCode>#,##0</c:formatCode>
                <c:ptCount val="3"/>
                <c:pt idx="0">
                  <c:v>2986077</c:v>
                </c:pt>
                <c:pt idx="1">
                  <c:v>3473464</c:v>
                </c:pt>
                <c:pt idx="2">
                  <c:v>3659622</c:v>
                </c:pt>
              </c:numCache>
            </c:numRef>
          </c:val>
          <c:extLst>
            <c:ext xmlns:c16="http://schemas.microsoft.com/office/drawing/2014/chart" uri="{C3380CC4-5D6E-409C-BE32-E72D297353CC}">
              <c16:uniqueId val="{00000003-9C73-4D27-A44F-6991B76867BB}"/>
            </c:ext>
          </c:extLst>
        </c:ser>
        <c:dLbls>
          <c:dLblPos val="ctr"/>
          <c:showLegendKey val="0"/>
          <c:showVal val="1"/>
          <c:showCatName val="0"/>
          <c:showSerName val="0"/>
          <c:showPercent val="0"/>
          <c:showBubbleSize val="0"/>
        </c:dLbls>
        <c:gapWidth val="200"/>
        <c:overlap val="100"/>
        <c:axId val="747643423"/>
        <c:axId val="747657343"/>
      </c:barChart>
      <c:catAx>
        <c:axId val="747643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bg2">
                    <a:lumMod val="50000"/>
                  </a:schemeClr>
                </a:solidFill>
                <a:latin typeface="Roboto Black" panose="02000000000000000000" pitchFamily="2" charset="0"/>
                <a:ea typeface="Roboto Black" panose="02000000000000000000" pitchFamily="2" charset="0"/>
                <a:cs typeface="+mn-cs"/>
              </a:defRPr>
            </a:pPr>
            <a:endParaRPr lang="ru-RU"/>
          </a:p>
        </c:txPr>
        <c:crossAx val="747657343"/>
        <c:crosses val="autoZero"/>
        <c:auto val="1"/>
        <c:lblAlgn val="ctr"/>
        <c:lblOffset val="100"/>
        <c:noMultiLvlLbl val="0"/>
      </c:catAx>
      <c:valAx>
        <c:axId val="747657343"/>
        <c:scaling>
          <c:orientation val="minMax"/>
          <c:max val="4000000"/>
          <c:min val="0"/>
        </c:scaling>
        <c:delete val="1"/>
        <c:axPos val="l"/>
        <c:numFmt formatCode="#,##0" sourceLinked="1"/>
        <c:majorTickMark val="out"/>
        <c:minorTickMark val="none"/>
        <c:tickLblPos val="nextTo"/>
        <c:crossAx val="747643423"/>
        <c:crosses val="autoZero"/>
        <c:crossBetween val="between"/>
      </c:valAx>
      <c:spPr>
        <a:noFill/>
        <a:ln>
          <a:noFill/>
        </a:ln>
        <a:effectLst/>
      </c:spPr>
    </c:plotArea>
    <c:legend>
      <c:legendPos val="b"/>
      <c:layout>
        <c:manualLayout>
          <c:xMode val="edge"/>
          <c:yMode val="edge"/>
          <c:x val="0.27753266678975769"/>
          <c:y val="0.89999017875966902"/>
          <c:w val="0.44908490505920629"/>
          <c:h val="6.3422427260620362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002060"/>
              </a:solidFill>
              <a:latin typeface="Roboto" panose="02000000000000000000" pitchFamily="2" charset="0"/>
              <a:ea typeface="Roboto" panose="02000000000000000000" pitchFamily="2" charset="0"/>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5933366819636113E-2"/>
          <c:y val="2.5129570071346717E-2"/>
          <c:w val="0.96813326636072783"/>
          <c:h val="0.81415499118948176"/>
        </c:manualLayout>
      </c:layout>
      <c:barChart>
        <c:barDir val="col"/>
        <c:grouping val="clustered"/>
        <c:varyColors val="0"/>
        <c:ser>
          <c:idx val="0"/>
          <c:order val="0"/>
          <c:tx>
            <c:strRef>
              <c:f>Порушення!$A$3</c:f>
              <c:strCache>
                <c:ptCount val="1"/>
                <c:pt idx="0">
                  <c:v>Мобільний зв'язок</c:v>
                </c:pt>
              </c:strCache>
            </c:strRef>
          </c:tx>
          <c:spPr>
            <a:blipFill>
              <a:blip xmlns:r="http://schemas.openxmlformats.org/officeDocument/2006/relationships" r:embed="rId3"/>
              <a:stretch>
                <a:fillRect/>
              </a:stretch>
            </a:blipFill>
            <a:ln>
              <a:noFill/>
            </a:ln>
            <a:effectLst/>
          </c:spPr>
          <c:invertIfNegative val="0"/>
          <c:dLbls>
            <c:spPr>
              <a:solidFill>
                <a:schemeClr val="lt1"/>
              </a:solidFill>
              <a:ln>
                <a:solidFill>
                  <a:schemeClr val="dk1">
                    <a:lumMod val="25000"/>
                    <a:lumOff val="75000"/>
                  </a:schemeClr>
                </a:solidFill>
              </a:ln>
              <a:effectLst/>
            </c:spPr>
            <c:txPr>
              <a:bodyPr rot="0" spcFirstLastPara="1" vertOverflow="clip" horzOverflow="clip" vert="horz" wrap="none" lIns="18000" tIns="0" rIns="18000" bIns="0" anchor="ctr" anchorCtr="1">
                <a:spAutoFit/>
              </a:bodyPr>
              <a:lstStyle/>
              <a:p>
                <a:pPr>
                  <a:defRPr sz="1100" b="1" i="0" u="none" strike="noStrike" kern="1200" baseline="0">
                    <a:solidFill>
                      <a:schemeClr val="bg2">
                        <a:lumMod val="50000"/>
                      </a:schemeClr>
                    </a:solidFill>
                    <a:latin typeface="Roboto" panose="02000000000000000000" pitchFamily="2" charset="0"/>
                    <a:ea typeface="Roboto" panose="02000000000000000000" pitchFamily="2" charset="0"/>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0"/>
              </c:ext>
            </c:extLst>
          </c:dLbls>
          <c:cat>
            <c:strRef>
              <c:f>Порушення!$B$2:$D$2</c:f>
              <c:strCache>
                <c:ptCount val="3"/>
                <c:pt idx="0">
                  <c:v>2023 (всього - 3527)</c:v>
                </c:pt>
                <c:pt idx="1">
                  <c:v>2024 (всього - 2187)</c:v>
                </c:pt>
                <c:pt idx="2">
                  <c:v>2025 (всього - 2786)</c:v>
                </c:pt>
              </c:strCache>
            </c:strRef>
          </c:cat>
          <c:val>
            <c:numRef>
              <c:f>Порушення!$B$3:$D$3</c:f>
              <c:numCache>
                <c:formatCode>General</c:formatCode>
                <c:ptCount val="3"/>
                <c:pt idx="0">
                  <c:v>2336</c:v>
                </c:pt>
                <c:pt idx="1">
                  <c:v>1340</c:v>
                </c:pt>
                <c:pt idx="2">
                  <c:v>1788</c:v>
                </c:pt>
              </c:numCache>
            </c:numRef>
          </c:val>
          <c:extLst>
            <c:ext xmlns:c16="http://schemas.microsoft.com/office/drawing/2014/chart" uri="{C3380CC4-5D6E-409C-BE32-E72D297353CC}">
              <c16:uniqueId val="{00000000-66BD-4A8E-8215-4B0F75C0A15E}"/>
            </c:ext>
          </c:extLst>
        </c:ser>
        <c:ser>
          <c:idx val="1"/>
          <c:order val="1"/>
          <c:tx>
            <c:strRef>
              <c:f>Порушення!$A$4</c:f>
              <c:strCache>
                <c:ptCount val="1"/>
                <c:pt idx="0">
                  <c:v>Радіорелейний зв’язок</c:v>
                </c:pt>
              </c:strCache>
            </c:strRef>
          </c:tx>
          <c:spPr>
            <a:blipFill>
              <a:blip xmlns:r="http://schemas.openxmlformats.org/officeDocument/2006/relationships" r:embed="rId4"/>
              <a:stretch>
                <a:fillRect/>
              </a:stretch>
            </a:blipFill>
            <a:ln>
              <a:noFill/>
            </a:ln>
            <a:effectLst/>
          </c:spPr>
          <c:invertIfNegative val="0"/>
          <c:dLbls>
            <c:spPr>
              <a:solidFill>
                <a:schemeClr val="lt1"/>
              </a:solidFill>
              <a:ln>
                <a:solidFill>
                  <a:schemeClr val="dk1">
                    <a:lumMod val="25000"/>
                    <a:lumOff val="75000"/>
                  </a:schemeClr>
                </a:solidFill>
              </a:ln>
              <a:effectLst/>
            </c:spPr>
            <c:txPr>
              <a:bodyPr rot="0" spcFirstLastPara="1" vertOverflow="clip" horzOverflow="clip" vert="horz" wrap="none" lIns="28800" tIns="0" rIns="28800" bIns="0" anchor="ctr" anchorCtr="0">
                <a:spAutoFit/>
              </a:bodyPr>
              <a:lstStyle/>
              <a:p>
                <a:pPr algn="ctr">
                  <a:defRPr lang="en-US" sz="1100" b="1" i="0" u="none" strike="noStrike" kern="1200" baseline="0">
                    <a:solidFill>
                      <a:schemeClr val="bg2">
                        <a:lumMod val="50000"/>
                      </a:schemeClr>
                    </a:solidFill>
                    <a:latin typeface="Roboto" panose="02000000000000000000" pitchFamily="2" charset="0"/>
                    <a:ea typeface="Roboto" panose="02000000000000000000" pitchFamily="2" charset="0"/>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Порушення!$B$2:$D$2</c:f>
              <c:strCache>
                <c:ptCount val="3"/>
                <c:pt idx="0">
                  <c:v>2023 (всього - 3527)</c:v>
                </c:pt>
                <c:pt idx="1">
                  <c:v>2024 (всього - 2187)</c:v>
                </c:pt>
                <c:pt idx="2">
                  <c:v>2025 (всього - 2786)</c:v>
                </c:pt>
              </c:strCache>
            </c:strRef>
          </c:cat>
          <c:val>
            <c:numRef>
              <c:f>Порушення!$B$4:$D$4</c:f>
              <c:numCache>
                <c:formatCode>General</c:formatCode>
                <c:ptCount val="3"/>
                <c:pt idx="0">
                  <c:v>808</c:v>
                </c:pt>
                <c:pt idx="1">
                  <c:v>625</c:v>
                </c:pt>
                <c:pt idx="2">
                  <c:v>651</c:v>
                </c:pt>
              </c:numCache>
            </c:numRef>
          </c:val>
          <c:extLst>
            <c:ext xmlns:c16="http://schemas.microsoft.com/office/drawing/2014/chart" uri="{C3380CC4-5D6E-409C-BE32-E72D297353CC}">
              <c16:uniqueId val="{00000001-66BD-4A8E-8215-4B0F75C0A15E}"/>
            </c:ext>
          </c:extLst>
        </c:ser>
        <c:ser>
          <c:idx val="2"/>
          <c:order val="2"/>
          <c:tx>
            <c:strRef>
              <c:f>Порушення!$A$5</c:f>
              <c:strCache>
                <c:ptCount val="1"/>
                <c:pt idx="0">
                  <c:v>Широкосмуговий радіодоступ</c:v>
                </c:pt>
              </c:strCache>
            </c:strRef>
          </c:tx>
          <c:spPr>
            <a:blipFill>
              <a:blip xmlns:r="http://schemas.openxmlformats.org/officeDocument/2006/relationships" r:embed="rId5"/>
              <a:stretch>
                <a:fillRect/>
              </a:stretch>
            </a:blipFill>
            <a:ln>
              <a:noFill/>
            </a:ln>
            <a:effectLst/>
          </c:spPr>
          <c:invertIfNegative val="0"/>
          <c:dLbls>
            <c:spPr>
              <a:solidFill>
                <a:schemeClr val="lt1"/>
              </a:solidFill>
              <a:ln>
                <a:solidFill>
                  <a:schemeClr val="dk1">
                    <a:lumMod val="25000"/>
                    <a:lumOff val="75000"/>
                  </a:schemeClr>
                </a:solidFill>
              </a:ln>
              <a:effectLst/>
            </c:spPr>
            <c:txPr>
              <a:bodyPr rot="0" spcFirstLastPara="1" vertOverflow="clip" horzOverflow="clip" vert="horz" wrap="none" lIns="28800" tIns="0" rIns="28800" bIns="0" anchor="ctr" anchorCtr="0">
                <a:spAutoFit/>
              </a:bodyPr>
              <a:lstStyle/>
              <a:p>
                <a:pPr algn="ctr">
                  <a:defRPr lang="en-US" sz="1100" b="1" i="0" u="none" strike="noStrike" kern="1200" baseline="0">
                    <a:solidFill>
                      <a:schemeClr val="bg2">
                        <a:lumMod val="50000"/>
                      </a:schemeClr>
                    </a:solidFill>
                    <a:latin typeface="Roboto" panose="02000000000000000000" pitchFamily="2" charset="0"/>
                    <a:ea typeface="Roboto" panose="02000000000000000000" pitchFamily="2" charset="0"/>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0"/>
              </c:ext>
            </c:extLst>
          </c:dLbls>
          <c:cat>
            <c:strRef>
              <c:f>Порушення!$B$2:$D$2</c:f>
              <c:strCache>
                <c:ptCount val="3"/>
                <c:pt idx="0">
                  <c:v>2023 (всього - 3527)</c:v>
                </c:pt>
                <c:pt idx="1">
                  <c:v>2024 (всього - 2187)</c:v>
                </c:pt>
                <c:pt idx="2">
                  <c:v>2025 (всього - 2786)</c:v>
                </c:pt>
              </c:strCache>
            </c:strRef>
          </c:cat>
          <c:val>
            <c:numRef>
              <c:f>Порушення!$B$5:$D$5</c:f>
              <c:numCache>
                <c:formatCode>General</c:formatCode>
                <c:ptCount val="3"/>
                <c:pt idx="0">
                  <c:v>313</c:v>
                </c:pt>
                <c:pt idx="1">
                  <c:v>183</c:v>
                </c:pt>
                <c:pt idx="2">
                  <c:v>302</c:v>
                </c:pt>
              </c:numCache>
            </c:numRef>
          </c:val>
          <c:extLst>
            <c:ext xmlns:c16="http://schemas.microsoft.com/office/drawing/2014/chart" uri="{C3380CC4-5D6E-409C-BE32-E72D297353CC}">
              <c16:uniqueId val="{00000002-66BD-4A8E-8215-4B0F75C0A15E}"/>
            </c:ext>
          </c:extLst>
        </c:ser>
        <c:ser>
          <c:idx val="3"/>
          <c:order val="3"/>
          <c:tx>
            <c:strRef>
              <c:f>Порушення!$A$6</c:f>
              <c:strCache>
                <c:ptCount val="1"/>
                <c:pt idx="0">
                  <c:v>Інше</c:v>
                </c:pt>
              </c:strCache>
            </c:strRef>
          </c:tx>
          <c:spPr>
            <a:blipFill>
              <a:blip xmlns:r="http://schemas.openxmlformats.org/officeDocument/2006/relationships" r:embed="rId6"/>
              <a:stretch>
                <a:fillRect/>
              </a:stretch>
            </a:blipFill>
            <a:ln>
              <a:noFill/>
            </a:ln>
            <a:effectLst/>
          </c:spPr>
          <c:invertIfNegative val="0"/>
          <c:dLbls>
            <c:spPr>
              <a:solidFill>
                <a:schemeClr val="lt1"/>
              </a:solidFill>
              <a:ln>
                <a:solidFill>
                  <a:schemeClr val="dk1">
                    <a:lumMod val="25000"/>
                    <a:lumOff val="75000"/>
                  </a:schemeClr>
                </a:solidFill>
              </a:ln>
              <a:effectLst/>
            </c:spPr>
            <c:txPr>
              <a:bodyPr rot="0" spcFirstLastPara="1" vertOverflow="clip" horzOverflow="clip" vert="horz" wrap="none" lIns="64800" tIns="0" rIns="64800" bIns="0" anchor="ctr" anchorCtr="0">
                <a:spAutoFit/>
              </a:bodyPr>
              <a:lstStyle/>
              <a:p>
                <a:pPr algn="ctr">
                  <a:defRPr lang="en-US" sz="1100" b="1" i="0" u="none" strike="noStrike" kern="1200" baseline="0">
                    <a:solidFill>
                      <a:schemeClr val="bg2">
                        <a:lumMod val="50000"/>
                      </a:schemeClr>
                    </a:solidFill>
                    <a:latin typeface="Roboto" panose="02000000000000000000" pitchFamily="2" charset="0"/>
                    <a:ea typeface="Roboto" panose="02000000000000000000" pitchFamily="2" charset="0"/>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Порушення!$B$2:$D$2</c:f>
              <c:strCache>
                <c:ptCount val="3"/>
                <c:pt idx="0">
                  <c:v>2023 (всього - 3527)</c:v>
                </c:pt>
                <c:pt idx="1">
                  <c:v>2024 (всього - 2187)</c:v>
                </c:pt>
                <c:pt idx="2">
                  <c:v>2025 (всього - 2786)</c:v>
                </c:pt>
              </c:strCache>
            </c:strRef>
          </c:cat>
          <c:val>
            <c:numRef>
              <c:f>Порушення!$B$6:$D$6</c:f>
              <c:numCache>
                <c:formatCode>General</c:formatCode>
                <c:ptCount val="3"/>
                <c:pt idx="0">
                  <c:v>70</c:v>
                </c:pt>
                <c:pt idx="1">
                  <c:v>39</c:v>
                </c:pt>
                <c:pt idx="2">
                  <c:v>45</c:v>
                </c:pt>
              </c:numCache>
            </c:numRef>
          </c:val>
          <c:extLst>
            <c:ext xmlns:c16="http://schemas.microsoft.com/office/drawing/2014/chart" uri="{C3380CC4-5D6E-409C-BE32-E72D297353CC}">
              <c16:uniqueId val="{00000003-66BD-4A8E-8215-4B0F75C0A15E}"/>
            </c:ext>
          </c:extLst>
        </c:ser>
        <c:dLbls>
          <c:dLblPos val="outEnd"/>
          <c:showLegendKey val="0"/>
          <c:showVal val="1"/>
          <c:showCatName val="0"/>
          <c:showSerName val="0"/>
          <c:showPercent val="0"/>
          <c:showBubbleSize val="0"/>
        </c:dLbls>
        <c:gapWidth val="200"/>
        <c:axId val="747643423"/>
        <c:axId val="747657343"/>
      </c:barChart>
      <c:catAx>
        <c:axId val="747643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bg2">
                    <a:lumMod val="50000"/>
                  </a:schemeClr>
                </a:solidFill>
                <a:latin typeface="Roboto" panose="02000000000000000000" pitchFamily="2" charset="0"/>
                <a:ea typeface="Roboto" panose="02000000000000000000" pitchFamily="2" charset="0"/>
                <a:cs typeface="+mn-cs"/>
              </a:defRPr>
            </a:pPr>
            <a:endParaRPr lang="ru-RU"/>
          </a:p>
        </c:txPr>
        <c:crossAx val="747657343"/>
        <c:crosses val="autoZero"/>
        <c:auto val="1"/>
        <c:lblAlgn val="ctr"/>
        <c:lblOffset val="100"/>
        <c:noMultiLvlLbl val="0"/>
      </c:catAx>
      <c:valAx>
        <c:axId val="747657343"/>
        <c:scaling>
          <c:orientation val="minMax"/>
        </c:scaling>
        <c:delete val="1"/>
        <c:axPos val="l"/>
        <c:numFmt formatCode="General" sourceLinked="1"/>
        <c:majorTickMark val="out"/>
        <c:minorTickMark val="none"/>
        <c:tickLblPos val="nextTo"/>
        <c:crossAx val="747643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rgbClr val="002060"/>
              </a:solidFill>
              <a:latin typeface="Roboto" panose="02000000000000000000" pitchFamily="2" charset="0"/>
              <a:ea typeface="Roboto" panose="02000000000000000000" pitchFamily="2" charset="0"/>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ru-RU"/>
    </a:p>
  </c:txPr>
  <c:externalData r:id="rId7">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'Заяви ДРЗ'!$B$1:$B$2</c:f>
              <c:strCache>
                <c:ptCount val="2"/>
                <c:pt idx="0">
                  <c:v>Кількість опрацьованих заяв</c:v>
                </c:pt>
              </c:strCache>
            </c:strRef>
          </c:tx>
          <c:spPr>
            <a:blipFill>
              <a:blip xmlns:r="http://schemas.openxmlformats.org/officeDocument/2006/relationships" r:embed="rId3"/>
              <a:stretch>
                <a:fillRect/>
              </a:stretch>
            </a:blipFill>
            <a:ln>
              <a:noFill/>
            </a:ln>
            <a:effectLst/>
          </c:spPr>
          <c:invertIfNegative val="0"/>
          <c:dLbls>
            <c:dLbl>
              <c:idx val="0"/>
              <c:layout>
                <c:manualLayout>
                  <c:x val="-2.655530459691543E-17"/>
                  <c:y val="-0.22795262225725202"/>
                </c:manualLayout>
              </c:layout>
              <c:spPr>
                <a:solidFill>
                  <a:schemeClr val="lt1"/>
                </a:solidFill>
                <a:ln>
                  <a:solidFill>
                    <a:schemeClr val="dk1">
                      <a:lumMod val="25000"/>
                      <a:lumOff val="75000"/>
                    </a:schemeClr>
                  </a:solidFill>
                </a:ln>
                <a:effectLst/>
              </c:spPr>
              <c:txPr>
                <a:bodyPr rot="0" spcFirstLastPara="1" vertOverflow="overflow" horzOverflow="overflow" vert="horz" wrap="none" lIns="36576" tIns="0" rIns="36576" bIns="0" anchor="ctr" anchorCtr="1">
                  <a:spAutoFit/>
                </a:bodyPr>
                <a:lstStyle/>
                <a:p>
                  <a:pPr>
                    <a:defRPr sz="1200" b="1" i="0" u="none" strike="noStrike" kern="1200" baseline="0">
                      <a:solidFill>
                        <a:schemeClr val="bg2">
                          <a:lumMod val="50000"/>
                        </a:schemeClr>
                      </a:solidFill>
                      <a:latin typeface="Roboto" panose="02000000000000000000" pitchFamily="2" charset="0"/>
                      <a:ea typeface="Roboto" panose="02000000000000000000" pitchFamily="2" charset="0"/>
                      <a:cs typeface="+mn-cs"/>
                    </a:defRPr>
                  </a:pPr>
                  <a:endParaRPr lang="ru-RU"/>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ext>
                <c:ext xmlns:c16="http://schemas.microsoft.com/office/drawing/2014/chart" uri="{C3380CC4-5D6E-409C-BE32-E72D297353CC}">
                  <c16:uniqueId val="{00000000-508D-47D7-8345-034BE5CC8F9B}"/>
                </c:ext>
              </c:extLst>
            </c:dLbl>
            <c:dLbl>
              <c:idx val="1"/>
              <c:layout>
                <c:manualLayout>
                  <c:x val="-1.448487892694192E-3"/>
                  <c:y val="-0.17746976405354564"/>
                </c:manualLayout>
              </c:layout>
              <c:spPr>
                <a:solidFill>
                  <a:schemeClr val="lt1"/>
                </a:solidFill>
                <a:ln>
                  <a:solidFill>
                    <a:schemeClr val="dk1">
                      <a:lumMod val="25000"/>
                      <a:lumOff val="75000"/>
                    </a:schemeClr>
                  </a:solidFill>
                </a:ln>
                <a:effectLst/>
              </c:spPr>
              <c:txPr>
                <a:bodyPr rot="0" spcFirstLastPara="1" vertOverflow="overflow" horzOverflow="overflow" vert="horz" wrap="none" lIns="36576" tIns="0" rIns="36576" bIns="0" anchor="ctr" anchorCtr="1">
                  <a:spAutoFit/>
                </a:bodyPr>
                <a:lstStyle/>
                <a:p>
                  <a:pPr>
                    <a:defRPr sz="1200" b="1" i="0" u="none" strike="noStrike" kern="1200" baseline="0">
                      <a:solidFill>
                        <a:schemeClr val="bg2">
                          <a:lumMod val="50000"/>
                        </a:schemeClr>
                      </a:solidFill>
                      <a:latin typeface="Roboto" panose="02000000000000000000" pitchFamily="2" charset="0"/>
                      <a:ea typeface="Roboto" panose="02000000000000000000" pitchFamily="2" charset="0"/>
                      <a:cs typeface="+mn-cs"/>
                    </a:defRPr>
                  </a:pPr>
                  <a:endParaRPr lang="ru-RU"/>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ext>
                <c:ext xmlns:c16="http://schemas.microsoft.com/office/drawing/2014/chart" uri="{C3380CC4-5D6E-409C-BE32-E72D297353CC}">
                  <c16:uniqueId val="{00000001-508D-47D7-8345-034BE5CC8F9B}"/>
                </c:ext>
              </c:extLst>
            </c:dLbl>
            <c:dLbl>
              <c:idx val="2"/>
              <c:layout>
                <c:manualLayout>
                  <c:x val="0"/>
                  <c:y val="-0.40178687393457263"/>
                </c:manualLayout>
              </c:layout>
              <c:spPr>
                <a:solidFill>
                  <a:schemeClr val="lt1"/>
                </a:solidFill>
                <a:ln>
                  <a:solidFill>
                    <a:schemeClr val="dk1">
                      <a:lumMod val="25000"/>
                      <a:lumOff val="75000"/>
                    </a:schemeClr>
                  </a:solidFill>
                </a:ln>
                <a:effectLst/>
              </c:spPr>
              <c:txPr>
                <a:bodyPr rot="0" spcFirstLastPara="1" vertOverflow="overflow" horzOverflow="overflow" vert="horz" wrap="none" lIns="36576" tIns="0" rIns="36576" bIns="0" anchor="ctr" anchorCtr="1">
                  <a:spAutoFit/>
                </a:bodyPr>
                <a:lstStyle/>
                <a:p>
                  <a:pPr>
                    <a:defRPr sz="1200" b="1" i="0" u="none" strike="noStrike" kern="1200" baseline="0">
                      <a:solidFill>
                        <a:schemeClr val="bg2">
                          <a:lumMod val="50000"/>
                        </a:schemeClr>
                      </a:solidFill>
                      <a:latin typeface="Roboto" panose="02000000000000000000" pitchFamily="2" charset="0"/>
                      <a:ea typeface="Roboto" panose="02000000000000000000" pitchFamily="2" charset="0"/>
                      <a:cs typeface="+mn-cs"/>
                    </a:defRPr>
                  </a:pPr>
                  <a:endParaRPr lang="ru-RU"/>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ext>
                <c:ext xmlns:c16="http://schemas.microsoft.com/office/drawing/2014/chart" uri="{C3380CC4-5D6E-409C-BE32-E72D297353CC}">
                  <c16:uniqueId val="{00000002-508D-47D7-8345-034BE5CC8F9B}"/>
                </c:ext>
              </c:extLst>
            </c:dLbl>
            <c:spPr>
              <a:solidFill>
                <a:schemeClr val="lt1"/>
              </a:solidFill>
              <a:ln>
                <a:solidFill>
                  <a:schemeClr val="dk1">
                    <a:lumMod val="25000"/>
                    <a:lumOff val="75000"/>
                  </a:schemeClr>
                </a:solidFill>
              </a:ln>
              <a:effectLst/>
            </c:spPr>
            <c:txPr>
              <a:bodyPr rot="0" spcFirstLastPara="1" vertOverflow="overflow" horzOverflow="overflow" vert="horz" wrap="none" lIns="36576" tIns="18288" rIns="36576" bIns="18288" anchor="ctr" anchorCtr="1">
                <a:spAutoFit/>
              </a:bodyPr>
              <a:lstStyle/>
              <a:p>
                <a:pPr>
                  <a:defRPr sz="1200" b="1" i="0" u="none" strike="noStrike" kern="1200" baseline="0">
                    <a:solidFill>
                      <a:schemeClr val="bg2">
                        <a:lumMod val="50000"/>
                      </a:schemeClr>
                    </a:solidFill>
                    <a:latin typeface="Roboto" panose="02000000000000000000" pitchFamily="2" charset="0"/>
                    <a:ea typeface="Roboto" panose="02000000000000000000" pitchFamily="2" charset="0"/>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noFill/>
                      <a:round/>
                    </a:ln>
                    <a:effectLst/>
                  </c:spPr>
                </c15:leaderLines>
              </c:ext>
            </c:extLst>
          </c:dLbls>
          <c:cat>
            <c:numRef>
              <c:f>'Заяви ДРЗ'!$A$3:$A$5</c:f>
              <c:numCache>
                <c:formatCode>General</c:formatCode>
                <c:ptCount val="3"/>
                <c:pt idx="0">
                  <c:v>2023</c:v>
                </c:pt>
                <c:pt idx="1">
                  <c:v>2024</c:v>
                </c:pt>
                <c:pt idx="2">
                  <c:v>2025</c:v>
                </c:pt>
              </c:numCache>
            </c:numRef>
          </c:cat>
          <c:val>
            <c:numRef>
              <c:f>'Заяви ДРЗ'!$B$3:$B$5</c:f>
              <c:numCache>
                <c:formatCode>General</c:formatCode>
                <c:ptCount val="3"/>
                <c:pt idx="0">
                  <c:v>325</c:v>
                </c:pt>
                <c:pt idx="1">
                  <c:v>245</c:v>
                </c:pt>
                <c:pt idx="2">
                  <c:v>635</c:v>
                </c:pt>
              </c:numCache>
            </c:numRef>
          </c:val>
          <c:extLst>
            <c:ext xmlns:c16="http://schemas.microsoft.com/office/drawing/2014/chart" uri="{C3380CC4-5D6E-409C-BE32-E72D297353CC}">
              <c16:uniqueId val="{00000003-508D-47D7-8345-034BE5CC8F9B}"/>
            </c:ext>
          </c:extLst>
        </c:ser>
        <c:dLbls>
          <c:dLblPos val="ctr"/>
          <c:showLegendKey val="0"/>
          <c:showVal val="1"/>
          <c:showCatName val="0"/>
          <c:showSerName val="0"/>
          <c:showPercent val="0"/>
          <c:showBubbleSize val="0"/>
        </c:dLbls>
        <c:gapWidth val="200"/>
        <c:overlap val="100"/>
        <c:axId val="747643423"/>
        <c:axId val="747657343"/>
      </c:barChart>
      <c:catAx>
        <c:axId val="747643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bg2">
                    <a:lumMod val="50000"/>
                  </a:schemeClr>
                </a:solidFill>
                <a:latin typeface="Roboto" panose="02000000000000000000" pitchFamily="2" charset="0"/>
                <a:ea typeface="Roboto" panose="02000000000000000000" pitchFamily="2" charset="0"/>
                <a:cs typeface="+mn-cs"/>
              </a:defRPr>
            </a:pPr>
            <a:endParaRPr lang="ru-RU"/>
          </a:p>
        </c:txPr>
        <c:crossAx val="747657343"/>
        <c:crosses val="autoZero"/>
        <c:auto val="1"/>
        <c:lblAlgn val="ctr"/>
        <c:lblOffset val="100"/>
        <c:noMultiLvlLbl val="0"/>
      </c:catAx>
      <c:valAx>
        <c:axId val="747657343"/>
        <c:scaling>
          <c:orientation val="minMax"/>
          <c:max val="700"/>
          <c:min val="0"/>
        </c:scaling>
        <c:delete val="1"/>
        <c:axPos val="l"/>
        <c:numFmt formatCode="General" sourceLinked="1"/>
        <c:majorTickMark val="out"/>
        <c:minorTickMark val="none"/>
        <c:tickLblPos val="nextTo"/>
        <c:crossAx val="747643423"/>
        <c:crosses val="autoZero"/>
        <c:crossBetween val="between"/>
      </c:valAx>
      <c:spPr>
        <a:noFill/>
        <a:ln>
          <a:noFill/>
        </a:ln>
        <a:effectLst/>
      </c:spPr>
    </c:plotArea>
    <c:legend>
      <c:legendPos val="b"/>
      <c:layout>
        <c:manualLayout>
          <c:xMode val="edge"/>
          <c:yMode val="edge"/>
          <c:x val="0.301060271595538"/>
          <c:y val="0.91984536082474222"/>
          <c:w val="0.36882762294264992"/>
          <c:h val="5.7603092783505151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002060"/>
              </a:solidFill>
              <a:latin typeface="Roboto" panose="02000000000000000000" pitchFamily="2" charset="0"/>
              <a:ea typeface="Roboto" panose="02000000000000000000" pitchFamily="2" charset="0"/>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lumMod val="65000"/>
                    <a:lumOff val="35000"/>
                  </a:sysClr>
                </a:solidFill>
                <a:latin typeface="Roboto" panose="02000000000000000000" pitchFamily="2" charset="0"/>
                <a:ea typeface="Roboto" panose="02000000000000000000" pitchFamily="2" charset="0"/>
                <a:cs typeface="+mn-cs"/>
              </a:defRPr>
            </a:pPr>
            <a:r>
              <a:rPr lang="uk-UA" sz="1200" b="0" i="1" u="none" strike="noStrike" kern="1200" spc="0" baseline="0">
                <a:solidFill>
                  <a:sysClr val="windowText" lastClr="000000"/>
                </a:solidFill>
                <a:effectLst/>
                <a:latin typeface="Roboto" panose="02000000000000000000" pitchFamily="2" charset="0"/>
                <a:ea typeface="Roboto" panose="02000000000000000000" pitchFamily="2" charset="0"/>
                <a:cs typeface="Times New Roman" panose="02020603050405020304" pitchFamily="18" charset="0"/>
              </a:rPr>
              <a:t> </a:t>
            </a:r>
            <a:r>
              <a:rPr lang="uk-UA" sz="1200" b="1" i="0" u="none" strike="noStrike" kern="1200" spc="0" baseline="0">
                <a:solidFill>
                  <a:srgbClr val="002060"/>
                </a:solidFill>
                <a:effectLst/>
                <a:latin typeface="Roboto" panose="02000000000000000000" pitchFamily="2" charset="0"/>
                <a:ea typeface="Roboto" panose="02000000000000000000" pitchFamily="2" charset="0"/>
                <a:cs typeface="Times New Roman" panose="02020603050405020304" pitchFamily="18" charset="0"/>
              </a:rPr>
              <a:t>Кількість тестів на одного оператора у НП</a:t>
            </a:r>
            <a:endParaRPr lang="ru-RU" sz="1200" b="1" i="0" u="none" strike="noStrike" kern="1200" spc="0" baseline="0">
              <a:solidFill>
                <a:srgbClr val="002060"/>
              </a:solidFill>
              <a:latin typeface="Roboto" panose="02000000000000000000" pitchFamily="2" charset="0"/>
              <a:ea typeface="Roboto" panose="02000000000000000000" pitchFamily="2"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lumMod val="65000"/>
                  <a:lumOff val="35000"/>
                </a:sysClr>
              </a:solidFill>
              <a:latin typeface="Roboto" panose="02000000000000000000" pitchFamily="2" charset="0"/>
              <a:ea typeface="Roboto" panose="02000000000000000000" pitchFamily="2" charset="0"/>
              <a:cs typeface="+mn-cs"/>
            </a:defRPr>
          </a:pPr>
          <a:endParaRPr lang="ru-RU"/>
        </a:p>
      </c:txPr>
    </c:title>
    <c:autoTitleDeleted val="0"/>
    <c:plotArea>
      <c:layout>
        <c:manualLayout>
          <c:layoutTarget val="inner"/>
          <c:xMode val="edge"/>
          <c:yMode val="edge"/>
          <c:x val="0.21800240734239429"/>
          <c:y val="9.9355618944960741E-2"/>
          <c:w val="0.71744641325360436"/>
          <c:h val="0.87244234704384827"/>
        </c:manualLayout>
      </c:layout>
      <c:barChart>
        <c:barDir val="bar"/>
        <c:grouping val="clustered"/>
        <c:varyColors val="0"/>
        <c:ser>
          <c:idx val="0"/>
          <c:order val="0"/>
          <c:tx>
            <c:v>Область</c:v>
          </c:tx>
          <c:spPr>
            <a:solidFill>
              <a:srgbClr val="00339A"/>
            </a:solidFill>
            <a:ln>
              <a:noFill/>
            </a:ln>
            <a:effectLst/>
          </c:spPr>
          <c:invertIfNegative val="0"/>
          <c:dLbls>
            <c:dLbl>
              <c:idx val="0"/>
              <c:layout>
                <c:manualLayout>
                  <c:x val="-6.8222612512973446E-17"/>
                  <c:y val="2.22593210907067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41B-4E3E-838B-48BC842B1BFA}"/>
                </c:ext>
              </c:extLst>
            </c:dLbl>
            <c:dLbl>
              <c:idx val="5"/>
              <c:layout>
                <c:manualLayout>
                  <c:x val="-1.3644522502594689E-16"/>
                  <c:y val="-1.11296605453533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41B-4E3E-838B-48BC842B1BF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2">
                        <a:lumMod val="50000"/>
                      </a:schemeClr>
                    </a:solidFill>
                    <a:latin typeface="Roboto" panose="02000000000000000000" pitchFamily="2" charset="0"/>
                    <a:ea typeface="Roboto" panose="02000000000000000000" pitchFamily="2" charset="0"/>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'1'!$B$3:$B$30</c:f>
              <c:strCache>
                <c:ptCount val="28"/>
                <c:pt idx="0">
                  <c:v>Об'єкт 1:</c:v>
                </c:pt>
                <c:pt idx="1">
                  <c:v>Закарпатська обл.</c:v>
                </c:pt>
                <c:pt idx="2">
                  <c:v>Об'єкт 2:</c:v>
                </c:pt>
                <c:pt idx="3">
                  <c:v>Івано-Франківська обл.</c:v>
                </c:pt>
                <c:pt idx="4">
                  <c:v>Об'єкт 3:</c:v>
                </c:pt>
                <c:pt idx="5">
                  <c:v>Львівська обл.</c:v>
                </c:pt>
                <c:pt idx="6">
                  <c:v>Об'єкт 4:</c:v>
                </c:pt>
                <c:pt idx="7">
                  <c:v>Тернопільська обл.</c:v>
                </c:pt>
                <c:pt idx="8">
                  <c:v>Чернівецька обл.</c:v>
                </c:pt>
                <c:pt idx="9">
                  <c:v>Об'єкт 5:</c:v>
                </c:pt>
                <c:pt idx="10">
                  <c:v>Вінницька обл.</c:v>
                </c:pt>
                <c:pt idx="11">
                  <c:v>Хмельницька обл.</c:v>
                </c:pt>
                <c:pt idx="12">
                  <c:v>Об'єкт 6:</c:v>
                </c:pt>
                <c:pt idx="13">
                  <c:v>Одеська обл.</c:v>
                </c:pt>
                <c:pt idx="14">
                  <c:v>Миколаївська обл.</c:v>
                </c:pt>
                <c:pt idx="15">
                  <c:v>Об'єкт 7:</c:v>
                </c:pt>
                <c:pt idx="16">
                  <c:v>Київська обл.</c:v>
                </c:pt>
                <c:pt idx="17">
                  <c:v>Черкаська обл.</c:v>
                </c:pt>
                <c:pt idx="18">
                  <c:v>Об'єкт 8:</c:v>
                </c:pt>
                <c:pt idx="19">
                  <c:v>Чернігівська обл.</c:v>
                </c:pt>
                <c:pt idx="20">
                  <c:v>Сумська обл.</c:v>
                </c:pt>
                <c:pt idx="21">
                  <c:v>Полтавська обл.</c:v>
                </c:pt>
                <c:pt idx="22">
                  <c:v>Дніпропетровська обл.</c:v>
                </c:pt>
                <c:pt idx="23">
                  <c:v>Кіровоградська обл.</c:v>
                </c:pt>
                <c:pt idx="24">
                  <c:v>Об'єкт 9:</c:v>
                </c:pt>
                <c:pt idx="25">
                  <c:v>Рівненьська обл.</c:v>
                </c:pt>
                <c:pt idx="26">
                  <c:v>Волинська обл.</c:v>
                </c:pt>
                <c:pt idx="27">
                  <c:v>Житомирська обл.</c:v>
                </c:pt>
              </c:strCache>
            </c:strRef>
          </c:cat>
          <c:val>
            <c:numRef>
              <c:f>'1'!$C$3:$C$30</c:f>
              <c:numCache>
                <c:formatCode>General</c:formatCode>
                <c:ptCount val="28"/>
                <c:pt idx="0">
                  <c:v>15914</c:v>
                </c:pt>
                <c:pt idx="3">
                  <c:v>24052</c:v>
                </c:pt>
                <c:pt idx="5">
                  <c:v>22842</c:v>
                </c:pt>
                <c:pt idx="7">
                  <c:v>9540</c:v>
                </c:pt>
                <c:pt idx="8">
                  <c:v>11940</c:v>
                </c:pt>
                <c:pt idx="10">
                  <c:v>14193</c:v>
                </c:pt>
                <c:pt idx="11">
                  <c:v>6804</c:v>
                </c:pt>
                <c:pt idx="13">
                  <c:v>15564</c:v>
                </c:pt>
                <c:pt idx="14">
                  <c:v>4467</c:v>
                </c:pt>
                <c:pt idx="16">
                  <c:v>13315</c:v>
                </c:pt>
                <c:pt idx="17">
                  <c:v>8079</c:v>
                </c:pt>
                <c:pt idx="19">
                  <c:v>3316</c:v>
                </c:pt>
                <c:pt idx="20">
                  <c:v>538</c:v>
                </c:pt>
                <c:pt idx="21">
                  <c:v>5596</c:v>
                </c:pt>
                <c:pt idx="22">
                  <c:v>8819</c:v>
                </c:pt>
                <c:pt idx="23">
                  <c:v>3457</c:v>
                </c:pt>
                <c:pt idx="25">
                  <c:v>10038</c:v>
                </c:pt>
                <c:pt idx="26">
                  <c:v>7220</c:v>
                </c:pt>
                <c:pt idx="27">
                  <c:v>6107</c:v>
                </c:pt>
              </c:numCache>
            </c:numRef>
          </c:val>
          <c:extLst>
            <c:ext xmlns:c16="http://schemas.microsoft.com/office/drawing/2014/chart" uri="{C3380CC4-5D6E-409C-BE32-E72D297353CC}">
              <c16:uniqueId val="{00000000-E07D-45BC-8B28-624F7364AA8B}"/>
            </c:ext>
          </c:extLst>
        </c:ser>
        <c:ser>
          <c:idx val="1"/>
          <c:order val="1"/>
          <c:tx>
            <c:v>Об'єкт</c:v>
          </c:tx>
          <c:spPr>
            <a:solidFill>
              <a:srgbClr val="FFC000"/>
            </a:solidFill>
            <a:ln>
              <a:noFill/>
            </a:ln>
            <a:effectLst/>
          </c:spPr>
          <c:invertIfNegative val="0"/>
          <c:dLbls>
            <c:dLbl>
              <c:idx val="0"/>
              <c:layout>
                <c:manualLayout>
                  <c:x val="-6.8222612512973446E-17"/>
                  <c:y val="-6.67779632721202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41B-4E3E-838B-48BC842B1BFA}"/>
                </c:ext>
              </c:extLst>
            </c:dLbl>
            <c:dLbl>
              <c:idx val="2"/>
              <c:layout>
                <c:manualLayout>
                  <c:x val="-1.3644522502594689E-16"/>
                  <c:y val="8.90372843628269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41B-4E3E-838B-48BC842B1BF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lumMod val="75000"/>
                      </a:schemeClr>
                    </a:solidFill>
                    <a:latin typeface="Roboto" panose="02000000000000000000" pitchFamily="2" charset="0"/>
                    <a:ea typeface="Roboto" panose="02000000000000000000" pitchFamily="2" charset="0"/>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'1'!$B$3:$B$30</c:f>
              <c:strCache>
                <c:ptCount val="28"/>
                <c:pt idx="0">
                  <c:v>Об'єкт 1:</c:v>
                </c:pt>
                <c:pt idx="1">
                  <c:v>Закарпатська обл.</c:v>
                </c:pt>
                <c:pt idx="2">
                  <c:v>Об'єкт 2:</c:v>
                </c:pt>
                <c:pt idx="3">
                  <c:v>Івано-Франківська обл.</c:v>
                </c:pt>
                <c:pt idx="4">
                  <c:v>Об'єкт 3:</c:v>
                </c:pt>
                <c:pt idx="5">
                  <c:v>Львівська обл.</c:v>
                </c:pt>
                <c:pt idx="6">
                  <c:v>Об'єкт 4:</c:v>
                </c:pt>
                <c:pt idx="7">
                  <c:v>Тернопільська обл.</c:v>
                </c:pt>
                <c:pt idx="8">
                  <c:v>Чернівецька обл.</c:v>
                </c:pt>
                <c:pt idx="9">
                  <c:v>Об'єкт 5:</c:v>
                </c:pt>
                <c:pt idx="10">
                  <c:v>Вінницька обл.</c:v>
                </c:pt>
                <c:pt idx="11">
                  <c:v>Хмельницька обл.</c:v>
                </c:pt>
                <c:pt idx="12">
                  <c:v>Об'єкт 6:</c:v>
                </c:pt>
                <c:pt idx="13">
                  <c:v>Одеська обл.</c:v>
                </c:pt>
                <c:pt idx="14">
                  <c:v>Миколаївська обл.</c:v>
                </c:pt>
                <c:pt idx="15">
                  <c:v>Об'єкт 7:</c:v>
                </c:pt>
                <c:pt idx="16">
                  <c:v>Київська обл.</c:v>
                </c:pt>
                <c:pt idx="17">
                  <c:v>Черкаська обл.</c:v>
                </c:pt>
                <c:pt idx="18">
                  <c:v>Об'єкт 8:</c:v>
                </c:pt>
                <c:pt idx="19">
                  <c:v>Чернігівська обл.</c:v>
                </c:pt>
                <c:pt idx="20">
                  <c:v>Сумська обл.</c:v>
                </c:pt>
                <c:pt idx="21">
                  <c:v>Полтавська обл.</c:v>
                </c:pt>
                <c:pt idx="22">
                  <c:v>Дніпропетровська обл.</c:v>
                </c:pt>
                <c:pt idx="23">
                  <c:v>Кіровоградська обл.</c:v>
                </c:pt>
                <c:pt idx="24">
                  <c:v>Об'єкт 9:</c:v>
                </c:pt>
                <c:pt idx="25">
                  <c:v>Рівненьська обл.</c:v>
                </c:pt>
                <c:pt idx="26">
                  <c:v>Волинська обл.</c:v>
                </c:pt>
                <c:pt idx="27">
                  <c:v>Житомирська обл.</c:v>
                </c:pt>
              </c:strCache>
            </c:strRef>
          </c:cat>
          <c:val>
            <c:numRef>
              <c:f>'1'!$D$4:$D$30</c:f>
              <c:numCache>
                <c:formatCode>General</c:formatCode>
                <c:ptCount val="27"/>
                <c:pt idx="0">
                  <c:v>15914</c:v>
                </c:pt>
                <c:pt idx="2">
                  <c:v>24052</c:v>
                </c:pt>
                <c:pt idx="4">
                  <c:v>22842</c:v>
                </c:pt>
                <c:pt idx="6">
                  <c:v>21480</c:v>
                </c:pt>
                <c:pt idx="9">
                  <c:v>20997</c:v>
                </c:pt>
                <c:pt idx="12">
                  <c:v>20031</c:v>
                </c:pt>
                <c:pt idx="15">
                  <c:v>21394</c:v>
                </c:pt>
                <c:pt idx="18">
                  <c:v>21726</c:v>
                </c:pt>
                <c:pt idx="24">
                  <c:v>23365</c:v>
                </c:pt>
              </c:numCache>
            </c:numRef>
          </c:val>
          <c:extLst>
            <c:ext xmlns:c16="http://schemas.microsoft.com/office/drawing/2014/chart" uri="{C3380CC4-5D6E-409C-BE32-E72D297353CC}">
              <c16:uniqueId val="{00000001-E07D-45BC-8B28-624F7364AA8B}"/>
            </c:ext>
          </c:extLst>
        </c:ser>
        <c:dLbls>
          <c:showLegendKey val="0"/>
          <c:showVal val="0"/>
          <c:showCatName val="0"/>
          <c:showSerName val="0"/>
          <c:showPercent val="0"/>
          <c:showBubbleSize val="0"/>
        </c:dLbls>
        <c:gapWidth val="50"/>
        <c:overlap val="-50"/>
        <c:axId val="414791528"/>
        <c:axId val="414791168"/>
      </c:barChart>
      <c:catAx>
        <c:axId val="41479152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Roboto" panose="02000000000000000000" pitchFamily="2" charset="0"/>
                <a:ea typeface="Roboto" panose="02000000000000000000" pitchFamily="2" charset="0"/>
                <a:cs typeface="+mn-cs"/>
              </a:defRPr>
            </a:pPr>
            <a:endParaRPr lang="ru-RU"/>
          </a:p>
        </c:txPr>
        <c:crossAx val="414791168"/>
        <c:crosses val="autoZero"/>
        <c:auto val="1"/>
        <c:lblAlgn val="ctr"/>
        <c:lblOffset val="100"/>
        <c:noMultiLvlLbl val="0"/>
      </c:catAx>
      <c:valAx>
        <c:axId val="414791168"/>
        <c:scaling>
          <c:orientation val="minMax"/>
        </c:scaling>
        <c:delete val="0"/>
        <c:axPos val="t"/>
        <c:majorGridlines>
          <c:spPr>
            <a:ln w="9525" cap="flat" cmpd="sng" algn="ctr">
              <a:no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4791528"/>
        <c:crosses val="autoZero"/>
        <c:crossBetween val="between"/>
      </c:valAx>
      <c:spPr>
        <a:noFill/>
        <a:ln w="25400">
          <a:noFill/>
        </a:ln>
        <a:effectLst/>
      </c:spPr>
    </c:plotArea>
    <c:legend>
      <c:legendPos val="r"/>
      <c:layout>
        <c:manualLayout>
          <c:xMode val="edge"/>
          <c:yMode val="edge"/>
          <c:x val="0.6421615245565121"/>
          <c:y val="0.95498971864185767"/>
          <c:w val="0.32224133705076741"/>
          <c:h val="3.3532532409507959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002060"/>
              </a:solidFill>
              <a:latin typeface="Roboto" panose="02000000000000000000" pitchFamily="2" charset="0"/>
              <a:ea typeface="Roboto" panose="02000000000000000000" pitchFamily="2" charset="0"/>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902365114963543E-2"/>
          <c:y val="4.4150110375275942E-2"/>
          <c:w val="0.90868760947501104"/>
          <c:h val="0.80506839519858509"/>
        </c:manualLayout>
      </c:layout>
      <c:barChart>
        <c:barDir val="col"/>
        <c:grouping val="clustered"/>
        <c:varyColors val="0"/>
        <c:ser>
          <c:idx val="0"/>
          <c:order val="0"/>
          <c:spPr>
            <a:blipFill>
              <a:blip xmlns:r="http://schemas.openxmlformats.org/officeDocument/2006/relationships" r:embed="rId3"/>
              <a:stretch>
                <a:fillRect/>
              </a:stretch>
            </a:blipFill>
            <a:ln>
              <a:noFill/>
            </a:ln>
            <a:effectLst/>
            <a:scene3d>
              <a:camera prst="orthographicFront"/>
              <a:lightRig rig="threePt" dir="t">
                <a:rot lat="0" lon="0" rev="2700000"/>
              </a:lightRig>
            </a:scene3d>
            <a:sp3d/>
          </c:spPr>
          <c:invertIfNegative val="0"/>
          <c:dLbls>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100" b="1" i="0" u="none" strike="noStrike" kern="1200" baseline="0">
                    <a:solidFill>
                      <a:schemeClr val="dk1">
                        <a:lumMod val="65000"/>
                        <a:lumOff val="35000"/>
                      </a:schemeClr>
                    </a:solidFill>
                    <a:latin typeface="Roboto" panose="02000000000000000000" pitchFamily="2" charset="0"/>
                    <a:ea typeface="Roboto" panose="02000000000000000000" pitchFamily="2" charset="0"/>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numRef>
              <c:f>Лист1!$D$9:$G$9</c:f>
              <c:numCache>
                <c:formatCode>General</c:formatCode>
                <c:ptCount val="4"/>
                <c:pt idx="0">
                  <c:v>2022</c:v>
                </c:pt>
                <c:pt idx="1">
                  <c:v>2023</c:v>
                </c:pt>
                <c:pt idx="2">
                  <c:v>2024</c:v>
                </c:pt>
                <c:pt idx="3">
                  <c:v>2025</c:v>
                </c:pt>
              </c:numCache>
            </c:numRef>
          </c:cat>
          <c:val>
            <c:numRef>
              <c:f>Лист1!$D$8:$G$8</c:f>
              <c:numCache>
                <c:formatCode>General</c:formatCode>
                <c:ptCount val="4"/>
                <c:pt idx="0">
                  <c:v>549</c:v>
                </c:pt>
                <c:pt idx="1">
                  <c:v>721</c:v>
                </c:pt>
                <c:pt idx="2">
                  <c:v>673</c:v>
                </c:pt>
                <c:pt idx="3">
                  <c:v>685</c:v>
                </c:pt>
              </c:numCache>
            </c:numRef>
          </c:val>
          <c:extLst>
            <c:ext xmlns:c16="http://schemas.microsoft.com/office/drawing/2014/chart" uri="{C3380CC4-5D6E-409C-BE32-E72D297353CC}">
              <c16:uniqueId val="{00000000-57F2-4403-8AF0-B6CF4E65FDF6}"/>
            </c:ext>
          </c:extLst>
        </c:ser>
        <c:dLbls>
          <c:showLegendKey val="0"/>
          <c:showVal val="0"/>
          <c:showCatName val="0"/>
          <c:showSerName val="0"/>
          <c:showPercent val="0"/>
          <c:showBubbleSize val="0"/>
        </c:dLbls>
        <c:gapWidth val="219"/>
        <c:overlap val="-27"/>
        <c:axId val="471734200"/>
        <c:axId val="471734856"/>
      </c:barChart>
      <c:catAx>
        <c:axId val="471734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bg2">
                    <a:lumMod val="50000"/>
                  </a:schemeClr>
                </a:solidFill>
                <a:latin typeface="Roboto" panose="02000000000000000000" pitchFamily="2" charset="0"/>
                <a:ea typeface="Roboto" panose="02000000000000000000" pitchFamily="2" charset="0"/>
                <a:cs typeface="+mn-cs"/>
              </a:defRPr>
            </a:pPr>
            <a:endParaRPr lang="ru-RU"/>
          </a:p>
        </c:txPr>
        <c:crossAx val="471734856"/>
        <c:crosses val="autoZero"/>
        <c:auto val="1"/>
        <c:lblAlgn val="ctr"/>
        <c:lblOffset val="100"/>
        <c:noMultiLvlLbl val="0"/>
      </c:catAx>
      <c:valAx>
        <c:axId val="471734856"/>
        <c:scaling>
          <c:orientation val="minMax"/>
        </c:scaling>
        <c:delete val="1"/>
        <c:axPos val="l"/>
        <c:numFmt formatCode="General" sourceLinked="1"/>
        <c:majorTickMark val="none"/>
        <c:minorTickMark val="none"/>
        <c:tickLblPos val="nextTo"/>
        <c:crossAx val="471734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rgbClr val="002060"/>
                </a:solidFill>
                <a:latin typeface="Roboto" panose="02000000000000000000" pitchFamily="2" charset="0"/>
                <a:ea typeface="Roboto" panose="02000000000000000000" pitchFamily="2" charset="0"/>
                <a:cs typeface="+mn-cs"/>
              </a:defRPr>
            </a:pPr>
            <a:r>
              <a:rPr lang="ru-RU" sz="1200" b="1">
                <a:solidFill>
                  <a:srgbClr val="002060"/>
                </a:solidFill>
                <a:latin typeface="Roboto" panose="02000000000000000000" pitchFamily="2" charset="0"/>
                <a:ea typeface="Roboto" panose="02000000000000000000" pitchFamily="2" charset="0"/>
              </a:rPr>
              <a:t> Кількість проведених заходів</a:t>
            </a:r>
            <a:r>
              <a:rPr lang="ru-RU" sz="1200" b="1" i="0" u="none" strike="noStrike" kern="1200" spc="0" baseline="0">
                <a:solidFill>
                  <a:srgbClr val="002060"/>
                </a:solidFill>
                <a:latin typeface="Roboto" panose="02000000000000000000" pitchFamily="2" charset="0"/>
                <a:ea typeface="Roboto" panose="02000000000000000000" pitchFamily="2" charset="0"/>
                <a:cs typeface="+mn-cs"/>
              </a:rPr>
              <a:t> </a:t>
            </a:r>
            <a:r>
              <a:rPr lang="ru-RU" sz="1200" b="1">
                <a:solidFill>
                  <a:srgbClr val="002060"/>
                </a:solidFill>
                <a:latin typeface="Roboto" panose="02000000000000000000" pitchFamily="2" charset="0"/>
                <a:ea typeface="Roboto" panose="02000000000000000000" pitchFamily="2" charset="0"/>
              </a:rPr>
              <a:t>із випробування якості </a:t>
            </a:r>
            <a:r>
              <a:rPr lang="uk-UA" sz="1200" b="1">
                <a:solidFill>
                  <a:srgbClr val="002060"/>
                </a:solidFill>
                <a:latin typeface="Roboto" panose="02000000000000000000" pitchFamily="2" charset="0"/>
                <a:ea typeface="Roboto" panose="02000000000000000000" pitchFamily="2" charset="0"/>
              </a:rPr>
              <a:t>ЕК</a:t>
            </a:r>
            <a:r>
              <a:rPr lang="uk-UA" sz="1200" b="1" baseline="0">
                <a:solidFill>
                  <a:srgbClr val="002060"/>
                </a:solidFill>
                <a:latin typeface="Roboto" panose="02000000000000000000" pitchFamily="2" charset="0"/>
                <a:ea typeface="Roboto" panose="02000000000000000000" pitchFamily="2" charset="0"/>
              </a:rPr>
              <a:t> </a:t>
            </a:r>
            <a:r>
              <a:rPr lang="ru-RU" sz="1200" b="1">
                <a:solidFill>
                  <a:srgbClr val="002060"/>
                </a:solidFill>
                <a:latin typeface="Roboto" panose="02000000000000000000" pitchFamily="2" charset="0"/>
                <a:ea typeface="Roboto" panose="02000000000000000000" pitchFamily="2" charset="0"/>
              </a:rPr>
              <a:t>послуг</a:t>
            </a:r>
          </a:p>
        </c:rich>
      </c:tx>
      <c:layout>
        <c:manualLayout>
          <c:xMode val="edge"/>
          <c:yMode val="edge"/>
          <c:x val="0.11406884755184947"/>
          <c:y val="0"/>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rgbClr val="002060"/>
              </a:solidFill>
              <a:latin typeface="Roboto" panose="02000000000000000000" pitchFamily="2" charset="0"/>
              <a:ea typeface="Roboto" panose="02000000000000000000" pitchFamily="2" charset="0"/>
              <a:cs typeface="+mn-cs"/>
            </a:defRPr>
          </a:pPr>
          <a:endParaRPr lang="ru-RU"/>
        </a:p>
      </c:txPr>
    </c:title>
    <c:autoTitleDeleted val="0"/>
    <c:plotArea>
      <c:layout/>
      <c:barChart>
        <c:barDir val="col"/>
        <c:grouping val="clustered"/>
        <c:varyColors val="0"/>
        <c:ser>
          <c:idx val="0"/>
          <c:order val="0"/>
          <c:tx>
            <c:strRef>
              <c:f>Графіки!$B$7</c:f>
              <c:strCache>
                <c:ptCount val="1"/>
                <c:pt idx="0">
                  <c:v>міжособистісних комунікацій (голосова телефонія)</c:v>
                </c:pt>
              </c:strCache>
            </c:strRef>
          </c:tx>
          <c:spPr>
            <a:blipFill>
              <a:blip xmlns:r="http://schemas.openxmlformats.org/officeDocument/2006/relationships" r:embed="rId3"/>
              <a:stretch>
                <a:fillRect/>
              </a:stretch>
            </a:blipFill>
            <a:ln>
              <a:noFill/>
            </a:ln>
            <a:effectLst/>
          </c:spPr>
          <c:invertIfNegative val="0"/>
          <c:dLbls>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100" b="1" i="0" u="none" strike="noStrike" kern="1200" baseline="0">
                    <a:solidFill>
                      <a:schemeClr val="bg2">
                        <a:lumMod val="50000"/>
                      </a:schemeClr>
                    </a:solidFill>
                    <a:latin typeface="Roboto" panose="02000000000000000000" pitchFamily="2" charset="0"/>
                    <a:ea typeface="Roboto" panose="02000000000000000000" pitchFamily="2" charset="0"/>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numRef>
              <c:f>Графіки!$D$6:$H$6</c:f>
              <c:numCache>
                <c:formatCode>General</c:formatCode>
                <c:ptCount val="5"/>
                <c:pt idx="0">
                  <c:v>2021</c:v>
                </c:pt>
                <c:pt idx="1">
                  <c:v>2022</c:v>
                </c:pt>
                <c:pt idx="2">
                  <c:v>2023</c:v>
                </c:pt>
                <c:pt idx="3">
                  <c:v>2024</c:v>
                </c:pt>
                <c:pt idx="4">
                  <c:v>2025</c:v>
                </c:pt>
              </c:numCache>
              <c:extLst/>
            </c:numRef>
          </c:cat>
          <c:val>
            <c:numRef>
              <c:f>Графіки!$D$7:$H$7</c:f>
              <c:numCache>
                <c:formatCode>General</c:formatCode>
                <c:ptCount val="5"/>
                <c:pt idx="0">
                  <c:v>179</c:v>
                </c:pt>
                <c:pt idx="1">
                  <c:v>163</c:v>
                </c:pt>
                <c:pt idx="2">
                  <c:v>159</c:v>
                </c:pt>
                <c:pt idx="3">
                  <c:v>147</c:v>
                </c:pt>
                <c:pt idx="4">
                  <c:v>193</c:v>
                </c:pt>
              </c:numCache>
              <c:extLst/>
            </c:numRef>
          </c:val>
          <c:extLst>
            <c:ext xmlns:c16="http://schemas.microsoft.com/office/drawing/2014/chart" uri="{C3380CC4-5D6E-409C-BE32-E72D297353CC}">
              <c16:uniqueId val="{00000000-97A9-4FA5-82EB-4BE95988D4AD}"/>
            </c:ext>
          </c:extLst>
        </c:ser>
        <c:ser>
          <c:idx val="1"/>
          <c:order val="1"/>
          <c:tx>
            <c:strRef>
              <c:f>Графіки!$B$8</c:f>
              <c:strCache>
                <c:ptCount val="1"/>
                <c:pt idx="0">
                  <c:v>доступу до мережі Інтернет</c:v>
                </c:pt>
              </c:strCache>
            </c:strRef>
          </c:tx>
          <c:spPr>
            <a:blipFill>
              <a:blip xmlns:r="http://schemas.openxmlformats.org/officeDocument/2006/relationships" r:embed="rId4"/>
              <a:stretch>
                <a:fillRect/>
              </a:stretch>
            </a:blipFill>
            <a:ln>
              <a:noFill/>
            </a:ln>
            <a:effectLst/>
          </c:spPr>
          <c:invertIfNegative val="0"/>
          <c:dLbls>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100" b="1" i="0" u="none" strike="noStrike" kern="1200" baseline="0">
                    <a:solidFill>
                      <a:schemeClr val="bg2">
                        <a:lumMod val="50000"/>
                      </a:schemeClr>
                    </a:solidFill>
                    <a:latin typeface="Roboto" panose="02000000000000000000" pitchFamily="2" charset="0"/>
                    <a:ea typeface="Roboto" panose="02000000000000000000" pitchFamily="2" charset="0"/>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numRef>
              <c:f>Графіки!$D$6:$H$6</c:f>
              <c:numCache>
                <c:formatCode>General</c:formatCode>
                <c:ptCount val="5"/>
                <c:pt idx="0">
                  <c:v>2021</c:v>
                </c:pt>
                <c:pt idx="1">
                  <c:v>2022</c:v>
                </c:pt>
                <c:pt idx="2">
                  <c:v>2023</c:v>
                </c:pt>
                <c:pt idx="3">
                  <c:v>2024</c:v>
                </c:pt>
                <c:pt idx="4">
                  <c:v>2025</c:v>
                </c:pt>
              </c:numCache>
              <c:extLst/>
            </c:numRef>
          </c:cat>
          <c:val>
            <c:numRef>
              <c:f>Графіки!$D$8:$H$8</c:f>
              <c:numCache>
                <c:formatCode>General</c:formatCode>
                <c:ptCount val="5"/>
                <c:pt idx="0">
                  <c:v>698</c:v>
                </c:pt>
                <c:pt idx="1">
                  <c:v>431</c:v>
                </c:pt>
                <c:pt idx="2">
                  <c:v>476</c:v>
                </c:pt>
                <c:pt idx="3">
                  <c:v>556</c:v>
                </c:pt>
                <c:pt idx="4">
                  <c:v>547</c:v>
                </c:pt>
              </c:numCache>
              <c:extLst/>
            </c:numRef>
          </c:val>
          <c:extLst>
            <c:ext xmlns:c16="http://schemas.microsoft.com/office/drawing/2014/chart" uri="{C3380CC4-5D6E-409C-BE32-E72D297353CC}">
              <c16:uniqueId val="{00000001-97A9-4FA5-82EB-4BE95988D4AD}"/>
            </c:ext>
          </c:extLst>
        </c:ser>
        <c:dLbls>
          <c:dLblPos val="outEnd"/>
          <c:showLegendKey val="0"/>
          <c:showVal val="1"/>
          <c:showCatName val="0"/>
          <c:showSerName val="0"/>
          <c:showPercent val="0"/>
          <c:showBubbleSize val="0"/>
        </c:dLbls>
        <c:gapWidth val="100"/>
        <c:axId val="1776309599"/>
        <c:axId val="1776323519"/>
      </c:barChart>
      <c:catAx>
        <c:axId val="177630959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bg2">
                    <a:lumMod val="50000"/>
                  </a:schemeClr>
                </a:solidFill>
                <a:latin typeface="Roboto" panose="02000000000000000000" pitchFamily="2" charset="0"/>
                <a:ea typeface="Roboto" panose="02000000000000000000" pitchFamily="2" charset="0"/>
                <a:cs typeface="+mn-cs"/>
              </a:defRPr>
            </a:pPr>
            <a:endParaRPr lang="ru-RU"/>
          </a:p>
        </c:txPr>
        <c:crossAx val="1776323519"/>
        <c:crosses val="autoZero"/>
        <c:auto val="1"/>
        <c:lblAlgn val="ctr"/>
        <c:lblOffset val="100"/>
        <c:noMultiLvlLbl val="0"/>
      </c:catAx>
      <c:valAx>
        <c:axId val="1776323519"/>
        <c:scaling>
          <c:orientation val="minMax"/>
        </c:scaling>
        <c:delete val="1"/>
        <c:axPos val="l"/>
        <c:numFmt formatCode="General" sourceLinked="1"/>
        <c:majorTickMark val="out"/>
        <c:minorTickMark val="none"/>
        <c:tickLblPos val="nextTo"/>
        <c:crossAx val="1776309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rgbClr val="002060"/>
              </a:solidFill>
              <a:latin typeface="Roboto" panose="02000000000000000000" pitchFamily="2" charset="0"/>
              <a:ea typeface="Roboto" panose="02000000000000000000" pitchFamily="2" charset="0"/>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5">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948BF-89E3-4683-87E0-B2FE3DF12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20</Pages>
  <Words>5994</Words>
  <Characters>34167</Characters>
  <Application>Microsoft Office Word</Application>
  <DocSecurity>0</DocSecurity>
  <Lines>284</Lines>
  <Paragraphs>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ПРАСОЛ Наталія Олександрівна</dc:creator>
  <cp:keywords/>
  <dc:description/>
  <cp:lastModifiedBy>ХОДОС Людмила Вікторівна</cp:lastModifiedBy>
  <cp:revision>20</cp:revision>
  <dcterms:created xsi:type="dcterms:W3CDTF">2026-03-20T08:26:00Z</dcterms:created>
  <dcterms:modified xsi:type="dcterms:W3CDTF">2026-03-27T12:21:00Z</dcterms:modified>
</cp:coreProperties>
</file>