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3276" w14:textId="2D9E6FDC" w:rsidR="00470950" w:rsidRPr="002B16E4" w:rsidRDefault="00470950" w:rsidP="004709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B16E4">
        <w:rPr>
          <w:rFonts w:ascii="Times New Roman" w:hAnsi="Times New Roman" w:cs="Times New Roman"/>
          <w:sz w:val="36"/>
          <w:szCs w:val="36"/>
        </w:rPr>
        <w:t>Виробничі можливості</w:t>
      </w:r>
    </w:p>
    <w:p w14:paraId="2F057BDC" w14:textId="77777777" w:rsidR="00470950" w:rsidRPr="00470950" w:rsidRDefault="00470950" w:rsidP="0047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50">
        <w:rPr>
          <w:rFonts w:ascii="Times New Roman" w:hAnsi="Times New Roman" w:cs="Times New Roman"/>
          <w:sz w:val="28"/>
          <w:szCs w:val="28"/>
        </w:rPr>
        <w:t>Калібрувальної лабораторії Відокремленого підрозділу «Метрологічна служба»</w:t>
      </w:r>
    </w:p>
    <w:p w14:paraId="006D7A19" w14:textId="3236091D" w:rsidR="00470950" w:rsidRPr="00470950" w:rsidRDefault="00470950" w:rsidP="0047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50">
        <w:rPr>
          <w:rFonts w:ascii="Times New Roman" w:hAnsi="Times New Roman" w:cs="Times New Roman"/>
          <w:sz w:val="28"/>
          <w:szCs w:val="28"/>
        </w:rPr>
        <w:t>Державного підприємства «Український державний центр радіочастот»</w:t>
      </w:r>
    </w:p>
    <w:p w14:paraId="2A3405D1" w14:textId="02F1B607" w:rsidR="007B5842" w:rsidRDefault="00470950" w:rsidP="0047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50">
        <w:rPr>
          <w:rFonts w:ascii="Times New Roman" w:hAnsi="Times New Roman" w:cs="Times New Roman"/>
          <w:sz w:val="28"/>
          <w:szCs w:val="28"/>
        </w:rPr>
        <w:t>(відповідно до сфери акредитації від 25.05.2023 року №40061)</w:t>
      </w:r>
    </w:p>
    <w:p w14:paraId="0C10E023" w14:textId="77777777" w:rsidR="00470950" w:rsidRDefault="00470950" w:rsidP="0047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918"/>
        <w:gridCol w:w="3431"/>
        <w:gridCol w:w="7371"/>
        <w:gridCol w:w="1948"/>
      </w:tblGrid>
      <w:tr w:rsidR="00470950" w14:paraId="4BC80F12" w14:textId="77777777" w:rsidTr="00D6351D">
        <w:tc>
          <w:tcPr>
            <w:tcW w:w="458" w:type="dxa"/>
            <w:shd w:val="clear" w:color="auto" w:fill="auto"/>
          </w:tcPr>
          <w:p w14:paraId="1B993D32" w14:textId="77777777" w:rsidR="00470950" w:rsidRPr="007B2F43" w:rsidRDefault="00470950" w:rsidP="0047095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2F43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14:paraId="4650A76D" w14:textId="60CD6DBF" w:rsidR="00470950" w:rsidRPr="007B2F43" w:rsidRDefault="00470950" w:rsidP="00470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43">
              <w:rPr>
                <w:rFonts w:ascii="Times New Roman" w:hAnsi="Times New Roman" w:cs="Times New Roman"/>
                <w:color w:val="000000"/>
                <w:sz w:val="20"/>
              </w:rPr>
              <w:t>з/п</w:t>
            </w:r>
          </w:p>
        </w:tc>
        <w:tc>
          <w:tcPr>
            <w:tcW w:w="1918" w:type="dxa"/>
            <w:shd w:val="clear" w:color="auto" w:fill="auto"/>
          </w:tcPr>
          <w:p w14:paraId="1F33CFB9" w14:textId="43F81646" w:rsidR="00470950" w:rsidRPr="00953D68" w:rsidRDefault="00470950" w:rsidP="0047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Вимірювана величина</w:t>
            </w:r>
          </w:p>
        </w:tc>
        <w:tc>
          <w:tcPr>
            <w:tcW w:w="3431" w:type="dxa"/>
          </w:tcPr>
          <w:p w14:paraId="1F7B45C3" w14:textId="19667595" w:rsidR="00470950" w:rsidRPr="00953D68" w:rsidRDefault="00470950" w:rsidP="00953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</w:t>
            </w:r>
          </w:p>
          <w:p w14:paraId="21B4BEDB" w14:textId="57300482" w:rsidR="00470950" w:rsidRPr="00953D68" w:rsidRDefault="00470950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калібрування</w:t>
            </w:r>
          </w:p>
        </w:tc>
        <w:tc>
          <w:tcPr>
            <w:tcW w:w="7371" w:type="dxa"/>
          </w:tcPr>
          <w:p w14:paraId="2E0A9873" w14:textId="6829D1AE" w:rsidR="00470950" w:rsidRPr="00953D68" w:rsidRDefault="00470950" w:rsidP="0047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 опис об’єкту</w:t>
            </w:r>
            <w:r w:rsidRPr="0095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калібрування</w:t>
            </w:r>
          </w:p>
        </w:tc>
        <w:tc>
          <w:tcPr>
            <w:tcW w:w="1948" w:type="dxa"/>
          </w:tcPr>
          <w:p w14:paraId="678732CA" w14:textId="3E38C065" w:rsidR="00470950" w:rsidRPr="00D6351D" w:rsidRDefault="00953D68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Методика калібрування</w:t>
            </w:r>
          </w:p>
        </w:tc>
      </w:tr>
      <w:tr w:rsidR="007B2F43" w14:paraId="262F18A1" w14:textId="77777777" w:rsidTr="00D6351D">
        <w:tc>
          <w:tcPr>
            <w:tcW w:w="458" w:type="dxa"/>
          </w:tcPr>
          <w:p w14:paraId="54F70718" w14:textId="31B080E1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14:paraId="65261EE5" w14:textId="77777777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  <w:p w14:paraId="23D81097" w14:textId="027C1F6C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3431" w:type="dxa"/>
          </w:tcPr>
          <w:p w14:paraId="330147C6" w14:textId="20C69D03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Аналізатори спектру радіочастот</w:t>
            </w:r>
          </w:p>
        </w:tc>
        <w:tc>
          <w:tcPr>
            <w:tcW w:w="7371" w:type="dxa"/>
          </w:tcPr>
          <w:p w14:paraId="532B4561" w14:textId="7E823C00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Обладнання (пристрої) призначені для вимірювань амплітудно-частотних параметрів, </w:t>
            </w:r>
            <w:r w:rsidRPr="00903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типу </w:t>
            </w: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аналізатори спектру радіочастотні, </w:t>
            </w:r>
            <w:proofErr w:type="spellStart"/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скануючі</w:t>
            </w:r>
            <w:proofErr w:type="spellEnd"/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вимірювальні радіоприймачі з функцією аналізу спектру та інше аналогічне обладнання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4D8086" w14:textId="4D92EE6D" w:rsidR="007B2F43" w:rsidRPr="00D6351D" w:rsidRDefault="007B2F43" w:rsidP="00953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 003-23,</w:t>
            </w:r>
          </w:p>
          <w:p w14:paraId="514875A3" w14:textId="77777777" w:rsidR="007B2F43" w:rsidRPr="00D6351D" w:rsidRDefault="007B2F43" w:rsidP="00953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прямі вимірювання,</w:t>
            </w:r>
          </w:p>
          <w:p w14:paraId="3E117AE5" w14:textId="63D5C9DA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звіряння з мірою</w:t>
            </w:r>
          </w:p>
        </w:tc>
      </w:tr>
      <w:tr w:rsidR="007B2F43" w14:paraId="25CF4072" w14:textId="77777777" w:rsidTr="00D6351D">
        <w:tc>
          <w:tcPr>
            <w:tcW w:w="458" w:type="dxa"/>
          </w:tcPr>
          <w:p w14:paraId="77D0A270" w14:textId="5B4D085C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173DFC77" w14:textId="77777777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  <w:p w14:paraId="19F4AD9B" w14:textId="400B13CF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3431" w:type="dxa"/>
          </w:tcPr>
          <w:p w14:paraId="5AB4E428" w14:textId="23932755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Вимірювальні комплекси радіомоніторингу</w:t>
            </w:r>
          </w:p>
        </w:tc>
        <w:tc>
          <w:tcPr>
            <w:tcW w:w="7371" w:type="dxa"/>
          </w:tcPr>
          <w:p w14:paraId="68A1ABFE" w14:textId="5F58A0F9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(пристрої), технічні засоби радіочастотного моніторингу та інше аналогічне обладнання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F72764" w14:textId="77777777" w:rsidR="007B2F43" w:rsidRPr="00D6351D" w:rsidRDefault="007B2F43" w:rsidP="00953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 004-23,</w:t>
            </w:r>
          </w:p>
          <w:p w14:paraId="1D502AD5" w14:textId="5BAEFCE5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прямі вимірювання</w:t>
            </w:r>
          </w:p>
        </w:tc>
      </w:tr>
      <w:tr w:rsidR="007B2F43" w14:paraId="3AF86DC5" w14:textId="77777777" w:rsidTr="00D6351D">
        <w:tc>
          <w:tcPr>
            <w:tcW w:w="458" w:type="dxa"/>
          </w:tcPr>
          <w:p w14:paraId="1AE80C6A" w14:textId="35469C58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14:paraId="5330FE6C" w14:textId="52242344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</w:tc>
        <w:tc>
          <w:tcPr>
            <w:tcW w:w="3431" w:type="dxa"/>
          </w:tcPr>
          <w:p w14:paraId="199D4CC1" w14:textId="0AB9A0CF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Вимірювальне обладнання для вимірювання рівнів побічних випромінювань базових станцій</w:t>
            </w:r>
          </w:p>
        </w:tc>
        <w:tc>
          <w:tcPr>
            <w:tcW w:w="7371" w:type="dxa"/>
          </w:tcPr>
          <w:p w14:paraId="42964195" w14:textId="51E0BE09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для вимірювання рівнів побічних випромінювань базових станцій стандарту CDMA-800</w:t>
            </w: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інше аналогічне обладнання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8C7AA" w14:textId="18D1AB49" w:rsidR="007B2F43" w:rsidRPr="00D6351D" w:rsidRDefault="007B2F43" w:rsidP="00953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 001-23,</w:t>
            </w:r>
          </w:p>
          <w:p w14:paraId="195ED72F" w14:textId="2E80A2DE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прямі вимірювання</w:t>
            </w:r>
          </w:p>
        </w:tc>
      </w:tr>
      <w:tr w:rsidR="007B2F43" w14:paraId="5985E143" w14:textId="77777777" w:rsidTr="00D6351D">
        <w:tc>
          <w:tcPr>
            <w:tcW w:w="458" w:type="dxa"/>
          </w:tcPr>
          <w:p w14:paraId="6798037E" w14:textId="70E8BD86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14:paraId="4DCAEC50" w14:textId="5EDD3598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</w:tc>
        <w:tc>
          <w:tcPr>
            <w:tcW w:w="3431" w:type="dxa"/>
            <w:shd w:val="clear" w:color="auto" w:fill="auto"/>
          </w:tcPr>
          <w:p w14:paraId="7CD89658" w14:textId="21E58514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Антени вимірювальні</w:t>
            </w:r>
          </w:p>
        </w:tc>
        <w:tc>
          <w:tcPr>
            <w:tcW w:w="7371" w:type="dxa"/>
          </w:tcPr>
          <w:p w14:paraId="1C0CB3A5" w14:textId="7D2F217C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(пристрої)  призначені для приймання і передавання електромагнітних хвиль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10132" w14:textId="3EA4C146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МК 006-23,</w:t>
            </w:r>
          </w:p>
          <w:p w14:paraId="2E547638" w14:textId="04F7CBC9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звіряння з мірою</w:t>
            </w:r>
          </w:p>
        </w:tc>
      </w:tr>
      <w:tr w:rsidR="007B2F43" w14:paraId="673FC76A" w14:textId="77777777" w:rsidTr="00D6351D">
        <w:tc>
          <w:tcPr>
            <w:tcW w:w="458" w:type="dxa"/>
          </w:tcPr>
          <w:p w14:paraId="001F9EA3" w14:textId="2BBBAA8D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14:paraId="581577C7" w14:textId="6EB48EE6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</w:tc>
        <w:tc>
          <w:tcPr>
            <w:tcW w:w="3431" w:type="dxa"/>
            <w:shd w:val="clear" w:color="auto" w:fill="auto"/>
          </w:tcPr>
          <w:p w14:paraId="4AA0FFB6" w14:textId="36141ABF" w:rsidR="007B2F43" w:rsidRPr="00903118" w:rsidRDefault="007B2F43" w:rsidP="00D6351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Вимірювачі потужності</w:t>
            </w:r>
          </w:p>
        </w:tc>
        <w:tc>
          <w:tcPr>
            <w:tcW w:w="7371" w:type="dxa"/>
          </w:tcPr>
          <w:p w14:paraId="1D7EB8FE" w14:textId="21BF1FAD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Обладнання (пристрої) вимірювання потужності, типу ватметри потужності, що поглинається на надвисоких частотах, універсальних датчиків потужності  та інше аналогічне обладнання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1AEA" w14:textId="77777777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МК 007-23,</w:t>
            </w:r>
          </w:p>
          <w:p w14:paraId="78B73EDF" w14:textId="77777777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прямі вимірювання,</w:t>
            </w:r>
          </w:p>
          <w:p w14:paraId="218BB3E1" w14:textId="28F3F63C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звіряння з мірою</w:t>
            </w:r>
          </w:p>
        </w:tc>
      </w:tr>
      <w:tr w:rsidR="007B2F43" w14:paraId="4F7A9282" w14:textId="77777777" w:rsidTr="00D6351D">
        <w:tc>
          <w:tcPr>
            <w:tcW w:w="458" w:type="dxa"/>
          </w:tcPr>
          <w:p w14:paraId="14D227A5" w14:textId="598ABA37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14:paraId="5D479B43" w14:textId="75E0836F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</w:tc>
        <w:tc>
          <w:tcPr>
            <w:tcW w:w="3431" w:type="dxa"/>
            <w:shd w:val="clear" w:color="auto" w:fill="auto"/>
          </w:tcPr>
          <w:p w14:paraId="7066DE77" w14:textId="77777777" w:rsidR="007B2F43" w:rsidRPr="00903118" w:rsidRDefault="007B2F43" w:rsidP="00953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>Міри ослаблення електромагнітного сигналу</w:t>
            </w:r>
          </w:p>
          <w:p w14:paraId="1F1C4DA2" w14:textId="77777777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BDAEFBC" w14:textId="3571651B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Обладнання (пристрої) призначені для плавного, ступінчастого або фіксованого зниження інтенсивності електричних або електромагнітних коливань, типу атенюатори радіовимірювальні, радіочастотні кабелі інше </w:t>
            </w:r>
            <w:r w:rsidRPr="00903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аналогічне обладнання</w:t>
            </w:r>
          </w:p>
        </w:tc>
        <w:tc>
          <w:tcPr>
            <w:tcW w:w="1948" w:type="dxa"/>
          </w:tcPr>
          <w:p w14:paraId="494D930D" w14:textId="77777777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 008-23,</w:t>
            </w:r>
          </w:p>
          <w:p w14:paraId="392BB565" w14:textId="400F2BC5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прямі вимірювання</w:t>
            </w:r>
          </w:p>
        </w:tc>
      </w:tr>
      <w:tr w:rsidR="007B2F43" w14:paraId="4AA923FF" w14:textId="77777777" w:rsidTr="00D6351D">
        <w:tc>
          <w:tcPr>
            <w:tcW w:w="458" w:type="dxa"/>
          </w:tcPr>
          <w:p w14:paraId="2C536091" w14:textId="3A16A566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  <w:shd w:val="clear" w:color="auto" w:fill="auto"/>
          </w:tcPr>
          <w:p w14:paraId="15AC5E44" w14:textId="53B27A67" w:rsidR="007B2F43" w:rsidRPr="00903118" w:rsidRDefault="007B2F43" w:rsidP="004352EE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3431" w:type="dxa"/>
          </w:tcPr>
          <w:p w14:paraId="10A9040A" w14:textId="7894F25A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Вимірювальне обладнання  моніторингу якості електронних комунікаційних послуг</w:t>
            </w:r>
          </w:p>
        </w:tc>
        <w:tc>
          <w:tcPr>
            <w:tcW w:w="7371" w:type="dxa"/>
          </w:tcPr>
          <w:p w14:paraId="3F0CA2FD" w14:textId="05225512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(пристрої) призначені для моніторингу якості електронних комунікаційних послуг та інше аналогічне обладнання</w:t>
            </w:r>
          </w:p>
        </w:tc>
        <w:tc>
          <w:tcPr>
            <w:tcW w:w="1948" w:type="dxa"/>
          </w:tcPr>
          <w:p w14:paraId="75DF7092" w14:textId="77777777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МК 002-23,</w:t>
            </w:r>
          </w:p>
          <w:p w14:paraId="62D595F4" w14:textId="17EE7A51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прямі вимірювання</w:t>
            </w:r>
          </w:p>
        </w:tc>
      </w:tr>
      <w:tr w:rsidR="007B2F43" w14:paraId="59A8CFAF" w14:textId="77777777" w:rsidTr="00D6351D">
        <w:tc>
          <w:tcPr>
            <w:tcW w:w="458" w:type="dxa"/>
          </w:tcPr>
          <w:p w14:paraId="04EE83F9" w14:textId="11D41698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14:paraId="4D499025" w14:textId="2FE7AFF4" w:rsidR="007B2F43" w:rsidRPr="00903118" w:rsidRDefault="007B2F43" w:rsidP="004352EE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31" w:type="dxa"/>
          </w:tcPr>
          <w:p w14:paraId="1A2BA71F" w14:textId="6655E92C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Вимірювальне обладнання  моніторингу якості електронних комунікаційних послуг</w:t>
            </w:r>
          </w:p>
        </w:tc>
        <w:tc>
          <w:tcPr>
            <w:tcW w:w="7371" w:type="dxa"/>
          </w:tcPr>
          <w:p w14:paraId="17B71546" w14:textId="08DF2C68" w:rsidR="007B2F43" w:rsidRPr="00903118" w:rsidRDefault="007B2F43" w:rsidP="0090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(пристрої) призначені для моніторингу якості електронних комунікаційних послуг та інше аналогічне обладнання</w:t>
            </w:r>
          </w:p>
        </w:tc>
        <w:tc>
          <w:tcPr>
            <w:tcW w:w="1948" w:type="dxa"/>
          </w:tcPr>
          <w:p w14:paraId="34704FA3" w14:textId="77777777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МК 002-23,</w:t>
            </w:r>
          </w:p>
          <w:p w14:paraId="65B7DD11" w14:textId="53ABDFD4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прямі вимірювання</w:t>
            </w:r>
          </w:p>
        </w:tc>
      </w:tr>
      <w:tr w:rsidR="007B2F43" w14:paraId="37ED82DA" w14:textId="77777777" w:rsidTr="00D6351D">
        <w:tc>
          <w:tcPr>
            <w:tcW w:w="458" w:type="dxa"/>
          </w:tcPr>
          <w:p w14:paraId="3C3445BD" w14:textId="10738536" w:rsidR="007B2F43" w:rsidRPr="007B2F43" w:rsidRDefault="00903118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8" w:type="dxa"/>
            <w:shd w:val="clear" w:color="auto" w:fill="auto"/>
          </w:tcPr>
          <w:p w14:paraId="3C644358" w14:textId="6756D9E3" w:rsidR="007B2F43" w:rsidRPr="00903118" w:rsidRDefault="007B2F43" w:rsidP="00435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31" w:type="dxa"/>
          </w:tcPr>
          <w:p w14:paraId="6D785F15" w14:textId="09F1C571" w:rsidR="007B2F43" w:rsidRPr="00903118" w:rsidRDefault="007B2F43" w:rsidP="0095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Аналізатори електронних комунікаційних мереж</w:t>
            </w:r>
          </w:p>
        </w:tc>
        <w:tc>
          <w:tcPr>
            <w:tcW w:w="7371" w:type="dxa"/>
          </w:tcPr>
          <w:p w14:paraId="3DE499D9" w14:textId="50FB74D8" w:rsidR="007B2F43" w:rsidRPr="00903118" w:rsidRDefault="007B2F43" w:rsidP="007B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 (пристрої) призначені для проведення контролю, вимірювання параметрів та випробування на мережі загально-канальної сигналізації SS7 (ЗКС-7), DSS1 (АЦСС №1) та мережі первинного доступу ISDN, мережі рухомого зв’язку стандарту GSM у відповідності з національними та міжнародними рекомендаціями  ITU-T, ETSI та телефонній мережі загального користування по вимірюванню амплітуди імпульсів, тривалість імпульсів, інтервал часу між фронтами імпульсів</w:t>
            </w:r>
            <w:r w:rsidRPr="00903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інше аналогічне обладнання</w:t>
            </w:r>
          </w:p>
        </w:tc>
        <w:tc>
          <w:tcPr>
            <w:tcW w:w="1948" w:type="dxa"/>
          </w:tcPr>
          <w:p w14:paraId="59F2003A" w14:textId="77777777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МК 005-23,</w:t>
            </w:r>
          </w:p>
          <w:p w14:paraId="05EEDEFF" w14:textId="33FF92ED" w:rsidR="007B2F43" w:rsidRPr="00D6351D" w:rsidRDefault="007B2F43" w:rsidP="0095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D">
              <w:rPr>
                <w:rFonts w:ascii="Times New Roman" w:hAnsi="Times New Roman" w:cs="Times New Roman"/>
                <w:sz w:val="24"/>
                <w:szCs w:val="24"/>
              </w:rPr>
              <w:t>прямі вимірювання</w:t>
            </w:r>
          </w:p>
        </w:tc>
      </w:tr>
    </w:tbl>
    <w:p w14:paraId="26F46CB1" w14:textId="77777777" w:rsidR="00470950" w:rsidRPr="00470950" w:rsidRDefault="00470950" w:rsidP="0047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0950" w:rsidRPr="00470950" w:rsidSect="00470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A193" w14:textId="77777777" w:rsidR="00EB5DC7" w:rsidRDefault="00EB5DC7" w:rsidP="00EB5DC7">
      <w:pPr>
        <w:spacing w:after="0" w:line="240" w:lineRule="auto"/>
      </w:pPr>
      <w:r>
        <w:separator/>
      </w:r>
    </w:p>
  </w:endnote>
  <w:endnote w:type="continuationSeparator" w:id="0">
    <w:p w14:paraId="0DC53445" w14:textId="77777777" w:rsidR="00EB5DC7" w:rsidRDefault="00EB5DC7" w:rsidP="00EB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364D" w14:textId="77777777" w:rsidR="00EB5DC7" w:rsidRDefault="00EB5D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8296" w14:textId="77777777" w:rsidR="00EB5DC7" w:rsidRDefault="00EB5D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7829" w14:textId="77777777" w:rsidR="00EB5DC7" w:rsidRDefault="00EB5D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1372" w14:textId="77777777" w:rsidR="00EB5DC7" w:rsidRDefault="00EB5DC7" w:rsidP="00EB5DC7">
      <w:pPr>
        <w:spacing w:after="0" w:line="240" w:lineRule="auto"/>
      </w:pPr>
      <w:r>
        <w:separator/>
      </w:r>
    </w:p>
  </w:footnote>
  <w:footnote w:type="continuationSeparator" w:id="0">
    <w:p w14:paraId="08C30161" w14:textId="77777777" w:rsidR="00EB5DC7" w:rsidRDefault="00EB5DC7" w:rsidP="00EB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BBD7" w14:textId="3A8EAF08" w:rsidR="00EB5DC7" w:rsidRDefault="00EB5DC7">
    <w:pPr>
      <w:pStyle w:val="a4"/>
    </w:pPr>
    <w:r>
      <w:rPr>
        <w:noProof/>
      </w:rPr>
      <w:pict w14:anchorId="3FFF2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037172" o:spid="_x0000_s2054" type="#_x0000_t136" style="position:absolute;margin-left:0;margin-top:0;width:615.5pt;height:63.65pt;rotation:315;z-index:-251655168;mso-position-horizontal:center;mso-position-horizontal-relative:margin;mso-position-vertical:center;mso-position-vertical-relative:margin" o:allowincell="f" fillcolor="#51c3f9 [3209]" stroked="f">
          <v:fill opacity=".5"/>
          <v:textpath style="font-family:&quot;Calibri&quot;;font-size:1pt" string="Калібрувальна лабораторія №4006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CF01" w14:textId="52D2473A" w:rsidR="00EB5DC7" w:rsidRDefault="00EB5DC7">
    <w:pPr>
      <w:pStyle w:val="a4"/>
    </w:pPr>
    <w:r>
      <w:rPr>
        <w:noProof/>
      </w:rPr>
      <w:pict w14:anchorId="48968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037173" o:spid="_x0000_s2055" type="#_x0000_t136" style="position:absolute;margin-left:0;margin-top:0;width:615.5pt;height:63.65pt;rotation:315;z-index:-251653120;mso-position-horizontal:center;mso-position-horizontal-relative:margin;mso-position-vertical:center;mso-position-vertical-relative:margin" o:allowincell="f" fillcolor="#51c3f9 [3209]" stroked="f">
          <v:fill opacity=".5"/>
          <v:textpath style="font-family:&quot;Calibri&quot;;font-size:1pt" string="Калібрувальна лабораторія №4006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C525" w14:textId="5C6F5126" w:rsidR="00EB5DC7" w:rsidRDefault="00EB5DC7">
    <w:pPr>
      <w:pStyle w:val="a4"/>
    </w:pPr>
    <w:r>
      <w:rPr>
        <w:noProof/>
      </w:rPr>
      <w:pict w14:anchorId="53CF8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037171" o:spid="_x0000_s2053" type="#_x0000_t136" style="position:absolute;margin-left:0;margin-top:0;width:615.5pt;height:63.65pt;rotation:315;z-index:-251657216;mso-position-horizontal:center;mso-position-horizontal-relative:margin;mso-position-vertical:center;mso-position-vertical-relative:margin" o:allowincell="f" fillcolor="#51c3f9 [3209]" stroked="f">
          <v:fill opacity=".5"/>
          <v:textpath style="font-family:&quot;Calibri&quot;;font-size:1pt" string="Калібрувальна лабораторія №4006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950"/>
    <w:rsid w:val="002B16E4"/>
    <w:rsid w:val="004352EE"/>
    <w:rsid w:val="00443E12"/>
    <w:rsid w:val="00470950"/>
    <w:rsid w:val="007B2F43"/>
    <w:rsid w:val="007B5842"/>
    <w:rsid w:val="009010C3"/>
    <w:rsid w:val="00903118"/>
    <w:rsid w:val="00953D68"/>
    <w:rsid w:val="00BE3AA4"/>
    <w:rsid w:val="00D6351D"/>
    <w:rsid w:val="00EB5DC7"/>
    <w:rsid w:val="00F43B4F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8AD196"/>
  <w15:docId w15:val="{EE4A2471-F02F-4654-8E11-7793997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B5DC7"/>
  </w:style>
  <w:style w:type="paragraph" w:styleId="a6">
    <w:name w:val="footer"/>
    <w:basedOn w:val="a"/>
    <w:link w:val="a7"/>
    <w:uiPriority w:val="99"/>
    <w:unhideWhenUsed/>
    <w:rsid w:val="00EB5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B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Зелено-жовти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Ігор Дмитрович</dc:creator>
  <cp:keywords/>
  <dc:description/>
  <cp:lastModifiedBy>ПАШКЕВИЧ Ігор Дмитрович</cp:lastModifiedBy>
  <cp:revision>11</cp:revision>
  <dcterms:created xsi:type="dcterms:W3CDTF">2024-05-08T07:45:00Z</dcterms:created>
  <dcterms:modified xsi:type="dcterms:W3CDTF">2024-05-08T13:57:00Z</dcterms:modified>
</cp:coreProperties>
</file>