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05446" w14:textId="77777777" w:rsidR="00AD6D63" w:rsidRPr="00BF6C53" w:rsidRDefault="00AD6D63" w:rsidP="00AD6D63">
      <w:pPr>
        <w:pStyle w:val="Default"/>
        <w:ind w:left="5103"/>
        <w:rPr>
          <w:i/>
          <w:sz w:val="20"/>
          <w:szCs w:val="28"/>
        </w:rPr>
      </w:pPr>
      <w:r w:rsidRPr="00984290">
        <w:rPr>
          <w:i/>
          <w:sz w:val="20"/>
          <w:szCs w:val="28"/>
        </w:rPr>
        <w:t>«</w:t>
      </w:r>
      <w:r w:rsidRPr="00BF6C53">
        <w:rPr>
          <w:i/>
          <w:sz w:val="20"/>
          <w:szCs w:val="28"/>
        </w:rPr>
        <w:t>ЗАТВЕРДЖЕНО</w:t>
      </w:r>
      <w:r w:rsidRPr="00984290">
        <w:rPr>
          <w:i/>
          <w:sz w:val="20"/>
          <w:szCs w:val="28"/>
        </w:rPr>
        <w:t>»</w:t>
      </w:r>
      <w:r w:rsidRPr="00BF6C53">
        <w:rPr>
          <w:i/>
          <w:sz w:val="20"/>
          <w:szCs w:val="28"/>
        </w:rPr>
        <w:t xml:space="preserve"> Постанова Національної комісії, що здійснює державне регулювання у сферах електронних комунікацій, радіочастотного спектра та надання послуг поштового зв’язку 27</w:t>
      </w:r>
      <w:r>
        <w:rPr>
          <w:i/>
          <w:sz w:val="20"/>
          <w:szCs w:val="28"/>
        </w:rPr>
        <w:t xml:space="preserve"> </w:t>
      </w:r>
      <w:r w:rsidRPr="00984290">
        <w:rPr>
          <w:i/>
          <w:sz w:val="20"/>
          <w:szCs w:val="28"/>
        </w:rPr>
        <w:t xml:space="preserve">липня </w:t>
      </w:r>
      <w:r w:rsidRPr="00BF6C53">
        <w:rPr>
          <w:i/>
          <w:sz w:val="20"/>
          <w:szCs w:val="28"/>
        </w:rPr>
        <w:t>2022</w:t>
      </w:r>
      <w:r>
        <w:rPr>
          <w:i/>
          <w:sz w:val="20"/>
          <w:szCs w:val="28"/>
        </w:rPr>
        <w:t xml:space="preserve"> </w:t>
      </w:r>
      <w:r w:rsidRPr="00984290">
        <w:rPr>
          <w:i/>
          <w:sz w:val="20"/>
          <w:szCs w:val="28"/>
        </w:rPr>
        <w:t>року</w:t>
      </w:r>
      <w:r w:rsidRPr="00BF6C53">
        <w:rPr>
          <w:i/>
          <w:sz w:val="20"/>
          <w:szCs w:val="28"/>
        </w:rPr>
        <w:t xml:space="preserve"> № 125</w:t>
      </w:r>
    </w:p>
    <w:p w14:paraId="35512ED1" w14:textId="77777777" w:rsidR="009661D7" w:rsidRPr="009437DE" w:rsidRDefault="009661D7" w:rsidP="0057269B">
      <w:pPr>
        <w:pStyle w:val="Default"/>
        <w:ind w:left="5103"/>
        <w:rPr>
          <w:i/>
          <w:sz w:val="20"/>
          <w:szCs w:val="28"/>
        </w:rPr>
      </w:pPr>
    </w:p>
    <w:p w14:paraId="16AA9384" w14:textId="2818CEE0" w:rsidR="00583156" w:rsidRPr="009437DE" w:rsidRDefault="00494FF0" w:rsidP="0057269B">
      <w:pPr>
        <w:spacing w:line="240" w:lineRule="auto"/>
        <w:jc w:val="center"/>
        <w:rPr>
          <w:b/>
          <w:sz w:val="28"/>
          <w:lang w:val="uk-UA"/>
        </w:rPr>
      </w:pPr>
      <w:r w:rsidRPr="009437DE">
        <w:rPr>
          <w:b/>
          <w:sz w:val="28"/>
          <w:lang w:val="uk-UA"/>
        </w:rPr>
        <w:t>ПОВІДОМЛЕННЯ</w:t>
      </w:r>
    </w:p>
    <w:p w14:paraId="28E9EC9F" w14:textId="77777777" w:rsidR="00494FF0" w:rsidRPr="009437DE" w:rsidRDefault="00583156" w:rsidP="0057269B">
      <w:pPr>
        <w:spacing w:line="240" w:lineRule="auto"/>
        <w:jc w:val="center"/>
        <w:rPr>
          <w:b/>
          <w:sz w:val="28"/>
          <w:lang w:val="uk-UA"/>
        </w:rPr>
      </w:pPr>
      <w:r w:rsidRPr="009437DE">
        <w:rPr>
          <w:b/>
          <w:sz w:val="28"/>
          <w:lang w:val="uk-UA"/>
        </w:rPr>
        <w:t xml:space="preserve">про </w:t>
      </w:r>
      <w:r w:rsidR="00494FF0" w:rsidRPr="009437DE">
        <w:rPr>
          <w:b/>
          <w:sz w:val="28"/>
          <w:lang w:val="uk-UA"/>
        </w:rPr>
        <w:t>початок експл</w:t>
      </w:r>
      <w:r w:rsidR="00A21D3D" w:rsidRPr="009437DE">
        <w:rPr>
          <w:b/>
          <w:sz w:val="28"/>
          <w:lang w:val="uk-UA"/>
        </w:rPr>
        <w:t>уатації радіообладнання</w:t>
      </w:r>
    </w:p>
    <w:p w14:paraId="4D1CCC5F" w14:textId="77777777" w:rsidR="00F6354C" w:rsidRPr="009437DE" w:rsidRDefault="00F6354C" w:rsidP="0057269B">
      <w:pPr>
        <w:spacing w:line="240" w:lineRule="auto"/>
        <w:jc w:val="center"/>
        <w:rPr>
          <w:sz w:val="12"/>
          <w:szCs w:val="12"/>
          <w:lang w:val="uk-UA"/>
        </w:rPr>
      </w:pPr>
    </w:p>
    <w:p w14:paraId="64D93353" w14:textId="16AF7E0F" w:rsidR="00583156" w:rsidRDefault="00891AD0" w:rsidP="0057269B">
      <w:pPr>
        <w:spacing w:line="240" w:lineRule="auto"/>
        <w:rPr>
          <w:b/>
          <w:sz w:val="28"/>
          <w:lang w:val="uk-UA"/>
        </w:rPr>
      </w:pPr>
      <w:r w:rsidRPr="009437DE">
        <w:rPr>
          <w:b/>
          <w:sz w:val="28"/>
          <w:lang w:val="uk-UA"/>
        </w:rPr>
        <w:t xml:space="preserve">І. </w:t>
      </w:r>
      <w:r w:rsidR="00F6354C" w:rsidRPr="009437DE">
        <w:rPr>
          <w:b/>
          <w:sz w:val="28"/>
          <w:lang w:val="uk-UA"/>
        </w:rPr>
        <w:t>ІНФОРМАЦІЯ ПРО КОРИСТУВАЧА</w:t>
      </w:r>
      <w:r w:rsidRPr="009437DE">
        <w:rPr>
          <w:b/>
          <w:sz w:val="28"/>
          <w:lang w:val="uk-UA"/>
        </w:rPr>
        <w:t xml:space="preserve"> РАДІОЧАСТОТНОГО СПЕКТРА</w:t>
      </w:r>
      <w:r w:rsidR="00F6354C" w:rsidRPr="009437DE">
        <w:rPr>
          <w:b/>
          <w:sz w:val="28"/>
          <w:lang w:val="uk-UA"/>
        </w:rPr>
        <w:t xml:space="preserve"> (</w:t>
      </w:r>
      <w:r w:rsidR="005E06BC" w:rsidRPr="009437DE">
        <w:rPr>
          <w:b/>
          <w:sz w:val="28"/>
          <w:lang w:val="uk-UA"/>
        </w:rPr>
        <w:t>СУБ'ЄКТА ЗВЕРНЕННЯ)</w:t>
      </w:r>
    </w:p>
    <w:tbl>
      <w:tblPr>
        <w:tblStyle w:val="a6"/>
        <w:tblW w:w="10282" w:type="dxa"/>
        <w:tblLook w:val="04A0" w:firstRow="1" w:lastRow="0" w:firstColumn="1" w:lastColumn="0" w:noHBand="0" w:noVBand="1"/>
      </w:tblPr>
      <w:tblGrid>
        <w:gridCol w:w="4327"/>
        <w:gridCol w:w="5955"/>
      </w:tblGrid>
      <w:tr w:rsidR="00AD6D63" w:rsidRPr="00BF6C53" w14:paraId="513E5572" w14:textId="77777777" w:rsidTr="00D106FB">
        <w:tc>
          <w:tcPr>
            <w:tcW w:w="3936" w:type="dxa"/>
          </w:tcPr>
          <w:p w14:paraId="56D6ED79" w14:textId="77777777" w:rsidR="00AD6D63" w:rsidRPr="00BF6C53" w:rsidRDefault="00AD6D63" w:rsidP="00D106FB">
            <w:pPr>
              <w:spacing w:line="240" w:lineRule="auto"/>
              <w:rPr>
                <w:lang w:val="uk-UA"/>
              </w:rPr>
            </w:pPr>
            <w:bookmarkStart w:id="0" w:name="_Hlk90645819"/>
            <w:r w:rsidRPr="00BF6C53">
              <w:rPr>
                <w:lang w:val="uk-UA"/>
              </w:rPr>
              <w:t>Юридична особа</w:t>
            </w:r>
          </w:p>
          <w:p w14:paraId="0E612150" w14:textId="77777777" w:rsidR="00AD6D63" w:rsidRPr="00977365" w:rsidRDefault="00AD6D63" w:rsidP="00D106FB">
            <w:pPr>
              <w:spacing w:line="240" w:lineRule="auto"/>
              <w:rPr>
                <w:i/>
                <w:sz w:val="22"/>
                <w:lang w:val="uk-UA"/>
              </w:rPr>
            </w:pPr>
            <w:r w:rsidRPr="00977365">
              <w:rPr>
                <w:i/>
                <w:sz w:val="22"/>
                <w:lang w:val="uk-UA"/>
              </w:rPr>
              <w:t>або Фізична особа – підприємець*</w:t>
            </w:r>
          </w:p>
          <w:p w14:paraId="3F47B22F" w14:textId="77777777" w:rsidR="00AD6D63" w:rsidRPr="00BF6C53" w:rsidRDefault="00AD6D63" w:rsidP="00D106FB">
            <w:pPr>
              <w:spacing w:line="240" w:lineRule="auto"/>
              <w:rPr>
                <w:lang w:val="uk-UA"/>
              </w:rPr>
            </w:pPr>
            <w:r w:rsidRPr="00977365">
              <w:rPr>
                <w:i/>
                <w:sz w:val="22"/>
                <w:lang w:val="uk-UA"/>
              </w:rPr>
              <w:t>або Фізична особа – громадянин*</w:t>
            </w:r>
          </w:p>
        </w:tc>
        <w:tc>
          <w:tcPr>
            <w:tcW w:w="6346" w:type="dxa"/>
          </w:tcPr>
          <w:p w14:paraId="3C8B90C9" w14:textId="77777777" w:rsidR="00AD6D63" w:rsidRPr="00BF6C53" w:rsidRDefault="00AD6D63" w:rsidP="00D106FB">
            <w:pPr>
              <w:spacing w:line="240" w:lineRule="auto"/>
              <w:rPr>
                <w:highlight w:val="yellow"/>
                <w:lang w:val="uk-UA"/>
              </w:rPr>
            </w:pPr>
          </w:p>
        </w:tc>
      </w:tr>
      <w:tr w:rsidR="00AD6D63" w:rsidRPr="00BF6C53" w14:paraId="2604FFAE" w14:textId="77777777" w:rsidTr="00D106FB">
        <w:tc>
          <w:tcPr>
            <w:tcW w:w="3936" w:type="dxa"/>
          </w:tcPr>
          <w:p w14:paraId="5F60DBDE" w14:textId="77777777" w:rsidR="00AD6D63" w:rsidRPr="00BF6C53" w:rsidRDefault="00AD6D63" w:rsidP="00D106FB">
            <w:pPr>
              <w:spacing w:line="240" w:lineRule="auto"/>
              <w:rPr>
                <w:lang w:val="uk-UA"/>
              </w:rPr>
            </w:pPr>
            <w:r w:rsidRPr="00BF6C53">
              <w:rPr>
                <w:lang w:val="uk-UA"/>
              </w:rPr>
              <w:t>Найменування юридичної особи</w:t>
            </w:r>
          </w:p>
          <w:tbl>
            <w:tblPr>
              <w:tblW w:w="4111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111"/>
            </w:tblGrid>
            <w:tr w:rsidR="00AD6D63" w14:paraId="1CB929F7" w14:textId="77777777" w:rsidTr="00D106FB">
              <w:trPr>
                <w:trHeight w:val="241"/>
              </w:trPr>
              <w:tc>
                <w:tcPr>
                  <w:tcW w:w="4111" w:type="dxa"/>
                </w:tcPr>
                <w:p w14:paraId="21DFAB3E" w14:textId="77777777" w:rsidR="00AD6D63" w:rsidRDefault="00AD6D63" w:rsidP="00D106FB">
                  <w:pPr>
                    <w:pStyle w:val="Default"/>
                    <w:ind w:left="-108"/>
                    <w:rPr>
                      <w:sz w:val="23"/>
                      <w:szCs w:val="23"/>
                    </w:rPr>
                  </w:pPr>
                  <w:r w:rsidRPr="00984290">
                    <w:rPr>
                      <w:i/>
                      <w:sz w:val="22"/>
                    </w:rPr>
                    <w:t>або прізвище, власне ім’я, по батькові (за наявності) фізичної особи*</w:t>
                  </w:r>
                </w:p>
              </w:tc>
            </w:tr>
          </w:tbl>
          <w:p w14:paraId="068BA44D" w14:textId="77777777" w:rsidR="00AD6D63" w:rsidRPr="00BF6C53" w:rsidRDefault="00AD6D63" w:rsidP="00D106FB">
            <w:pPr>
              <w:spacing w:line="240" w:lineRule="auto"/>
              <w:rPr>
                <w:i/>
                <w:lang w:val="uk-UA"/>
              </w:rPr>
            </w:pPr>
          </w:p>
        </w:tc>
        <w:tc>
          <w:tcPr>
            <w:tcW w:w="6346" w:type="dxa"/>
          </w:tcPr>
          <w:p w14:paraId="362AE0F6" w14:textId="77777777" w:rsidR="00AD6D63" w:rsidRPr="00BF6C53" w:rsidRDefault="00AD6D63" w:rsidP="00D106FB">
            <w:pPr>
              <w:spacing w:line="240" w:lineRule="auto"/>
              <w:rPr>
                <w:highlight w:val="yellow"/>
                <w:lang w:val="uk-UA"/>
              </w:rPr>
            </w:pPr>
          </w:p>
        </w:tc>
      </w:tr>
      <w:tr w:rsidR="00AD6D63" w:rsidRPr="00BF6C53" w14:paraId="0EAA6A1B" w14:textId="77777777" w:rsidTr="00D106FB">
        <w:tc>
          <w:tcPr>
            <w:tcW w:w="3936" w:type="dxa"/>
          </w:tcPr>
          <w:p w14:paraId="28D18689" w14:textId="77777777" w:rsidR="00AD6D63" w:rsidRDefault="00AD6D63" w:rsidP="00D106FB">
            <w:pPr>
              <w:spacing w:line="240" w:lineRule="auto"/>
              <w:rPr>
                <w:lang w:val="uk-UA"/>
              </w:rPr>
            </w:pPr>
            <w:r w:rsidRPr="00BF6C53">
              <w:rPr>
                <w:lang w:val="uk-UA"/>
              </w:rPr>
              <w:t>Код згідно з ЄДРПОУ</w:t>
            </w:r>
            <w:r w:rsidRPr="00984290">
              <w:rPr>
                <w:lang w:val="uk-UA"/>
              </w:rPr>
              <w:t xml:space="preserve"> юридичної особи</w:t>
            </w:r>
          </w:p>
          <w:p w14:paraId="092304D3" w14:textId="77777777" w:rsidR="00AD6D63" w:rsidRPr="00984290" w:rsidRDefault="00AD6D63" w:rsidP="00D106FB">
            <w:pPr>
              <w:spacing w:line="240" w:lineRule="auto"/>
              <w:rPr>
                <w:i/>
                <w:lang w:val="uk-UA"/>
              </w:rPr>
            </w:pPr>
            <w:r w:rsidRPr="00984290">
              <w:rPr>
                <w:i/>
                <w:sz w:val="22"/>
                <w:lang w:val="uk-UA"/>
              </w:rPr>
              <w:t xml:space="preserve">або реєстраційний номер облікової картки платника податків фізичної особи </w:t>
            </w:r>
            <w:r w:rsidRPr="00984290">
              <w:rPr>
                <w:i/>
                <w:sz w:val="22"/>
                <w:lang w:val="uk-UA"/>
              </w:rPr>
              <w:footnoteReference w:id="1"/>
            </w:r>
          </w:p>
        </w:tc>
        <w:tc>
          <w:tcPr>
            <w:tcW w:w="6346" w:type="dxa"/>
          </w:tcPr>
          <w:p w14:paraId="1F7CB7F8" w14:textId="77777777" w:rsidR="00AD6D63" w:rsidRPr="00BF6C53" w:rsidRDefault="00AD6D63" w:rsidP="00D106FB">
            <w:pPr>
              <w:spacing w:line="240" w:lineRule="auto"/>
              <w:rPr>
                <w:highlight w:val="yellow"/>
                <w:lang w:val="uk-UA"/>
              </w:rPr>
            </w:pPr>
          </w:p>
        </w:tc>
      </w:tr>
    </w:tbl>
    <w:bookmarkEnd w:id="0"/>
    <w:p w14:paraId="4F9EE67F" w14:textId="16EEA30A" w:rsidR="00A11E44" w:rsidRPr="009437DE" w:rsidRDefault="00A11E44" w:rsidP="0057269B">
      <w:pPr>
        <w:spacing w:line="240" w:lineRule="auto"/>
        <w:jc w:val="both"/>
        <w:rPr>
          <w:b/>
          <w:i/>
          <w:sz w:val="17"/>
          <w:szCs w:val="17"/>
          <w:lang w:val="uk-UA"/>
        </w:rPr>
      </w:pPr>
      <w:r w:rsidRPr="009437DE">
        <w:rPr>
          <w:b/>
          <w:i/>
          <w:sz w:val="17"/>
          <w:szCs w:val="17"/>
          <w:lang w:val="uk-UA"/>
        </w:rPr>
        <w:t>* ЗГОДА НА ОБРОБКУ ПЕРСОНАЛЬНИХ ДАНИХ ФІЗИЧНОЇ ОСОБИ АБО ФІЗИЧНОЇ ОСОБИ-ПІДПРИЄМЦЯ:</w:t>
      </w:r>
    </w:p>
    <w:p w14:paraId="2812D396" w14:textId="003F89AE" w:rsidR="00494FF0" w:rsidRPr="009437DE" w:rsidRDefault="00A11E44" w:rsidP="0057269B">
      <w:pPr>
        <w:spacing w:line="240" w:lineRule="auto"/>
        <w:jc w:val="both"/>
        <w:rPr>
          <w:i/>
          <w:sz w:val="17"/>
          <w:szCs w:val="17"/>
          <w:lang w:val="uk-UA"/>
        </w:rPr>
      </w:pPr>
      <w:r w:rsidRPr="009437DE">
        <w:rPr>
          <w:i/>
          <w:sz w:val="17"/>
          <w:szCs w:val="17"/>
          <w:lang w:val="uk-UA"/>
        </w:rPr>
        <w:t xml:space="preserve">Відповідно до Закону України «Про захист персональних даних» даю згоду на: обробку моїх персональних даних з первинних джерел у такому обсязі: прізвище, </w:t>
      </w:r>
      <w:r w:rsidR="00C30122" w:rsidRPr="00AD6D63">
        <w:rPr>
          <w:i/>
          <w:sz w:val="17"/>
          <w:szCs w:val="17"/>
          <w:lang w:val="uk-UA"/>
        </w:rPr>
        <w:t>власне</w:t>
      </w:r>
      <w:r w:rsidR="00C30122" w:rsidRPr="00BF6C53">
        <w:rPr>
          <w:i/>
          <w:sz w:val="17"/>
          <w:szCs w:val="17"/>
          <w:lang w:val="uk-UA"/>
        </w:rPr>
        <w:t xml:space="preserve"> </w:t>
      </w:r>
      <w:r w:rsidRPr="009437DE">
        <w:rPr>
          <w:i/>
          <w:sz w:val="17"/>
          <w:szCs w:val="17"/>
          <w:lang w:val="uk-UA"/>
        </w:rPr>
        <w:t>ім’я, по батькові</w:t>
      </w:r>
      <w:r w:rsidR="00A5064D">
        <w:rPr>
          <w:i/>
          <w:sz w:val="17"/>
          <w:szCs w:val="17"/>
          <w:lang w:val="uk-UA"/>
        </w:rPr>
        <w:t xml:space="preserve"> </w:t>
      </w:r>
      <w:r w:rsidR="00A5064D" w:rsidRPr="00AD6D63">
        <w:rPr>
          <w:i/>
          <w:sz w:val="17"/>
          <w:szCs w:val="17"/>
          <w:lang w:val="uk-UA"/>
        </w:rPr>
        <w:t>(за наявності)</w:t>
      </w:r>
      <w:r w:rsidRPr="009437DE">
        <w:rPr>
          <w:i/>
          <w:sz w:val="17"/>
          <w:szCs w:val="17"/>
          <w:lang w:val="uk-UA"/>
        </w:rPr>
        <w:t xml:space="preserve">, реєстраційного номера облікової картки платника податків або серії </w:t>
      </w:r>
      <w:r w:rsidR="00BD7AB9" w:rsidRPr="00AD6D63">
        <w:rPr>
          <w:i/>
          <w:sz w:val="17"/>
          <w:szCs w:val="17"/>
          <w:lang w:val="uk-UA"/>
        </w:rPr>
        <w:t>(за наявності)</w:t>
      </w:r>
      <w:r w:rsidR="00BD7AB9">
        <w:rPr>
          <w:i/>
          <w:sz w:val="17"/>
          <w:szCs w:val="17"/>
          <w:lang w:val="uk-UA"/>
        </w:rPr>
        <w:t xml:space="preserve"> </w:t>
      </w:r>
      <w:r w:rsidRPr="009437DE">
        <w:rPr>
          <w:i/>
          <w:sz w:val="17"/>
          <w:szCs w:val="17"/>
          <w:lang w:val="uk-UA"/>
        </w:rPr>
        <w:t>та номера паспорта громадянина України (стаття 8 Закону України «Про електронні комунікації») та передачу їх до Автоматизованої інформаційної системи управління радіочастотним спектром державного підприємства «Український державний центр радіочастот» відповідно до Закону України «Про електронні комунікації»; доступ до персональних даних третіх осіб, що визначає дії володільця баз персональних даних у разі отримання запиту від третьої особи щодо доступу до персональних даних, у тому числі порядок доступу суб’єкта персональних даних до відомостей про себе (стаття 16 Закону України «Про захист персональних даних»)</w:t>
      </w:r>
      <w:r w:rsidR="00530863" w:rsidRPr="00AD6D63">
        <w:rPr>
          <w:i/>
          <w:sz w:val="17"/>
          <w:szCs w:val="17"/>
          <w:lang w:val="uk-UA"/>
        </w:rPr>
        <w:t>.</w:t>
      </w:r>
    </w:p>
    <w:p w14:paraId="20EBA282" w14:textId="77777777" w:rsidR="00247685" w:rsidRPr="009437DE" w:rsidRDefault="00247685" w:rsidP="0057269B">
      <w:pPr>
        <w:spacing w:line="240" w:lineRule="auto"/>
        <w:rPr>
          <w:b/>
          <w:sz w:val="12"/>
          <w:lang w:val="uk-UA"/>
        </w:rPr>
      </w:pPr>
    </w:p>
    <w:p w14:paraId="754BE35A" w14:textId="7F479936" w:rsidR="00F6354C" w:rsidRPr="009437DE" w:rsidRDefault="00891AD0" w:rsidP="0057269B">
      <w:pPr>
        <w:spacing w:line="240" w:lineRule="auto"/>
        <w:rPr>
          <w:b/>
          <w:sz w:val="28"/>
          <w:lang w:val="uk-UA"/>
        </w:rPr>
      </w:pPr>
      <w:r w:rsidRPr="009437DE">
        <w:rPr>
          <w:b/>
          <w:sz w:val="28"/>
          <w:lang w:val="uk-UA"/>
        </w:rPr>
        <w:t xml:space="preserve">ІІ. </w:t>
      </w:r>
      <w:r w:rsidR="000B6333" w:rsidRPr="009437DE">
        <w:rPr>
          <w:b/>
          <w:sz w:val="28"/>
          <w:lang w:val="uk-UA"/>
        </w:rPr>
        <w:t>ІНФ</w:t>
      </w:r>
      <w:r w:rsidR="001A7FA0" w:rsidRPr="009437DE">
        <w:rPr>
          <w:b/>
          <w:sz w:val="28"/>
          <w:lang w:val="uk-UA"/>
        </w:rPr>
        <w:t xml:space="preserve">ОРМАЦІЯ ПРО </w:t>
      </w:r>
      <w:r w:rsidRPr="009437DE">
        <w:rPr>
          <w:b/>
          <w:sz w:val="28"/>
          <w:lang w:val="uk-UA"/>
        </w:rPr>
        <w:t>УМОВИ</w:t>
      </w:r>
      <w:r w:rsidR="005D376B" w:rsidRPr="009437DE">
        <w:rPr>
          <w:b/>
          <w:sz w:val="28"/>
          <w:lang w:val="uk-UA"/>
        </w:rPr>
        <w:t>, ЯКІ ЗАСТОСОВУЮТЬСЯ ДО ПРАВ КОРИСТУВАННЯ РАДІОЧАСТОТНИМ СПЕКТРОМ РАДІООБЛАДНАННЯ, ЯКЕ ВВОДИТЬСЯ В ЕКСПЛУАТАЦІЮ</w:t>
      </w:r>
    </w:p>
    <w:tbl>
      <w:tblPr>
        <w:tblStyle w:val="a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3119"/>
        <w:gridCol w:w="1275"/>
      </w:tblGrid>
      <w:tr w:rsidR="00190EB4" w:rsidRPr="009437DE" w14:paraId="0C5F6887" w14:textId="77777777" w:rsidTr="00670D0A">
        <w:tc>
          <w:tcPr>
            <w:tcW w:w="5812" w:type="dxa"/>
            <w:tcBorders>
              <w:top w:val="nil"/>
              <w:left w:val="nil"/>
            </w:tcBorders>
          </w:tcPr>
          <w:p w14:paraId="26EF62CA" w14:textId="4E7CC1F5" w:rsidR="00190EB4" w:rsidRPr="009437DE" w:rsidRDefault="00190EB4" w:rsidP="00190EB4">
            <w:pPr>
              <w:spacing w:line="240" w:lineRule="auto"/>
              <w:rPr>
                <w:lang w:val="uk-UA"/>
              </w:rPr>
            </w:pPr>
            <w:bookmarkStart w:id="1" w:name="_Hlk90646214"/>
          </w:p>
        </w:tc>
        <w:tc>
          <w:tcPr>
            <w:tcW w:w="3119" w:type="dxa"/>
          </w:tcPr>
          <w:p w14:paraId="041536BB" w14:textId="77777777" w:rsidR="00190EB4" w:rsidRPr="009437DE" w:rsidRDefault="00190EB4" w:rsidP="00190EB4">
            <w:pPr>
              <w:spacing w:line="240" w:lineRule="auto"/>
              <w:rPr>
                <w:lang w:val="uk-UA"/>
              </w:rPr>
            </w:pPr>
            <w:r w:rsidRPr="009437DE">
              <w:rPr>
                <w:lang w:val="uk-UA"/>
              </w:rPr>
              <w:t xml:space="preserve">Номер </w:t>
            </w:r>
            <w:bookmarkStart w:id="2" w:name="_Hlk90646131"/>
            <w:r w:rsidRPr="009437DE">
              <w:rPr>
                <w:lang w:val="uk-UA"/>
              </w:rPr>
              <w:t>Розрахунку ЕМС РО</w:t>
            </w:r>
          </w:p>
          <w:bookmarkEnd w:id="2"/>
          <w:p w14:paraId="48ADAF55" w14:textId="10438CF9" w:rsidR="00190EB4" w:rsidRPr="009437DE" w:rsidRDefault="00190EB4" w:rsidP="00682C42">
            <w:pPr>
              <w:spacing w:line="240" w:lineRule="auto"/>
              <w:rPr>
                <w:lang w:val="uk-UA"/>
              </w:rPr>
            </w:pPr>
            <w:r w:rsidRPr="009E6BFB">
              <w:rPr>
                <w:b/>
                <w:i/>
                <w:lang w:val="uk-UA"/>
              </w:rPr>
              <w:t>або</w:t>
            </w:r>
            <w:r w:rsidR="00682C42">
              <w:rPr>
                <w:b/>
                <w:i/>
                <w:lang w:val="uk-UA"/>
              </w:rPr>
              <w:t xml:space="preserve"> </w:t>
            </w:r>
            <w:r w:rsidRPr="009E6BFB">
              <w:rPr>
                <w:i/>
                <w:lang w:val="uk-UA"/>
              </w:rPr>
              <w:t>Номер запланованого присвоєння радіочастоти</w:t>
            </w:r>
          </w:p>
        </w:tc>
        <w:tc>
          <w:tcPr>
            <w:tcW w:w="1275" w:type="dxa"/>
          </w:tcPr>
          <w:p w14:paraId="4A2C2273" w14:textId="47B17D05" w:rsidR="00190EB4" w:rsidRPr="009437DE" w:rsidRDefault="00190EB4" w:rsidP="00190EB4">
            <w:pPr>
              <w:spacing w:line="240" w:lineRule="auto"/>
              <w:rPr>
                <w:lang w:val="uk-UA"/>
              </w:rPr>
            </w:pPr>
            <w:r w:rsidRPr="009437DE">
              <w:rPr>
                <w:lang w:val="uk-UA"/>
              </w:rPr>
              <w:t>Дата</w:t>
            </w:r>
          </w:p>
        </w:tc>
      </w:tr>
      <w:tr w:rsidR="00190EB4" w:rsidRPr="00190EB4" w14:paraId="06520A05" w14:textId="4E86504A" w:rsidTr="00670D0A">
        <w:tc>
          <w:tcPr>
            <w:tcW w:w="5812" w:type="dxa"/>
            <w:vMerge w:val="restart"/>
          </w:tcPr>
          <w:p w14:paraId="241FD7BF" w14:textId="6B90AD62" w:rsidR="00190EB4" w:rsidRPr="009437DE" w:rsidRDefault="00190EB4" w:rsidP="00190EB4">
            <w:pPr>
              <w:spacing w:line="240" w:lineRule="auto"/>
              <w:ind w:right="-108"/>
              <w:rPr>
                <w:lang w:val="uk-UA"/>
              </w:rPr>
            </w:pPr>
            <w:r w:rsidRPr="009437DE">
              <w:rPr>
                <w:lang w:val="uk-UA"/>
              </w:rPr>
              <w:t>Радіообладнання, експлуатується відповідно до технічних та експлуатаційних умов присвоєння радіочастоти, визначених:</w:t>
            </w:r>
          </w:p>
          <w:p w14:paraId="5CDC3EA5" w14:textId="4460BE99" w:rsidR="00190EB4" w:rsidRPr="009437DE" w:rsidRDefault="00190EB4" w:rsidP="00190EB4">
            <w:pPr>
              <w:spacing w:line="240" w:lineRule="auto"/>
              <w:ind w:right="-108"/>
              <w:rPr>
                <w:lang w:val="uk-UA"/>
              </w:rPr>
            </w:pPr>
            <w:r w:rsidRPr="009437DE">
              <w:rPr>
                <w:lang w:val="uk-UA"/>
              </w:rPr>
              <w:t>- у</w:t>
            </w:r>
            <w:r w:rsidR="00AD6D63">
              <w:rPr>
                <w:lang w:val="uk-UA"/>
              </w:rPr>
              <w:t xml:space="preserve"> Р</w:t>
            </w:r>
            <w:r w:rsidRPr="009437DE">
              <w:rPr>
                <w:lang w:val="uk-UA"/>
              </w:rPr>
              <w:t>озрахунку електромагнітної сумісності (ЕМС) радіообладнання (РО)</w:t>
            </w:r>
          </w:p>
          <w:p w14:paraId="557B6F21" w14:textId="4C75814B" w:rsidR="00190EB4" w:rsidRPr="009437DE" w:rsidRDefault="00190EB4" w:rsidP="009E6BFB">
            <w:pPr>
              <w:spacing w:line="240" w:lineRule="auto"/>
              <w:ind w:right="-108"/>
              <w:rPr>
                <w:lang w:val="uk-UA"/>
              </w:rPr>
            </w:pPr>
            <w:r w:rsidRPr="009437DE">
              <w:rPr>
                <w:b/>
                <w:lang w:val="uk-UA"/>
              </w:rPr>
              <w:t>або</w:t>
            </w:r>
            <w:r w:rsidR="009E6BFB">
              <w:rPr>
                <w:b/>
                <w:lang w:val="uk-UA"/>
              </w:rPr>
              <w:t xml:space="preserve"> </w:t>
            </w:r>
            <w:r w:rsidRPr="009437DE">
              <w:rPr>
                <w:lang w:val="uk-UA"/>
              </w:rPr>
              <w:t xml:space="preserve">- у типових умовах електромагнітної сумісності (переліку </w:t>
            </w:r>
            <w:proofErr w:type="spellStart"/>
            <w:r w:rsidRPr="009437DE">
              <w:rPr>
                <w:lang w:val="uk-UA"/>
              </w:rPr>
              <w:t>радіотехнологій</w:t>
            </w:r>
            <w:proofErr w:type="spellEnd"/>
            <w:r w:rsidRPr="009437DE">
              <w:rPr>
                <w:lang w:val="uk-UA"/>
              </w:rPr>
              <w:t>, радіообладнання), для яких присвоєння здійснюється без розрахунку ЕМС РО</w:t>
            </w:r>
          </w:p>
        </w:tc>
        <w:tc>
          <w:tcPr>
            <w:tcW w:w="3119" w:type="dxa"/>
          </w:tcPr>
          <w:p w14:paraId="7B632ABD" w14:textId="77777777" w:rsidR="00190EB4" w:rsidRPr="009437DE" w:rsidRDefault="00190EB4" w:rsidP="00190EB4">
            <w:pPr>
              <w:spacing w:line="240" w:lineRule="auto"/>
              <w:rPr>
                <w:sz w:val="28"/>
                <w:lang w:val="uk-UA"/>
              </w:rPr>
            </w:pPr>
          </w:p>
        </w:tc>
        <w:tc>
          <w:tcPr>
            <w:tcW w:w="1275" w:type="dxa"/>
          </w:tcPr>
          <w:p w14:paraId="266B8820" w14:textId="77777777" w:rsidR="00190EB4" w:rsidRPr="009437DE" w:rsidRDefault="00190EB4" w:rsidP="00190EB4">
            <w:pPr>
              <w:spacing w:line="240" w:lineRule="auto"/>
              <w:rPr>
                <w:sz w:val="28"/>
                <w:lang w:val="uk-UA"/>
              </w:rPr>
            </w:pPr>
          </w:p>
        </w:tc>
      </w:tr>
      <w:tr w:rsidR="00190EB4" w:rsidRPr="00190EB4" w14:paraId="54BD8A37" w14:textId="4D2A8CC3" w:rsidTr="00670D0A">
        <w:tc>
          <w:tcPr>
            <w:tcW w:w="5812" w:type="dxa"/>
            <w:vMerge/>
          </w:tcPr>
          <w:p w14:paraId="6E53F356" w14:textId="77777777" w:rsidR="00190EB4" w:rsidRPr="009437DE" w:rsidRDefault="00190EB4" w:rsidP="00190EB4">
            <w:pPr>
              <w:spacing w:line="240" w:lineRule="auto"/>
              <w:rPr>
                <w:lang w:val="uk-UA"/>
              </w:rPr>
            </w:pPr>
          </w:p>
        </w:tc>
        <w:tc>
          <w:tcPr>
            <w:tcW w:w="3119" w:type="dxa"/>
          </w:tcPr>
          <w:p w14:paraId="25AB0D99" w14:textId="77777777" w:rsidR="00190EB4" w:rsidRPr="009437DE" w:rsidRDefault="00190EB4" w:rsidP="00190EB4">
            <w:pPr>
              <w:spacing w:line="240" w:lineRule="auto"/>
              <w:rPr>
                <w:sz w:val="28"/>
                <w:lang w:val="uk-UA"/>
              </w:rPr>
            </w:pPr>
          </w:p>
        </w:tc>
        <w:tc>
          <w:tcPr>
            <w:tcW w:w="1275" w:type="dxa"/>
          </w:tcPr>
          <w:p w14:paraId="2E357B07" w14:textId="77777777" w:rsidR="00190EB4" w:rsidRPr="009437DE" w:rsidRDefault="00190EB4" w:rsidP="00190EB4">
            <w:pPr>
              <w:spacing w:line="240" w:lineRule="auto"/>
              <w:rPr>
                <w:sz w:val="28"/>
                <w:lang w:val="uk-UA"/>
              </w:rPr>
            </w:pPr>
          </w:p>
        </w:tc>
      </w:tr>
      <w:tr w:rsidR="00190EB4" w:rsidRPr="00190EB4" w14:paraId="089F1410" w14:textId="77777777" w:rsidTr="00670D0A">
        <w:tc>
          <w:tcPr>
            <w:tcW w:w="5812" w:type="dxa"/>
            <w:vMerge/>
          </w:tcPr>
          <w:p w14:paraId="0BFD07CC" w14:textId="77777777" w:rsidR="00190EB4" w:rsidRPr="009437DE" w:rsidRDefault="00190EB4" w:rsidP="00190EB4">
            <w:pPr>
              <w:spacing w:line="240" w:lineRule="auto"/>
              <w:rPr>
                <w:lang w:val="uk-UA"/>
              </w:rPr>
            </w:pPr>
          </w:p>
        </w:tc>
        <w:tc>
          <w:tcPr>
            <w:tcW w:w="3119" w:type="dxa"/>
          </w:tcPr>
          <w:p w14:paraId="0520D815" w14:textId="77777777" w:rsidR="00190EB4" w:rsidRPr="009437DE" w:rsidRDefault="00190EB4" w:rsidP="00190EB4">
            <w:pPr>
              <w:spacing w:line="240" w:lineRule="auto"/>
              <w:rPr>
                <w:sz w:val="28"/>
                <w:lang w:val="uk-UA"/>
              </w:rPr>
            </w:pPr>
          </w:p>
        </w:tc>
        <w:tc>
          <w:tcPr>
            <w:tcW w:w="1275" w:type="dxa"/>
          </w:tcPr>
          <w:p w14:paraId="580E4F3B" w14:textId="77777777" w:rsidR="00190EB4" w:rsidRPr="009437DE" w:rsidRDefault="00190EB4" w:rsidP="00190EB4">
            <w:pPr>
              <w:spacing w:line="240" w:lineRule="auto"/>
              <w:rPr>
                <w:sz w:val="28"/>
                <w:lang w:val="uk-UA"/>
              </w:rPr>
            </w:pPr>
          </w:p>
        </w:tc>
      </w:tr>
      <w:tr w:rsidR="00190EB4" w:rsidRPr="00190EB4" w14:paraId="51AA47AC" w14:textId="6596F095" w:rsidTr="00670D0A">
        <w:tc>
          <w:tcPr>
            <w:tcW w:w="5812" w:type="dxa"/>
            <w:vMerge/>
          </w:tcPr>
          <w:p w14:paraId="051A8F1D" w14:textId="77777777" w:rsidR="00190EB4" w:rsidRPr="009437DE" w:rsidRDefault="00190EB4" w:rsidP="00190EB4">
            <w:pPr>
              <w:spacing w:line="240" w:lineRule="auto"/>
              <w:rPr>
                <w:lang w:val="uk-UA"/>
              </w:rPr>
            </w:pPr>
          </w:p>
        </w:tc>
        <w:tc>
          <w:tcPr>
            <w:tcW w:w="3119" w:type="dxa"/>
          </w:tcPr>
          <w:p w14:paraId="66F1084D" w14:textId="77777777" w:rsidR="00190EB4" w:rsidRPr="009437DE" w:rsidRDefault="00190EB4" w:rsidP="00190EB4">
            <w:pPr>
              <w:spacing w:line="240" w:lineRule="auto"/>
              <w:rPr>
                <w:sz w:val="28"/>
                <w:lang w:val="uk-UA"/>
              </w:rPr>
            </w:pPr>
          </w:p>
        </w:tc>
        <w:tc>
          <w:tcPr>
            <w:tcW w:w="1275" w:type="dxa"/>
          </w:tcPr>
          <w:p w14:paraId="47D857BA" w14:textId="77777777" w:rsidR="00190EB4" w:rsidRPr="009437DE" w:rsidRDefault="00190EB4" w:rsidP="00190EB4">
            <w:pPr>
              <w:spacing w:line="240" w:lineRule="auto"/>
              <w:rPr>
                <w:sz w:val="28"/>
                <w:lang w:val="uk-UA"/>
              </w:rPr>
            </w:pPr>
          </w:p>
        </w:tc>
      </w:tr>
      <w:tr w:rsidR="00190EB4" w:rsidRPr="00190EB4" w14:paraId="027ED396" w14:textId="451C19E7" w:rsidTr="00670D0A">
        <w:tc>
          <w:tcPr>
            <w:tcW w:w="5812" w:type="dxa"/>
            <w:vMerge/>
          </w:tcPr>
          <w:p w14:paraId="017706E8" w14:textId="77777777" w:rsidR="00190EB4" w:rsidRPr="009437DE" w:rsidRDefault="00190EB4" w:rsidP="00190EB4">
            <w:pPr>
              <w:spacing w:line="240" w:lineRule="auto"/>
              <w:rPr>
                <w:lang w:val="uk-UA"/>
              </w:rPr>
            </w:pPr>
          </w:p>
        </w:tc>
        <w:tc>
          <w:tcPr>
            <w:tcW w:w="3119" w:type="dxa"/>
          </w:tcPr>
          <w:p w14:paraId="4E50A72E" w14:textId="77777777" w:rsidR="00190EB4" w:rsidRPr="009437DE" w:rsidRDefault="00190EB4" w:rsidP="00190EB4">
            <w:pPr>
              <w:spacing w:line="240" w:lineRule="auto"/>
              <w:rPr>
                <w:sz w:val="28"/>
                <w:lang w:val="uk-UA"/>
              </w:rPr>
            </w:pPr>
          </w:p>
        </w:tc>
        <w:tc>
          <w:tcPr>
            <w:tcW w:w="1275" w:type="dxa"/>
          </w:tcPr>
          <w:p w14:paraId="072A72B2" w14:textId="77777777" w:rsidR="00190EB4" w:rsidRPr="009437DE" w:rsidRDefault="00190EB4" w:rsidP="00190EB4">
            <w:pPr>
              <w:spacing w:line="240" w:lineRule="auto"/>
              <w:rPr>
                <w:sz w:val="28"/>
                <w:lang w:val="uk-UA"/>
              </w:rPr>
            </w:pPr>
          </w:p>
        </w:tc>
      </w:tr>
      <w:tr w:rsidR="00190EB4" w:rsidRPr="00190EB4" w14:paraId="5E0FD058" w14:textId="77777777" w:rsidTr="00C84987">
        <w:trPr>
          <w:trHeight w:val="285"/>
        </w:trPr>
        <w:tc>
          <w:tcPr>
            <w:tcW w:w="5812" w:type="dxa"/>
            <w:vMerge/>
          </w:tcPr>
          <w:p w14:paraId="212AFAD9" w14:textId="77777777" w:rsidR="00190EB4" w:rsidRPr="009437DE" w:rsidRDefault="00190EB4" w:rsidP="00190EB4">
            <w:pPr>
              <w:spacing w:line="240" w:lineRule="auto"/>
              <w:rPr>
                <w:lang w:val="uk-UA"/>
              </w:rPr>
            </w:pPr>
          </w:p>
        </w:tc>
        <w:tc>
          <w:tcPr>
            <w:tcW w:w="3119" w:type="dxa"/>
          </w:tcPr>
          <w:p w14:paraId="08E62775" w14:textId="77777777" w:rsidR="00190EB4" w:rsidRPr="009437DE" w:rsidRDefault="00190EB4" w:rsidP="00190EB4">
            <w:pPr>
              <w:spacing w:line="240" w:lineRule="auto"/>
              <w:rPr>
                <w:sz w:val="28"/>
                <w:lang w:val="uk-UA"/>
              </w:rPr>
            </w:pPr>
          </w:p>
        </w:tc>
        <w:tc>
          <w:tcPr>
            <w:tcW w:w="1275" w:type="dxa"/>
          </w:tcPr>
          <w:p w14:paraId="00847811" w14:textId="77777777" w:rsidR="00190EB4" w:rsidRPr="009437DE" w:rsidRDefault="00190EB4" w:rsidP="00190EB4">
            <w:pPr>
              <w:spacing w:line="240" w:lineRule="auto"/>
              <w:rPr>
                <w:sz w:val="28"/>
                <w:lang w:val="uk-UA"/>
              </w:rPr>
            </w:pPr>
          </w:p>
        </w:tc>
      </w:tr>
      <w:tr w:rsidR="00190EB4" w:rsidRPr="00190EB4" w14:paraId="49DB56C2" w14:textId="77777777" w:rsidTr="00A92EDE">
        <w:trPr>
          <w:trHeight w:val="160"/>
        </w:trPr>
        <w:tc>
          <w:tcPr>
            <w:tcW w:w="5812" w:type="dxa"/>
            <w:vMerge/>
          </w:tcPr>
          <w:p w14:paraId="61592157" w14:textId="77777777" w:rsidR="00190EB4" w:rsidRPr="009437DE" w:rsidRDefault="00190EB4" w:rsidP="00190EB4">
            <w:pPr>
              <w:spacing w:line="240" w:lineRule="auto"/>
              <w:rPr>
                <w:lang w:val="uk-UA"/>
              </w:rPr>
            </w:pPr>
          </w:p>
        </w:tc>
        <w:tc>
          <w:tcPr>
            <w:tcW w:w="3119" w:type="dxa"/>
          </w:tcPr>
          <w:p w14:paraId="3360E70A" w14:textId="77777777" w:rsidR="00190EB4" w:rsidRPr="009437DE" w:rsidRDefault="00190EB4" w:rsidP="00190EB4">
            <w:pPr>
              <w:spacing w:line="240" w:lineRule="auto"/>
              <w:rPr>
                <w:sz w:val="28"/>
                <w:lang w:val="uk-UA"/>
              </w:rPr>
            </w:pPr>
          </w:p>
        </w:tc>
        <w:tc>
          <w:tcPr>
            <w:tcW w:w="1275" w:type="dxa"/>
          </w:tcPr>
          <w:p w14:paraId="278C3BB5" w14:textId="77777777" w:rsidR="00190EB4" w:rsidRPr="009437DE" w:rsidRDefault="00190EB4" w:rsidP="00190EB4">
            <w:pPr>
              <w:spacing w:line="240" w:lineRule="auto"/>
              <w:rPr>
                <w:sz w:val="28"/>
                <w:lang w:val="uk-UA"/>
              </w:rPr>
            </w:pPr>
          </w:p>
        </w:tc>
      </w:tr>
    </w:tbl>
    <w:bookmarkEnd w:id="1"/>
    <w:p w14:paraId="5F5506D3" w14:textId="0D8D4473" w:rsidR="00C85550" w:rsidRPr="009437DE" w:rsidRDefault="00046021" w:rsidP="0057269B">
      <w:pPr>
        <w:spacing w:line="240" w:lineRule="auto"/>
        <w:ind w:firstLine="567"/>
        <w:jc w:val="both"/>
        <w:rPr>
          <w:sz w:val="28"/>
          <w:lang w:val="uk-UA"/>
        </w:rPr>
      </w:pPr>
      <w:r w:rsidRPr="009437DE">
        <w:rPr>
          <w:sz w:val="28"/>
          <w:lang w:val="uk-UA"/>
        </w:rPr>
        <w:t>Виконано умови, що застосовуються до прав користування радіочастотним спектром</w:t>
      </w:r>
      <w:r w:rsidR="00C85550" w:rsidRPr="009437DE">
        <w:rPr>
          <w:sz w:val="28"/>
          <w:lang w:val="uk-UA"/>
        </w:rPr>
        <w:t xml:space="preserve">, визначені </w:t>
      </w:r>
      <w:r w:rsidR="00C85550" w:rsidRPr="00AD6D63">
        <w:rPr>
          <w:sz w:val="28"/>
          <w:lang w:val="uk-UA"/>
        </w:rPr>
        <w:t>ч</w:t>
      </w:r>
      <w:r w:rsidR="00526894" w:rsidRPr="00AD6D63">
        <w:rPr>
          <w:sz w:val="28"/>
          <w:lang w:val="uk-UA"/>
        </w:rPr>
        <w:t>астиною першою</w:t>
      </w:r>
      <w:r w:rsidR="00C85550" w:rsidRPr="00AD6D63">
        <w:rPr>
          <w:sz w:val="28"/>
          <w:lang w:val="uk-UA"/>
        </w:rPr>
        <w:t xml:space="preserve"> ст</w:t>
      </w:r>
      <w:r w:rsidR="00526894" w:rsidRPr="00AD6D63">
        <w:rPr>
          <w:sz w:val="28"/>
          <w:lang w:val="uk-UA"/>
        </w:rPr>
        <w:t>атті</w:t>
      </w:r>
      <w:r w:rsidR="00C85550" w:rsidRPr="00AD6D63">
        <w:rPr>
          <w:sz w:val="28"/>
          <w:lang w:val="uk-UA"/>
        </w:rPr>
        <w:t xml:space="preserve"> 47</w:t>
      </w:r>
      <w:r w:rsidR="00C85550" w:rsidRPr="009437DE">
        <w:rPr>
          <w:sz w:val="28"/>
          <w:lang w:val="uk-UA"/>
        </w:rPr>
        <w:t xml:space="preserve"> Закону</w:t>
      </w:r>
      <w:r w:rsidR="005E06BC" w:rsidRPr="009437DE">
        <w:rPr>
          <w:sz w:val="28"/>
          <w:lang w:val="uk-UA"/>
        </w:rPr>
        <w:t xml:space="preserve"> України «Про електронні комунікації»</w:t>
      </w:r>
      <w:r w:rsidR="00A92EDE">
        <w:rPr>
          <w:sz w:val="28"/>
          <w:lang w:val="uk-UA"/>
        </w:rPr>
        <w:t xml:space="preserve">. </w:t>
      </w:r>
      <w:r w:rsidR="00C85550" w:rsidRPr="009437DE">
        <w:rPr>
          <w:sz w:val="28"/>
          <w:lang w:val="uk-UA"/>
        </w:rPr>
        <w:t>Усі в</w:t>
      </w:r>
      <w:r w:rsidR="005D376B" w:rsidRPr="009437DE">
        <w:rPr>
          <w:sz w:val="28"/>
          <w:lang w:val="uk-UA"/>
        </w:rPr>
        <w:t>ідомості, подані в Повідомленні</w:t>
      </w:r>
      <w:r w:rsidR="00C85550" w:rsidRPr="009437DE">
        <w:rPr>
          <w:sz w:val="28"/>
          <w:lang w:val="uk-UA"/>
        </w:rPr>
        <w:t>, достовірні й повні.</w:t>
      </w:r>
    </w:p>
    <w:p w14:paraId="2D74FF61" w14:textId="2E74A4A0" w:rsidR="00EF6D53" w:rsidRPr="009437DE" w:rsidRDefault="00E95D1C" w:rsidP="0057269B">
      <w:pPr>
        <w:spacing w:line="240" w:lineRule="auto"/>
        <w:ind w:firstLine="567"/>
        <w:jc w:val="both"/>
        <w:rPr>
          <w:sz w:val="28"/>
          <w:lang w:val="uk-UA"/>
        </w:rPr>
      </w:pPr>
      <w:r w:rsidRPr="009437DE">
        <w:rPr>
          <w:sz w:val="28"/>
          <w:lang w:val="uk-UA"/>
        </w:rPr>
        <w:t xml:space="preserve">Цим підтверджую, що всі умови </w:t>
      </w:r>
      <w:r w:rsidR="00902D44" w:rsidRPr="009437DE">
        <w:rPr>
          <w:sz w:val="28"/>
          <w:lang w:val="uk-UA"/>
        </w:rPr>
        <w:t>цього Повідомлення будуть дотримані протягом всього</w:t>
      </w:r>
      <w:r w:rsidR="005E06BC" w:rsidRPr="009437DE">
        <w:rPr>
          <w:sz w:val="28"/>
          <w:lang w:val="uk-UA"/>
        </w:rPr>
        <w:t xml:space="preserve"> заявленого строку експлуатації</w:t>
      </w:r>
      <w:r w:rsidR="00902D44" w:rsidRPr="009437DE">
        <w:rPr>
          <w:sz w:val="28"/>
          <w:lang w:val="uk-UA"/>
        </w:rPr>
        <w:t xml:space="preserve"> радіообладнання.</w:t>
      </w:r>
    </w:p>
    <w:p w14:paraId="6D90C502" w14:textId="77777777" w:rsidR="00AD6D63" w:rsidRPr="00BF6C53" w:rsidRDefault="00AD6D63" w:rsidP="00AD6D63">
      <w:pPr>
        <w:spacing w:line="240" w:lineRule="auto"/>
        <w:rPr>
          <w:lang w:val="uk-UA"/>
        </w:rPr>
      </w:pPr>
      <w:bookmarkStart w:id="3" w:name="_Hlk90645779"/>
    </w:p>
    <w:p w14:paraId="65E2C1E7" w14:textId="71CAC08E" w:rsidR="00AD6D63" w:rsidRPr="008363B1" w:rsidRDefault="00AD6D63" w:rsidP="00AD6D63">
      <w:pPr>
        <w:spacing w:line="240" w:lineRule="auto"/>
        <w:jc w:val="both"/>
        <w:rPr>
          <w:i/>
          <w:sz w:val="22"/>
          <w:szCs w:val="26"/>
          <w:highlight w:val="yellow"/>
          <w:lang w:val="uk-UA"/>
        </w:rPr>
      </w:pPr>
      <w:r w:rsidRPr="008363B1">
        <w:rPr>
          <w:i/>
          <w:sz w:val="22"/>
          <w:szCs w:val="26"/>
          <w:highlight w:val="yellow"/>
          <w:lang w:val="uk-UA"/>
        </w:rPr>
        <w:t>Повідомлення підписується суб’єктом звернення (або від його імені уповноваженою особою)** із застосуванням засобів кваліфікованого електронного підпису (КЕП) із кваліфікованою відміткою часу</w:t>
      </w:r>
    </w:p>
    <w:p w14:paraId="4735B593" w14:textId="77777777" w:rsidR="00AD6D63" w:rsidRPr="008A69EC" w:rsidRDefault="00AD6D63" w:rsidP="00AD6D63">
      <w:pPr>
        <w:tabs>
          <w:tab w:val="left" w:pos="1464"/>
        </w:tabs>
        <w:spacing w:line="240" w:lineRule="auto"/>
        <w:rPr>
          <w:color w:val="auto"/>
          <w:sz w:val="20"/>
          <w:szCs w:val="22"/>
          <w:lang w:val="uk-UA"/>
        </w:rPr>
      </w:pPr>
      <w:r w:rsidRPr="008363B1">
        <w:rPr>
          <w:color w:val="auto"/>
          <w:sz w:val="20"/>
          <w:szCs w:val="22"/>
          <w:highlight w:val="yellow"/>
          <w:lang w:val="uk-UA"/>
        </w:rPr>
        <w:t>АБО</w:t>
      </w:r>
      <w:bookmarkStart w:id="4" w:name="_GoBack"/>
      <w:bookmarkEnd w:id="4"/>
    </w:p>
    <w:p w14:paraId="7283AF80" w14:textId="77777777" w:rsidR="00AD6D63" w:rsidRPr="008A69EC" w:rsidRDefault="00AD6D63" w:rsidP="00AD6D63">
      <w:pPr>
        <w:tabs>
          <w:tab w:val="left" w:pos="1464"/>
        </w:tabs>
        <w:spacing w:line="240" w:lineRule="auto"/>
        <w:rPr>
          <w:b/>
          <w:color w:val="auto"/>
          <w:sz w:val="22"/>
          <w:szCs w:val="22"/>
          <w:lang w:val="uk-UA"/>
        </w:rPr>
      </w:pPr>
      <w:r w:rsidRPr="008A69EC">
        <w:rPr>
          <w:b/>
          <w:color w:val="auto"/>
          <w:sz w:val="28"/>
          <w:szCs w:val="22"/>
          <w:lang w:val="uk-UA"/>
        </w:rPr>
        <w:t xml:space="preserve">Заявник </w:t>
      </w:r>
      <w:r w:rsidRPr="008A69EC">
        <w:rPr>
          <w:b/>
          <w:color w:val="auto"/>
          <w:sz w:val="22"/>
          <w:szCs w:val="22"/>
          <w:lang w:val="uk-UA"/>
        </w:rPr>
        <w:t>___________________________________________________________</w:t>
      </w:r>
    </w:p>
    <w:p w14:paraId="40F0BF4E" w14:textId="3B86DFFA" w:rsidR="00AD6D63" w:rsidRPr="00984290" w:rsidRDefault="00AD6D63" w:rsidP="00AD6D63">
      <w:pPr>
        <w:spacing w:line="240" w:lineRule="auto"/>
        <w:rPr>
          <w:i/>
          <w:color w:val="auto"/>
          <w:sz w:val="22"/>
          <w:szCs w:val="22"/>
          <w:lang w:val="uk-UA"/>
        </w:rPr>
      </w:pPr>
      <w:r w:rsidRPr="008A69EC">
        <w:rPr>
          <w:i/>
          <w:color w:val="auto"/>
          <w:sz w:val="22"/>
          <w:szCs w:val="22"/>
          <w:lang w:val="uk-UA"/>
        </w:rPr>
        <w:t xml:space="preserve">                       (посада, підпис, печатка (за наявності), прізвище та власне ім’я)</w:t>
      </w:r>
      <w:r w:rsidRPr="00984290">
        <w:rPr>
          <w:i/>
          <w:color w:val="auto"/>
          <w:sz w:val="22"/>
          <w:szCs w:val="22"/>
          <w:lang w:val="uk-UA"/>
        </w:rPr>
        <w:t xml:space="preserve"> </w:t>
      </w:r>
      <w:bookmarkEnd w:id="3"/>
    </w:p>
    <w:sectPr w:rsidR="00AD6D63" w:rsidRPr="00984290" w:rsidSect="00E84099">
      <w:pgSz w:w="11906" w:h="16838"/>
      <w:pgMar w:top="567" w:right="567" w:bottom="426" w:left="1134" w:header="284" w:footer="2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8F51FE" w14:textId="77777777" w:rsidR="00E27026" w:rsidRDefault="00E27026" w:rsidP="00BB5B48">
      <w:pPr>
        <w:spacing w:line="240" w:lineRule="auto"/>
      </w:pPr>
      <w:r>
        <w:separator/>
      </w:r>
    </w:p>
  </w:endnote>
  <w:endnote w:type="continuationSeparator" w:id="0">
    <w:p w14:paraId="1F0A4BEF" w14:textId="77777777" w:rsidR="00E27026" w:rsidRDefault="00E27026" w:rsidP="00BB5B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FAB8F3" w14:textId="77777777" w:rsidR="00E27026" w:rsidRDefault="00E27026" w:rsidP="00BB5B48">
      <w:pPr>
        <w:spacing w:line="240" w:lineRule="auto"/>
      </w:pPr>
      <w:r>
        <w:separator/>
      </w:r>
    </w:p>
  </w:footnote>
  <w:footnote w:type="continuationSeparator" w:id="0">
    <w:p w14:paraId="0D18BDC1" w14:textId="77777777" w:rsidR="00E27026" w:rsidRDefault="00E27026" w:rsidP="00BB5B48">
      <w:pPr>
        <w:spacing w:line="240" w:lineRule="auto"/>
      </w:pPr>
      <w:r>
        <w:continuationSeparator/>
      </w:r>
    </w:p>
  </w:footnote>
  <w:footnote w:id="1">
    <w:p w14:paraId="3AB54C73" w14:textId="77777777" w:rsidR="00AD6D63" w:rsidRPr="006779AD" w:rsidRDefault="00AD6D63" w:rsidP="00AD6D63">
      <w:pPr>
        <w:pStyle w:val="ab"/>
        <w:jc w:val="both"/>
        <w:rPr>
          <w:i/>
          <w:sz w:val="18"/>
          <w:szCs w:val="24"/>
          <w:lang w:val="uk-UA"/>
        </w:rPr>
      </w:pPr>
      <w:r w:rsidRPr="006779AD">
        <w:rPr>
          <w:rStyle w:val="ad"/>
          <w:i/>
          <w:sz w:val="18"/>
          <w:szCs w:val="24"/>
        </w:rPr>
        <w:footnoteRef/>
      </w:r>
      <w:r w:rsidRPr="006779AD">
        <w:rPr>
          <w:i/>
          <w:sz w:val="18"/>
          <w:szCs w:val="24"/>
        </w:rPr>
        <w:t xml:space="preserve"> </w:t>
      </w:r>
      <w:r w:rsidRPr="006779AD">
        <w:rPr>
          <w:i/>
          <w:color w:val="auto"/>
          <w:sz w:val="18"/>
          <w:szCs w:val="24"/>
          <w:lang w:val="uk-UA"/>
        </w:rPr>
        <w:t>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 зазначається серія (за наявності) та номер паспорта громадянина України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E05AF"/>
    <w:multiLevelType w:val="hybridMultilevel"/>
    <w:tmpl w:val="689EF2CA"/>
    <w:lvl w:ilvl="0" w:tplc="CE68F2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15A0CC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1E20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0AA27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FE8F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4CD1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A844F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4420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C8D6E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AB6392"/>
    <w:multiLevelType w:val="hybridMultilevel"/>
    <w:tmpl w:val="230AB6A6"/>
    <w:lvl w:ilvl="0" w:tplc="B68EE2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8BAAE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F92B3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A0FD1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005A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A40B4C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F8A9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67C47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2A271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F452AFE"/>
    <w:multiLevelType w:val="hybridMultilevel"/>
    <w:tmpl w:val="2A22CFAC"/>
    <w:lvl w:ilvl="0" w:tplc="B8DAF4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CE0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BABD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181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B80B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E821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8A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742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00A3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0A01C6B"/>
    <w:multiLevelType w:val="hybridMultilevel"/>
    <w:tmpl w:val="C78E0CC0"/>
    <w:lvl w:ilvl="0" w:tplc="98DEF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9A0C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4A1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A0E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3847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3EA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E86D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4AC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DAB2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0F57654"/>
    <w:multiLevelType w:val="hybridMultilevel"/>
    <w:tmpl w:val="9B8263B8"/>
    <w:lvl w:ilvl="0" w:tplc="057E0A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540B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4D4267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2BE09A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5E0F7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E2C1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ACA50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FC09A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3047E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1513AC6"/>
    <w:multiLevelType w:val="hybridMultilevel"/>
    <w:tmpl w:val="29F038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9D48FC"/>
    <w:multiLevelType w:val="hybridMultilevel"/>
    <w:tmpl w:val="52A84F76"/>
    <w:lvl w:ilvl="0" w:tplc="E5EC3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AC2F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F88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6FC4A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3023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CA68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D65F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D40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F62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4E205AF"/>
    <w:multiLevelType w:val="hybridMultilevel"/>
    <w:tmpl w:val="77E049F0"/>
    <w:lvl w:ilvl="0" w:tplc="FE9E86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6C4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A7054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A04A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DC0A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9652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929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CA9E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BC7B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030453E"/>
    <w:multiLevelType w:val="hybridMultilevel"/>
    <w:tmpl w:val="376463A6"/>
    <w:lvl w:ilvl="0" w:tplc="3E1883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DEAE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5855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6AEE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180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3EDB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226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0A6F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7ACE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6432E99"/>
    <w:multiLevelType w:val="hybridMultilevel"/>
    <w:tmpl w:val="E9723D76"/>
    <w:lvl w:ilvl="0" w:tplc="E34201E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573B0"/>
    <w:multiLevelType w:val="hybridMultilevel"/>
    <w:tmpl w:val="EAEE29AA"/>
    <w:lvl w:ilvl="0" w:tplc="B91E3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FA3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48E1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15E3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746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3AE6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6E24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188A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D8CC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76472B0"/>
    <w:multiLevelType w:val="hybridMultilevel"/>
    <w:tmpl w:val="3620EBFC"/>
    <w:lvl w:ilvl="0" w:tplc="A11AE8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B63C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88A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AE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121F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FE3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1E8D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E064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02E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B5D567C"/>
    <w:multiLevelType w:val="hybridMultilevel"/>
    <w:tmpl w:val="9FA85D60"/>
    <w:lvl w:ilvl="0" w:tplc="D3A4DC36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w w:val="100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70070B"/>
    <w:multiLevelType w:val="hybridMultilevel"/>
    <w:tmpl w:val="A33CCAA8"/>
    <w:lvl w:ilvl="0" w:tplc="338E2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D0A1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C820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D80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0870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A7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0882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9CE0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5CEF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49B59DA"/>
    <w:multiLevelType w:val="hybridMultilevel"/>
    <w:tmpl w:val="74B016B2"/>
    <w:lvl w:ilvl="0" w:tplc="2DD82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B43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F036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0C08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FAAE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1E9B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0C8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787D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0E5E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6A474E1"/>
    <w:multiLevelType w:val="hybridMultilevel"/>
    <w:tmpl w:val="42622C3A"/>
    <w:lvl w:ilvl="0" w:tplc="2D022E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36EA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649C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6F3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FA1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46A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1C90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1CE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F678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457032F"/>
    <w:multiLevelType w:val="hybridMultilevel"/>
    <w:tmpl w:val="92F65E38"/>
    <w:lvl w:ilvl="0" w:tplc="26B66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66F9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8605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3E06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CCD8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60FE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FA36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362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9A4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D4A5303"/>
    <w:multiLevelType w:val="hybridMultilevel"/>
    <w:tmpl w:val="D1205AF4"/>
    <w:lvl w:ilvl="0" w:tplc="D2F210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AAC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C641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042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646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F0D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7C56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F6A8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E099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1"/>
  </w:num>
  <w:num w:numId="5">
    <w:abstractNumId w:val="11"/>
  </w:num>
  <w:num w:numId="6">
    <w:abstractNumId w:val="15"/>
  </w:num>
  <w:num w:numId="7">
    <w:abstractNumId w:val="3"/>
  </w:num>
  <w:num w:numId="8">
    <w:abstractNumId w:val="8"/>
  </w:num>
  <w:num w:numId="9">
    <w:abstractNumId w:val="9"/>
  </w:num>
  <w:num w:numId="10">
    <w:abstractNumId w:val="12"/>
  </w:num>
  <w:num w:numId="11">
    <w:abstractNumId w:val="6"/>
  </w:num>
  <w:num w:numId="12">
    <w:abstractNumId w:val="16"/>
  </w:num>
  <w:num w:numId="13">
    <w:abstractNumId w:val="4"/>
  </w:num>
  <w:num w:numId="14">
    <w:abstractNumId w:val="2"/>
  </w:num>
  <w:num w:numId="15">
    <w:abstractNumId w:val="17"/>
  </w:num>
  <w:num w:numId="16">
    <w:abstractNumId w:val="7"/>
  </w:num>
  <w:num w:numId="17">
    <w:abstractNumId w:val="10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53"/>
    <w:rsid w:val="000216AF"/>
    <w:rsid w:val="00046021"/>
    <w:rsid w:val="0006351D"/>
    <w:rsid w:val="00080E4C"/>
    <w:rsid w:val="000B6333"/>
    <w:rsid w:val="000D3E00"/>
    <w:rsid w:val="000E4B23"/>
    <w:rsid w:val="000F7E54"/>
    <w:rsid w:val="00113473"/>
    <w:rsid w:val="0013050A"/>
    <w:rsid w:val="00130A6F"/>
    <w:rsid w:val="001471D0"/>
    <w:rsid w:val="00174CFA"/>
    <w:rsid w:val="001807E1"/>
    <w:rsid w:val="00190EB4"/>
    <w:rsid w:val="001A7FA0"/>
    <w:rsid w:val="001B36BB"/>
    <w:rsid w:val="001B63AE"/>
    <w:rsid w:val="001B7B98"/>
    <w:rsid w:val="0021179E"/>
    <w:rsid w:val="0021655A"/>
    <w:rsid w:val="002258B8"/>
    <w:rsid w:val="0023048A"/>
    <w:rsid w:val="002441DD"/>
    <w:rsid w:val="00247685"/>
    <w:rsid w:val="00283D1B"/>
    <w:rsid w:val="002A191A"/>
    <w:rsid w:val="002B1DE1"/>
    <w:rsid w:val="002C606F"/>
    <w:rsid w:val="002E6286"/>
    <w:rsid w:val="00320546"/>
    <w:rsid w:val="0033212D"/>
    <w:rsid w:val="0034673B"/>
    <w:rsid w:val="0035560A"/>
    <w:rsid w:val="00367B2E"/>
    <w:rsid w:val="00382775"/>
    <w:rsid w:val="00384455"/>
    <w:rsid w:val="003A46EA"/>
    <w:rsid w:val="003A51D1"/>
    <w:rsid w:val="003C4973"/>
    <w:rsid w:val="003C4EBA"/>
    <w:rsid w:val="003D085F"/>
    <w:rsid w:val="003D57D1"/>
    <w:rsid w:val="00403740"/>
    <w:rsid w:val="00413841"/>
    <w:rsid w:val="004145C2"/>
    <w:rsid w:val="004158B7"/>
    <w:rsid w:val="00443505"/>
    <w:rsid w:val="0046169F"/>
    <w:rsid w:val="004625C6"/>
    <w:rsid w:val="00471247"/>
    <w:rsid w:val="00494FF0"/>
    <w:rsid w:val="004B519B"/>
    <w:rsid w:val="004D1719"/>
    <w:rsid w:val="005078EE"/>
    <w:rsid w:val="005079A9"/>
    <w:rsid w:val="00526894"/>
    <w:rsid w:val="00530863"/>
    <w:rsid w:val="00555496"/>
    <w:rsid w:val="0057269B"/>
    <w:rsid w:val="00583156"/>
    <w:rsid w:val="00583820"/>
    <w:rsid w:val="00587500"/>
    <w:rsid w:val="00594391"/>
    <w:rsid w:val="005D376B"/>
    <w:rsid w:val="005E06BC"/>
    <w:rsid w:val="005F25B7"/>
    <w:rsid w:val="00613CE8"/>
    <w:rsid w:val="006213F1"/>
    <w:rsid w:val="006663DE"/>
    <w:rsid w:val="00670D0A"/>
    <w:rsid w:val="006779AD"/>
    <w:rsid w:val="00681017"/>
    <w:rsid w:val="00682C42"/>
    <w:rsid w:val="006C1DFB"/>
    <w:rsid w:val="006C56D9"/>
    <w:rsid w:val="006C5BD5"/>
    <w:rsid w:val="006D3730"/>
    <w:rsid w:val="006F0560"/>
    <w:rsid w:val="006F068A"/>
    <w:rsid w:val="006F1860"/>
    <w:rsid w:val="006F349E"/>
    <w:rsid w:val="006F3EBF"/>
    <w:rsid w:val="006F4F50"/>
    <w:rsid w:val="00750510"/>
    <w:rsid w:val="00754911"/>
    <w:rsid w:val="00771B8D"/>
    <w:rsid w:val="007A742E"/>
    <w:rsid w:val="007B367D"/>
    <w:rsid w:val="007C5026"/>
    <w:rsid w:val="007F5E12"/>
    <w:rsid w:val="007F64BA"/>
    <w:rsid w:val="008363B1"/>
    <w:rsid w:val="00836CF2"/>
    <w:rsid w:val="008654F3"/>
    <w:rsid w:val="00866543"/>
    <w:rsid w:val="00874E56"/>
    <w:rsid w:val="00891AD0"/>
    <w:rsid w:val="008A014E"/>
    <w:rsid w:val="008A69EC"/>
    <w:rsid w:val="008F3CC0"/>
    <w:rsid w:val="00902D44"/>
    <w:rsid w:val="00934C98"/>
    <w:rsid w:val="009437DE"/>
    <w:rsid w:val="009541F5"/>
    <w:rsid w:val="009661D7"/>
    <w:rsid w:val="00977365"/>
    <w:rsid w:val="0099336A"/>
    <w:rsid w:val="009946E6"/>
    <w:rsid w:val="00996C4D"/>
    <w:rsid w:val="009C4D21"/>
    <w:rsid w:val="009D02E5"/>
    <w:rsid w:val="009D0C37"/>
    <w:rsid w:val="009E688E"/>
    <w:rsid w:val="009E6BFB"/>
    <w:rsid w:val="00A11E44"/>
    <w:rsid w:val="00A21D3D"/>
    <w:rsid w:val="00A33D24"/>
    <w:rsid w:val="00A3603F"/>
    <w:rsid w:val="00A5064D"/>
    <w:rsid w:val="00A736F5"/>
    <w:rsid w:val="00A90135"/>
    <w:rsid w:val="00A92EDE"/>
    <w:rsid w:val="00A949BF"/>
    <w:rsid w:val="00AC5135"/>
    <w:rsid w:val="00AD6D63"/>
    <w:rsid w:val="00B3270F"/>
    <w:rsid w:val="00B72C28"/>
    <w:rsid w:val="00B8175F"/>
    <w:rsid w:val="00BB5B48"/>
    <w:rsid w:val="00BD7AB9"/>
    <w:rsid w:val="00BD7FEB"/>
    <w:rsid w:val="00C11375"/>
    <w:rsid w:val="00C30122"/>
    <w:rsid w:val="00C6430C"/>
    <w:rsid w:val="00C75B33"/>
    <w:rsid w:val="00C84987"/>
    <w:rsid w:val="00C85550"/>
    <w:rsid w:val="00C904F3"/>
    <w:rsid w:val="00CE2231"/>
    <w:rsid w:val="00CF5A8F"/>
    <w:rsid w:val="00D02E3C"/>
    <w:rsid w:val="00D119AF"/>
    <w:rsid w:val="00D537FE"/>
    <w:rsid w:val="00D83FE1"/>
    <w:rsid w:val="00D851F1"/>
    <w:rsid w:val="00DA3BA6"/>
    <w:rsid w:val="00DA6953"/>
    <w:rsid w:val="00DD5CBD"/>
    <w:rsid w:val="00DE5702"/>
    <w:rsid w:val="00DF5B8F"/>
    <w:rsid w:val="00E02BF0"/>
    <w:rsid w:val="00E27026"/>
    <w:rsid w:val="00E415A4"/>
    <w:rsid w:val="00E4382C"/>
    <w:rsid w:val="00E84099"/>
    <w:rsid w:val="00E95D1C"/>
    <w:rsid w:val="00EA53A3"/>
    <w:rsid w:val="00EA6824"/>
    <w:rsid w:val="00EC2883"/>
    <w:rsid w:val="00EE0CC8"/>
    <w:rsid w:val="00EF60CE"/>
    <w:rsid w:val="00EF6D53"/>
    <w:rsid w:val="00F15135"/>
    <w:rsid w:val="00F177B7"/>
    <w:rsid w:val="00F20C7D"/>
    <w:rsid w:val="00F44FAB"/>
    <w:rsid w:val="00F62836"/>
    <w:rsid w:val="00F62B2B"/>
    <w:rsid w:val="00F6354C"/>
    <w:rsid w:val="00F6665A"/>
    <w:rsid w:val="00F94AB8"/>
    <w:rsid w:val="00FA6886"/>
    <w:rsid w:val="00FB289F"/>
    <w:rsid w:val="00FB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F9EBC"/>
  <w15:docId w15:val="{92C8A12F-E854-46C7-A313-C100AE8A5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D53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EF6D53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ru-RU"/>
    </w:rPr>
  </w:style>
  <w:style w:type="paragraph" w:customStyle="1" w:styleId="Ch6">
    <w:name w:val="Основной текст (Ch_6 Міністерства)"/>
    <w:basedOn w:val="a"/>
    <w:rsid w:val="00EF6D53"/>
    <w:pPr>
      <w:tabs>
        <w:tab w:val="right" w:pos="7710"/>
        <w:tab w:val="right" w:pos="11514"/>
      </w:tabs>
      <w:suppressAutoHyphens w:val="0"/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Ch60">
    <w:name w:val="Заголовок Додатка (Ch_6 Міністерства)"/>
    <w:basedOn w:val="a"/>
    <w:rsid w:val="00EF6D53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paragraph" w:customStyle="1" w:styleId="Ch61">
    <w:name w:val="Простой подзаголовок (Ch_6 Міністерства)"/>
    <w:basedOn w:val="a"/>
    <w:rsid w:val="00EF6D53"/>
    <w:pPr>
      <w:keepNext/>
      <w:keepLines/>
      <w:tabs>
        <w:tab w:val="right" w:pos="7710"/>
      </w:tabs>
      <w:spacing w:before="113" w:after="57" w:line="257" w:lineRule="auto"/>
      <w:ind w:left="283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Ch62">
    <w:name w:val="Додаток № (Ch_6 Міністерства)"/>
    <w:basedOn w:val="a"/>
    <w:rsid w:val="00EF6D53"/>
    <w:pPr>
      <w:keepNext/>
      <w:keepLines/>
      <w:tabs>
        <w:tab w:val="right" w:pos="7710"/>
      </w:tabs>
      <w:spacing w:before="397" w:line="257" w:lineRule="auto"/>
      <w:ind w:left="3969"/>
    </w:pPr>
    <w:rPr>
      <w:rFonts w:ascii="Pragmatica Book" w:hAnsi="Pragmatica Book" w:cs="Pragmatica Book"/>
      <w:w w:val="90"/>
      <w:sz w:val="17"/>
      <w:szCs w:val="17"/>
      <w:lang w:val="uk-UA"/>
    </w:rPr>
  </w:style>
  <w:style w:type="paragraph" w:customStyle="1" w:styleId="Ch63">
    <w:name w:val="Основной текст (без абзаца) (Ch_6 Міністерства)"/>
    <w:basedOn w:val="Ch6"/>
    <w:rsid w:val="00EF6D53"/>
    <w:pPr>
      <w:tabs>
        <w:tab w:val="right" w:leader="underscore" w:pos="7710"/>
        <w:tab w:val="right" w:leader="underscore" w:pos="11514"/>
      </w:tabs>
      <w:ind w:firstLine="0"/>
    </w:pPr>
  </w:style>
  <w:style w:type="character" w:customStyle="1" w:styleId="Bold">
    <w:name w:val="Bold"/>
    <w:rsid w:val="00EF6D53"/>
    <w:rPr>
      <w:b/>
      <w:bCs/>
      <w:u w:val="none"/>
      <w:vertAlign w:val="baseline"/>
    </w:rPr>
  </w:style>
  <w:style w:type="paragraph" w:customStyle="1" w:styleId="StrokeCh6">
    <w:name w:val="Stroke (Ch_6 Міністерства)"/>
    <w:basedOn w:val="a3"/>
    <w:rsid w:val="00EF6D53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SnoskaSNOSKI">
    <w:name w:val="Snoska_цифра (SNOSKI)"/>
    <w:basedOn w:val="a"/>
    <w:rsid w:val="00EF6D53"/>
    <w:pPr>
      <w:pBdr>
        <w:top w:val="single" w:sz="4" w:space="11" w:color="auto"/>
      </w:pBdr>
      <w:tabs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  <w:suppressAutoHyphens w:val="0"/>
      <w:spacing w:line="257" w:lineRule="auto"/>
      <w:jc w:val="both"/>
    </w:pPr>
    <w:rPr>
      <w:rFonts w:ascii="Pragmatica Book" w:hAnsi="Pragmatica Book" w:cs="Pragmatica Book"/>
      <w:w w:val="90"/>
      <w:sz w:val="15"/>
      <w:szCs w:val="15"/>
      <w:lang w:val="uk-UA"/>
    </w:rPr>
  </w:style>
  <w:style w:type="character" w:customStyle="1" w:styleId="st131">
    <w:name w:val="st131"/>
    <w:uiPriority w:val="99"/>
    <w:rsid w:val="00583820"/>
    <w:rPr>
      <w:i/>
      <w:iCs/>
      <w:color w:val="0000FF"/>
    </w:rPr>
  </w:style>
  <w:style w:type="character" w:customStyle="1" w:styleId="st46">
    <w:name w:val="st46"/>
    <w:uiPriority w:val="99"/>
    <w:rsid w:val="00583820"/>
    <w:rPr>
      <w:i/>
      <w:iCs/>
      <w:color w:val="000000"/>
    </w:rPr>
  </w:style>
  <w:style w:type="paragraph" w:styleId="a4">
    <w:name w:val="Normal (Web)"/>
    <w:basedOn w:val="a"/>
    <w:uiPriority w:val="99"/>
    <w:unhideWhenUsed/>
    <w:rsid w:val="006663DE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color w:val="auto"/>
      <w:lang w:val="uk-UA" w:eastAsia="uk-UA"/>
    </w:rPr>
  </w:style>
  <w:style w:type="paragraph" w:styleId="a5">
    <w:name w:val="List Paragraph"/>
    <w:basedOn w:val="a"/>
    <w:uiPriority w:val="34"/>
    <w:qFormat/>
    <w:rsid w:val="006663DE"/>
    <w:pPr>
      <w:widowControl/>
      <w:suppressAutoHyphens w:val="0"/>
      <w:autoSpaceDE/>
      <w:autoSpaceDN/>
      <w:adjustRightInd/>
      <w:spacing w:line="240" w:lineRule="auto"/>
      <w:ind w:left="720"/>
      <w:contextualSpacing/>
      <w:textAlignment w:val="auto"/>
    </w:pPr>
    <w:rPr>
      <w:color w:val="auto"/>
      <w:lang w:val="uk-UA" w:eastAsia="uk-UA"/>
    </w:rPr>
  </w:style>
  <w:style w:type="table" w:styleId="a6">
    <w:name w:val="Table Grid"/>
    <w:basedOn w:val="a1"/>
    <w:rsid w:val="00461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B5B4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B5B48"/>
    <w:rPr>
      <w:color w:val="000000"/>
      <w:sz w:val="24"/>
      <w:szCs w:val="24"/>
      <w:lang w:val="ru-RU" w:eastAsia="ru-RU"/>
    </w:rPr>
  </w:style>
  <w:style w:type="paragraph" w:styleId="a9">
    <w:name w:val="footer"/>
    <w:basedOn w:val="a"/>
    <w:link w:val="aa"/>
    <w:unhideWhenUsed/>
    <w:rsid w:val="00BB5B48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BB5B48"/>
    <w:rPr>
      <w:color w:val="000000"/>
      <w:sz w:val="24"/>
      <w:szCs w:val="24"/>
      <w:lang w:val="ru-RU" w:eastAsia="ru-RU"/>
    </w:rPr>
  </w:style>
  <w:style w:type="paragraph" w:styleId="ab">
    <w:name w:val="footnote text"/>
    <w:basedOn w:val="a"/>
    <w:link w:val="ac"/>
    <w:semiHidden/>
    <w:unhideWhenUsed/>
    <w:rsid w:val="00080E4C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semiHidden/>
    <w:rsid w:val="00080E4C"/>
    <w:rPr>
      <w:color w:val="000000"/>
      <w:lang w:val="ru-RU" w:eastAsia="ru-RU"/>
    </w:rPr>
  </w:style>
  <w:style w:type="character" w:styleId="ad">
    <w:name w:val="footnote reference"/>
    <w:basedOn w:val="a0"/>
    <w:semiHidden/>
    <w:unhideWhenUsed/>
    <w:rsid w:val="00080E4C"/>
    <w:rPr>
      <w:vertAlign w:val="superscript"/>
    </w:rPr>
  </w:style>
  <w:style w:type="paragraph" w:styleId="ae">
    <w:name w:val="Balloon Text"/>
    <w:basedOn w:val="a"/>
    <w:link w:val="af"/>
    <w:rsid w:val="003D085F"/>
    <w:pPr>
      <w:spacing w:line="240" w:lineRule="auto"/>
    </w:pPr>
    <w:rPr>
      <w:rFonts w:ascii="Calibri Light" w:hAnsi="Calibri Light"/>
      <w:sz w:val="16"/>
      <w:szCs w:val="16"/>
    </w:rPr>
  </w:style>
  <w:style w:type="character" w:customStyle="1" w:styleId="af">
    <w:name w:val="Текст выноски Знак"/>
    <w:basedOn w:val="a0"/>
    <w:link w:val="ae"/>
    <w:rsid w:val="003D085F"/>
    <w:rPr>
      <w:rFonts w:ascii="Calibri Light" w:hAnsi="Calibri Light"/>
      <w:color w:val="000000"/>
      <w:sz w:val="16"/>
      <w:szCs w:val="16"/>
      <w:lang w:val="ru-RU" w:eastAsia="ru-RU"/>
    </w:rPr>
  </w:style>
  <w:style w:type="paragraph" w:customStyle="1" w:styleId="Default">
    <w:name w:val="Default"/>
    <w:rsid w:val="009661D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972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44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1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1750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11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66889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8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804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6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176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1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0367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5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85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30206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37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6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5909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3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055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253474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6529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03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7FDAE1-5B76-4064-8E93-5A24866F1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1842</Words>
  <Characters>1050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Myrzakov</cp:lastModifiedBy>
  <cp:revision>110</cp:revision>
  <cp:lastPrinted>2022-01-20T14:19:00Z</cp:lastPrinted>
  <dcterms:created xsi:type="dcterms:W3CDTF">2022-01-19T12:37:00Z</dcterms:created>
  <dcterms:modified xsi:type="dcterms:W3CDTF">2022-10-31T10:43:00Z</dcterms:modified>
</cp:coreProperties>
</file>